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200300101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200300101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17,300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3,838,200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3,838,200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12.080%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200300101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3,838,200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3,838,200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12.080%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200300101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3,838,200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3,838,200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12.080%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Comcast Corporation</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Class A 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200300101</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3,838,200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12.080%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900" w:type="dxa"/>
            <w:vAlign w:val="bottom"/>
          </w:tcPr>
          <w:p>
            <w:pPr>
              <w:ind w:left="280"/>
              <w:spacing w:after="0"/>
              <w:rPr>
                <w:sz w:val="20"/>
                <w:szCs w:val="20"/>
                <w:color w:val="auto"/>
              </w:rPr>
            </w:pPr>
            <w:r>
              <w:rPr>
                <w:rFonts w:ascii="Courier New" w:cs="Courier New" w:eastAsia="Courier New" w:hAnsi="Courier New"/>
                <w:sz w:val="18"/>
                <w:szCs w:val="18"/>
                <w:color w:val="auto"/>
                <w:w w:val="92"/>
              </w:rPr>
              <w:t>17,300</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90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3,838,200</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Common Stock of Comcast Corporation. The interest of one person, Fidelity Contrafund, an investment company registered under the Investment Company Act of 1940, in the Class A Common Stock of Comcast Corporation, amounted to 3,262,600 shares or 10.269% of the total outstanding Class A Common Stock at December 31, 1998.</w:t>
      </w:r>
    </w:p>
    <w:p>
      <w:pPr>
        <w:spacing w:after="0" w:line="211"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Class A Common Stock of Comcast Corporation at December 31, 1998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01, 1999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3,820,900 shares or</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12.026% of the Class A Common Stock outstanding of Comcast Corporation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2939" w:firstLine="843"/>
        <w:spacing w:after="0" w:line="275" w:lineRule="auto"/>
        <w:rPr>
          <w:sz w:val="20"/>
          <w:szCs w:val="20"/>
          <w:color w:val="auto"/>
        </w:rPr>
      </w:pPr>
      <w:r>
        <w:rPr>
          <w:rFonts w:ascii="Courier New" w:cs="Courier New" w:eastAsia="Courier New" w:hAnsi="Courier New"/>
          <w:sz w:val="16"/>
          <w:szCs w:val="16"/>
          <w:color w:val="auto"/>
        </w:rPr>
        <w:t>The ownership of one investment company, Fidelity Contrafund, amounted to 3,262,600 shares or 10.269% of the Class A Common Stock outstanding. Fidelity Contrafund has its principal business office at 82 Devonshire Street, Boston, Massachusetts 02109.</w:t>
      </w:r>
    </w:p>
    <w:p>
      <w:pPr>
        <w:spacing w:after="0" w:line="182"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3,820,900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700 shares or 0.002% of the Class A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700 shares and sole power to vote or to direct the voting of 700 shares of Class A Common Stock owned by the institutional account(s) as reported above.</w:t>
      </w:r>
    </w:p>
    <w:p>
      <w:pPr>
        <w:spacing w:after="0" w:line="209" w:lineRule="exact"/>
        <w:rPr>
          <w:sz w:val="20"/>
          <w:szCs w:val="20"/>
          <w:color w:val="auto"/>
        </w:rPr>
      </w:pPr>
    </w:p>
    <w:p>
      <w:pPr>
        <w:ind w:right="2739" w:firstLine="843"/>
        <w:spacing w:after="0" w:line="270" w:lineRule="auto"/>
        <w:rPr>
          <w:sz w:val="20"/>
          <w:szCs w:val="20"/>
          <w:color w:val="auto"/>
        </w:rPr>
      </w:pPr>
      <w:r>
        <w:rPr>
          <w:rFonts w:ascii="Courier New" w:cs="Courier New" w:eastAsia="Courier New" w:hAnsi="Courier New"/>
          <w:sz w:val="16"/>
          <w:szCs w:val="16"/>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38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16,600 shares or 0.052% of the Class A Common Stock outstanding of the Company. Additional information with respect to the beneficial ownership of Fidelity International Limited is shown on Exhibit B, page 9</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16,600 shares or 0.052% of the Class A Common Stock outstanding of Comcast Corporation.</w:t>
      </w:r>
    </w:p>
    <w:p>
      <w:pPr>
        <w:sectPr>
          <w:pgSz w:w="11900" w:h="16838" w:orient="portrait"/>
          <w:cols w:equalWidth="0" w:num="1">
            <w:col w:w="10219"/>
          </w:cols>
          <w:pgMar w:left="240" w:top="541" w:right="1440" w:bottom="0" w:gutter="0" w:footer="0" w:header="0"/>
        </w:sectPr>
      </w:pPr>
    </w:p>
    <w:bookmarkStart w:id="3" w:name="page4"/>
    <w:bookmarkEnd w:id="3"/>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16,600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01, 1999, agree and consent to the joint filing on their behalf of this Schedule 13G in connection with their beneficial ownership of the Class A Common Stock of Comcast Corporation at December 31,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jc w:val="both"/>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jc w:val="right"/>
        <w:ind w:right="7899"/>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V.P. and General Counsel</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Fidelity Contrafund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bl>
    <w:p>
      <w:pPr>
        <w:ind w:left="860"/>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2020-02-22T09:51:47Z</dcterms:created>
  <dcterms:modified xsi:type="dcterms:W3CDTF">2020-02-22T09:51:47Z</dcterms:modified>
</cp:coreProperties>
</file>