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5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17" w:lineRule="exact"/>
        <w:rPr>
          <w:sz w:val="24"/>
          <w:szCs w:val="24"/>
          <w:color w:val="auto"/>
        </w:rPr>
      </w:pPr>
    </w:p>
    <w:p>
      <w:pPr>
        <w:ind w:right="1360"/>
        <w:spacing w:after="0" w:line="271"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Watch this space for news on #comcasttwc in next couple days and follow @ComcastPolicy for that and more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Tweet 2: </w:t>
      </w:r>
      <w:r>
        <w:rPr>
          <w:rFonts w:ascii="Arial" w:cs="Arial" w:eastAsia="Arial" w:hAnsi="Arial"/>
          <w:sz w:val="18"/>
          <w:szCs w:val="18"/>
          <w:color w:val="auto"/>
        </w:rPr>
        <w:t>Comcast &amp; TWC file deal with #FCC on public benefits of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http://corporate.comcast.com/comcast-voices/comcast-and-time-warner-cable-file-applications-and-public-interest-statement-with-fcc</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6" w:lineRule="exact"/>
        <w:rPr>
          <w:sz w:val="24"/>
          <w:szCs w:val="24"/>
          <w:color w:val="auto"/>
        </w:rPr>
      </w:pPr>
    </w:p>
    <w:p>
      <w:pPr>
        <w:ind w:right="1060"/>
        <w:spacing w:after="0" w:line="253" w:lineRule="auto"/>
        <w:rPr>
          <w:sz w:val="20"/>
          <w:szCs w:val="20"/>
          <w:color w:val="auto"/>
        </w:rPr>
      </w:pPr>
      <w:r>
        <w:rPr>
          <w:rFonts w:ascii="Arial" w:cs="Arial" w:eastAsia="Arial" w:hAnsi="Arial"/>
          <w:sz w:val="18"/>
          <w:szCs w:val="18"/>
          <w:b w:val="1"/>
          <w:bCs w:val="1"/>
          <w:color w:val="auto"/>
        </w:rPr>
        <w:t xml:space="preserve">Tweet 3: </w:t>
      </w:r>
      <w:r>
        <w:rPr>
          <w:rFonts w:ascii="Arial" w:cs="Arial" w:eastAsia="Arial" w:hAnsi="Arial"/>
          <w:sz w:val="18"/>
          <w:szCs w:val="18"/>
          <w:color w:val="auto"/>
        </w:rPr>
        <w:t>Comcast &amp; TWC file deal docs with #fcc showing benefits of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http://corporate.comcast.com/comcast-voices/comcast-and-time-warner-cable-file-applications-and-public-interest-statement-with-fcc</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6" w:lineRule="exact"/>
        <w:rPr>
          <w:sz w:val="24"/>
          <w:szCs w:val="24"/>
          <w:color w:val="auto"/>
        </w:rPr>
      </w:pPr>
    </w:p>
    <w:p>
      <w:pPr>
        <w:ind w:right="620"/>
        <w:spacing w:after="0" w:line="271" w:lineRule="auto"/>
        <w:rPr>
          <w:sz w:val="20"/>
          <w:szCs w:val="20"/>
          <w:color w:val="auto"/>
        </w:rPr>
      </w:pPr>
      <w:r>
        <w:rPr>
          <w:rFonts w:ascii="Arial" w:cs="Arial" w:eastAsia="Arial" w:hAnsi="Arial"/>
          <w:sz w:val="18"/>
          <w:szCs w:val="18"/>
          <w:b w:val="1"/>
          <w:bCs w:val="1"/>
          <w:color w:val="auto"/>
        </w:rPr>
        <w:t xml:space="preserve">Tweet 4: </w:t>
      </w:r>
      <w:r>
        <w:rPr>
          <w:rFonts w:ascii="Arial" w:cs="Arial" w:eastAsia="Arial" w:hAnsi="Arial"/>
          <w:sz w:val="18"/>
          <w:szCs w:val="18"/>
          <w:color w:val="auto"/>
        </w:rPr>
        <w:t>What does broadband competition look like in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http://corporate.comcast.com/images/image-8-large-dlc-blog.png</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Tweet 5: </w:t>
      </w:r>
      <w:r>
        <w:rPr>
          <w:rFonts w:ascii="Arial" w:cs="Arial" w:eastAsia="Arial" w:hAnsi="Arial"/>
          <w:sz w:val="18"/>
          <w:szCs w:val="18"/>
          <w:color w:val="auto"/>
        </w:rPr>
        <w:t>What do 12 #broadband speed increases in 12 years look like?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http://corporate.comcast.com/images/image-1-large-dlc-blog.png</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1960"/>
        <w:spacing w:after="0" w:line="271" w:lineRule="auto"/>
        <w:rPr>
          <w:sz w:val="20"/>
          <w:szCs w:val="20"/>
          <w:color w:val="auto"/>
        </w:rPr>
      </w:pPr>
      <w:r>
        <w:rPr>
          <w:rFonts w:ascii="Arial" w:cs="Arial" w:eastAsia="Arial" w:hAnsi="Arial"/>
          <w:sz w:val="18"/>
          <w:szCs w:val="18"/>
          <w:b w:val="1"/>
          <w:bCs w:val="1"/>
          <w:color w:val="auto"/>
        </w:rPr>
        <w:t xml:space="preserve">Tweet 6: </w:t>
      </w:r>
      <w:r>
        <w:rPr>
          <w:rFonts w:ascii="Arial" w:cs="Arial" w:eastAsia="Arial" w:hAnsi="Arial"/>
          <w:sz w:val="18"/>
          <w:szCs w:val="18"/>
          <w:color w:val="auto"/>
        </w:rPr>
        <w:t>If you are press &amp; need info for today's 12pm #comcastTWC press call let me know via twitter or email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81"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Tweet 7: </w:t>
      </w:r>
      <w:r>
        <w:rPr>
          <w:rFonts w:ascii="Arial" w:cs="Arial" w:eastAsia="Arial" w:hAnsi="Arial"/>
          <w:sz w:val="18"/>
          <w:szCs w:val="18"/>
          <w:color w:val="auto"/>
        </w:rPr>
        <w:t>RT @nytmedia: Proposed Merger Would Enhance Competition, Say Comcast and Time Warner Cable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http://www.nytimes.com/2014/04/09/business/media/proposed-merger-would-enhance-competition-say-comcast-and-time-warner-cable.html? smid=tw-nytmedia&amp;seid=auto&amp;_r=0</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196" w:lineRule="exact"/>
        <w:rPr>
          <w:sz w:val="24"/>
          <w:szCs w:val="24"/>
          <w:color w:val="auto"/>
        </w:rPr>
      </w:pPr>
    </w:p>
    <w:p>
      <w:pPr>
        <w:ind w:right="480"/>
        <w:spacing w:after="0" w:line="302" w:lineRule="auto"/>
        <w:rPr>
          <w:sz w:val="20"/>
          <w:szCs w:val="20"/>
          <w:color w:val="auto"/>
        </w:rPr>
      </w:pPr>
      <w:r>
        <w:rPr>
          <w:rFonts w:ascii="Arial" w:cs="Arial" w:eastAsia="Arial" w:hAnsi="Arial"/>
          <w:sz w:val="17"/>
          <w:szCs w:val="17"/>
          <w:b w:val="1"/>
          <w:bCs w:val="1"/>
          <w:color w:val="auto"/>
        </w:rPr>
        <w:t xml:space="preserve">Tweet 8: </w:t>
      </w:r>
      <w:r>
        <w:rPr>
          <w:rFonts w:ascii="Arial" w:cs="Arial" w:eastAsia="Arial" w:hAnsi="Arial"/>
          <w:sz w:val="17"/>
          <w:szCs w:val="17"/>
          <w:color w:val="auto"/>
        </w:rPr>
        <w:t>Conservative leaders on #ComcastTWC - allow the market to function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http://www.redstate.com/2014/04/08/conservative-leaders-senate-allow-market-function/</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http://corporate.comcast.com/images/comcast-twc-legend-march-21-update.pdf</w:t>
      </w:r>
      <w:r>
        <w:rPr>
          <w:rFonts w:ascii="Arial" w:cs="Arial" w:eastAsia="Arial" w:hAnsi="Arial"/>
          <w:sz w:val="17"/>
          <w:szCs w:val="17"/>
          <w:color w:val="000000"/>
        </w:rPr>
        <w:t>]</w:t>
      </w:r>
    </w:p>
    <w:p>
      <w:pPr>
        <w:spacing w:after="0" w:line="200" w:lineRule="exact"/>
        <w:rPr>
          <w:sz w:val="24"/>
          <w:szCs w:val="24"/>
          <w:color w:val="auto"/>
        </w:rPr>
      </w:pPr>
    </w:p>
    <w:p>
      <w:pPr>
        <w:spacing w:after="0" w:line="22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articles written by third parties were made available via links provided in the above communications: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 1:</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Proposed Merger Would Enhance Competition, Say Comcast and Time Warner Cable</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By EDWARD WYATT APRIL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00"/>
        <w:spacing w:after="0" w:line="246" w:lineRule="auto"/>
        <w:rPr>
          <w:sz w:val="20"/>
          <w:szCs w:val="20"/>
          <w:color w:val="auto"/>
        </w:rPr>
      </w:pPr>
      <w:r>
        <w:rPr>
          <w:rFonts w:ascii="Arial" w:cs="Arial" w:eastAsia="Arial" w:hAnsi="Arial"/>
          <w:sz w:val="18"/>
          <w:szCs w:val="18"/>
          <w:color w:val="auto"/>
        </w:rPr>
        <w:t>WASHINGTON — Comcast and Time Warner Cable said they would offer increased competition in high-speed Internet and cable television service under a merger, according to documents filed Tuesday with federal regulators.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a combined company, the improved competition would benefit small businesses, advertisers and consumers, the companies said.</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traditional boundaries between media, communications and technology are obsolete,” David L. Cohen, an executive vice president at Comcast, said in an accompanying essay on the company’s public policy blog. Naming companies competing in new ways like AT&amp;T, Verizon, Amazon, Apple and Google, he continued: “Many of these companies are far larger than our combined company would be in market capitalization, annual revenues, and/or customers.”</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merger has been opposed by an array of consumer-advocacy groups, members of Congress and competing companies, which have said that it would lead to a dangerous concentration of leverage in the cable and broadband markets.</w:t>
      </w:r>
    </w:p>
    <w:p>
      <w:pPr>
        <w:spacing w:after="0" w:line="22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Against that backdrop, Comcast made its case in a 175-page application and public interest statement that it filed with the Federal Communications Commission on Tuesday. Companies must take that step when they are proposing a merger that will result in the transfer of control of federal communications licenses. The Senate Judiciary Committee will examine the antitrust implications of the merger in a hearing on Wednesday.</w:t>
      </w:r>
    </w:p>
    <w:p>
      <w:pPr>
        <w:spacing w:after="0" w:line="22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Last week, Comcast and Time Warner Cable formally notified the Justice Department’s antitrust division of the merger, in what is known as a Hart-Scott-Rodino notification. The Justice Department has 30 days to request additional information about the merger, which it will all but certainly do, before deciding whether to try to block the deal.</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Opponents have warned that Comcast, as the owner of NBCUniversal, a primary provider of programming to video distributors, would be able to charge monopolylike rates for access to its programming and dictate aggressive terms to companies that competed with its cable television business.</w:t>
      </w:r>
    </w:p>
    <w:p>
      <w:pPr>
        <w:spacing w:after="0" w:line="23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the broadband market, the combined companies would have significant leverage over companies like Netflix, Amazon and YouTube, which rely on Comcast’s pipes to get their content to consumers, opponents have said.</w:t>
      </w:r>
    </w:p>
    <w:p>
      <w:pPr>
        <w:spacing w:after="0" w:line="22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Comcast vigorously disputed those claims in its F.C.C. filing, noting that Time Warner Cable and Comcast subscribers overlapped in only a small percentage of markets, affecting 2,800 of the combined companies’ roughly 30 million customers.</w:t>
      </w:r>
    </w:p>
    <w:p>
      <w:pPr>
        <w:spacing w:after="0" w:line="2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“By combining these two companies’ technological developments and know-how, and their geographic reach, along with Comcast’s strong balance sheet, commitment to invest significantly in the T.W.C. systems, and substantial expertise in efficiently upgrading cable systems, the post-transaction company will be well-positioned to compete against its national and global competitors, to improve the customer experience today, and to forge ahead to meet future challenges and needs,” the companies said.</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Public debate about the merger has so far focused on the potential effect on household consumers of the combined companies’ service of 30 percent of cable customers and more than 40 percent of high-speed Internet subscribers.</w:t>
      </w:r>
    </w:p>
    <w:p>
      <w:pPr>
        <w:spacing w:after="0" w:line="22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But Comcast’s filing also tries to focus regulators’ attention on the concerns of small businesses and television and online advertisers. For example, Mr. Cohen wrote, “If you had a real estate business with offices in New York, Boston, and Washington, D.C., Comcast and T.W.C. couldn’t easily offer you a</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30" w:right="359" w:bottom="1440" w:gutter="0" w:footer="0" w:header="0"/>
        </w:sectPr>
      </w:pPr>
    </w:p>
    <w:bookmarkStart w:id="2" w:name="page3"/>
    <w:bookmarkEnd w:id="2"/>
    <w:p>
      <w:pPr>
        <w:ind w:right="200"/>
        <w:spacing w:after="0" w:line="246" w:lineRule="auto"/>
        <w:rPr>
          <w:sz w:val="20"/>
          <w:szCs w:val="20"/>
          <w:color w:val="auto"/>
        </w:rPr>
      </w:pPr>
      <w:r>
        <w:rPr>
          <w:rFonts w:ascii="Arial" w:cs="Arial" w:eastAsia="Arial" w:hAnsi="Arial"/>
          <w:sz w:val="18"/>
          <w:szCs w:val="18"/>
          <w:color w:val="auto"/>
        </w:rPr>
        <w:t>seamless business solution for these multiple locations. The same if you had BBQ restaurants in Houston, Dallas, and Austin, Tex. Or a tech start-up on the West Coast with programmers in Portland, Seattle, the Bay Area, and Los Angeles.</w:t>
      </w:r>
    </w:p>
    <w:p>
      <w:pPr>
        <w:spacing w:after="0" w:line="22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“Competition in the business market has been long in coming,” he added, “and we can take it to a larger scale that will promote economic development.”</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Both sides have been busy preparing for the battle, which is now finally about to take off. For example, one of the leading opponents of the deal, Public Knowledge, a nonprofit group that is funded in part by donations from Google, DirecTV, Dish Network and other Comcast rivals, has hired SKDK, the prominent public relations firm led by the former White House communications director Anita Dunn and Hilary B. Rosen, a Democratic strategist and former lobbyist.</w:t>
      </w:r>
    </w:p>
    <w:p>
      <w:pPr>
        <w:spacing w:after="0" w:line="2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SKDK specializes in building coalitions to help major corporations move agendas in Washington, organizing what looks a lot like political campaigns. One shortcoming so far is that few major companies have come out and vocally criticized the Comcast deal — or stepped forward to fund it in a big way — a reality that opponents of the transaction realize is handicapping their effort so far.</w:t>
      </w:r>
    </w:p>
    <w:p>
      <w:pPr>
        <w:spacing w:after="0" w:line="230" w:lineRule="exact"/>
        <w:rPr>
          <w:sz w:val="20"/>
          <w:szCs w:val="20"/>
          <w:color w:val="auto"/>
        </w:rPr>
      </w:pPr>
    </w:p>
    <w:p>
      <w:pPr>
        <w:ind w:right="780"/>
        <w:spacing w:after="0"/>
        <w:rPr>
          <w:sz w:val="20"/>
          <w:szCs w:val="20"/>
          <w:color w:val="auto"/>
        </w:rPr>
      </w:pPr>
      <w:r>
        <w:rPr>
          <w:rFonts w:ascii="Arial" w:cs="Arial" w:eastAsia="Arial" w:hAnsi="Arial"/>
          <w:sz w:val="18"/>
          <w:szCs w:val="18"/>
          <w:color w:val="auto"/>
        </w:rPr>
        <w:t>The opponents have said they hope that at the antitrust hearing Wednesday, if tough questions are asked, the “air of inevitability” that surrounds the transaction will be replaced by open skepticism. That in turn could lead to corporate executives who are critical of the transaction, but so far afraid to alienate the powerful Comcast, from taking a public position against the deal.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Conservative leaders to Senate: Allow the market to function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Show restraint in the Comcast / Time Warner Cable deal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Neil Stevens (Diary) | April 8th, 2014 at 12:00 PM</w:t>
      </w:r>
    </w:p>
    <w:p>
      <w:pPr>
        <w:spacing w:after="0" w:line="23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Today a coalition of conservative leaders sent a letter to Chuck Grassley and Mike Lee, ranking members of the Senate Judiciary Committee and its Antirust subcommittee respectively.</w:t>
      </w:r>
    </w:p>
    <w:p>
      <w:pPr>
        <w:spacing w:after="0" w:line="22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group of 11 signatories all came together to tell Senate Republicans their view of the role of government in the proposed Time Warner Cable/Comcast deal. They raise good points, and come to the correct conclusion that government needs to get out of the way.</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Here are some highlights of the letter. First, they recognize that there is no national cable market. The cable market is broken into independent territories due to state and local regulations, creating franchised monopolies for cable. Comcast stands to improve service to current Time Warner customers.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Second, they point out that even as the Cable market is constrained by government, the overall Internet market is booming in competition.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Third, they point out that the transaction doesn’t even trigger the FCC’s established critiria for pay TV provider competitive red flags.</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 around though, the most important point is that you can’t compartmentalize this stuff anymore. The video market isn’t just cable. It’s every form of video streamed into people’s homes. The Internet market isn’t just cable. It’s every form of Internet connectivity you can get these days.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government to get involved here is a mistake. The coalition is correct, and the government should show some restraint here.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18"/>
          <w:szCs w:val="18"/>
          <w:color w:val="auto"/>
        </w:rPr>
        <w:t>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2019-12-16T11:17:22Z</dcterms:created>
  <dcterms:modified xsi:type="dcterms:W3CDTF">2019-12-16T11:17:22Z</dcterms:modified>
</cp:coreProperties>
</file>