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26,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Attached as Exhibit 100 to this report are the following financial statements from Comcast Corporation’s Annual Report on Form 10-K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filed with the Securities and Exchange Commission on February 26, 2007, formatted in XBRL (Extensible Business Reporting Language):</w:t>
      </w:r>
    </w:p>
    <w:p>
      <w:pPr>
        <w:spacing w:after="0" w:line="32" w:lineRule="exact"/>
        <w:rPr>
          <w:sz w:val="20"/>
          <w:szCs w:val="20"/>
          <w:color w:val="auto"/>
        </w:rPr>
      </w:pPr>
    </w:p>
    <w:p>
      <w:pPr>
        <w:ind w:firstLine="8"/>
        <w:spacing w:after="0" w:line="252"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Consolidated Balance Sheet as of December 31, 2006 and 2005, (ii) the Consolidated Statement of Operations for the Years Ended December 31, 2006, 2005, and 2004, and (iii) the Consolidated Statement of Cash Flows for the Years Ended December 31, 2006, 2005 and 2004, and (iv) the Consolidated Statement of Stockholders’ Equity for the Years Ended December 31, 2006, 2005, and 2004.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ind w:left="1040" w:right="120" w:hanging="921"/>
        <w:spacing w:after="0" w:line="291"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Annual Report on Form 10-K for the year ended December 31, 2006, filed with the Securities and Exchange Commission on February 26, 2007, formatted in XBRL (Extensible Business Reporting Language): (i) the Consolidated Balance Sheet as of December 31, 2006 and 2005, (ii) the Consolidated Statement of Operations for the Years Ended December 31, 2006, 2005, and 2004, and (iii) the Consolidated Statement of Cash Flows for the Years Ended December 31, 2006, 2005 and 2004, and (iv) the Consolidated Statement of Stockholders’ Equity for the Years Ended December 31, 2006, 2005, and 2004.</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March 14, 2007</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2019-12-15T06:06:58Z</dcterms:created>
  <dcterms:modified xsi:type="dcterms:W3CDTF">2019-12-15T06:06:58Z</dcterms:modified>
</cp:coreProperties>
</file>