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9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Filed by Comcast Corporation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(Commission File No.: 001-32871)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Pursuant to Rule 425 of the Securities Act of 1933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and deemed filed pursuant to Rule 14a-12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of the Securities Exchange Act of 1934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Subject Company: Time Warner Cable Inc.</w:t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7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Commission File No. for Registration Statement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7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on Form S-4 filed by Comcast Corporation: 333-194698</w:t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The following are advertisements of Comcast:</w:t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Advertisement 1</w:t>
      </w:r>
      <w:r>
        <w:rPr>
          <w:rFonts w:ascii="Arial" w:cs="Arial" w:eastAsia="Arial" w:hAnsi="Arial"/>
          <w:sz w:val="17"/>
          <w:szCs w:val="17"/>
          <w:color w:val="auto"/>
        </w:rPr>
        <w:t>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266700</wp:posOffset>
            </wp:positionH>
            <wp:positionV relativeFrom="paragraph">
              <wp:posOffset>187325</wp:posOffset>
            </wp:positionV>
            <wp:extent cx="6724015" cy="69132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015" cy="6913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43" w:right="239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152400</wp:posOffset>
            </wp:positionH>
            <wp:positionV relativeFrom="page">
              <wp:posOffset>88900</wp:posOffset>
            </wp:positionV>
            <wp:extent cx="7315200" cy="64122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6412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Advertisement 2</w:t>
      </w:r>
      <w:r>
        <w:rPr>
          <w:rFonts w:ascii="Arial" w:cs="Arial" w:eastAsia="Arial" w:hAnsi="Arial"/>
          <w:sz w:val="17"/>
          <w:szCs w:val="17"/>
          <w:color w:val="auto"/>
        </w:rPr>
        <w:t>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192405</wp:posOffset>
            </wp:positionH>
            <wp:positionV relativeFrom="paragraph">
              <wp:posOffset>187325</wp:posOffset>
            </wp:positionV>
            <wp:extent cx="6880225" cy="74085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0225" cy="7408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545" w:right="1440" w:bottom="1440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152400</wp:posOffset>
            </wp:positionH>
            <wp:positionV relativeFrom="page">
              <wp:posOffset>5696585</wp:posOffset>
            </wp:positionV>
            <wp:extent cx="7272655" cy="209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20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154940</wp:posOffset>
            </wp:positionH>
            <wp:positionV relativeFrom="page">
              <wp:posOffset>88900</wp:posOffset>
            </wp:positionV>
            <wp:extent cx="7292975" cy="5081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2975" cy="5081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jpeg"/><Relationship Id="rId11" Type="http://schemas.openxmlformats.org/officeDocument/2006/relationships/image" Target="media/image4.png"/><Relationship Id="rId12" Type="http://schemas.openxmlformats.org/officeDocument/2006/relationships/image" Target="media/image5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2019-12-16T12:30:59Z</dcterms:created>
  <dcterms:modified xsi:type="dcterms:W3CDTF">2019-12-16T12:30:59Z</dcterms:modified>
</cp:coreProperties>
</file>