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62865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5, 2019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460" w:type="dxa"/>
            <w:vAlign w:val="bottom"/>
          </w:tcPr>
          <w:p>
            <w:pPr>
              <w:jc w:val="center"/>
              <w:ind w:right="145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20"/>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right"/>
        <w:ind w:right="3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right"/>
        <w:ind w:right="32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980" w:firstLine="8"/>
        <w:spacing w:after="0" w:line="509"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90" w:type="dxa"/>
        <w:tblCellMar>
          <w:top w:w="0" w:type="dxa"/>
          <w:left w:w="0" w:type="dxa"/>
          <w:bottom w:w="0" w:type="dxa"/>
          <w:right w:w="0" w:type="dxa"/>
        </w:tblCellMar>
      </w:tblPr>
      <w:tr>
        <w:trPr>
          <w:trHeight w:val="192"/>
        </w:trPr>
        <w:tc>
          <w:tcPr>
            <w:tcW w:w="5160" w:type="dxa"/>
            <w:vAlign w:val="bottom"/>
            <w:tcBorders>
              <w:top w:val="single" w:sz="8" w:color="auto"/>
              <w:left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ind w:left="380"/>
              <w:spacing w:after="0" w:line="192" w:lineRule="exact"/>
              <w:rPr>
                <w:sz w:val="20"/>
                <w:szCs w:val="20"/>
                <w:color w:val="auto"/>
              </w:rPr>
            </w:pPr>
            <w:r>
              <w:rPr>
                <w:rFonts w:ascii="Arial" w:cs="Arial" w:eastAsia="Arial" w:hAnsi="Arial"/>
                <w:sz w:val="18"/>
                <w:szCs w:val="18"/>
                <w:b w:val="1"/>
                <w:bCs w:val="1"/>
                <w:color w:val="auto"/>
              </w:rPr>
              <w:t>Trading</w:t>
            </w:r>
          </w:p>
        </w:tc>
        <w:tc>
          <w:tcPr>
            <w:tcW w:w="3680" w:type="dxa"/>
            <w:vAlign w:val="bottom"/>
            <w:tcBorders>
              <w:top w:val="single" w:sz="8" w:color="auto"/>
              <w:right w:val="single" w:sz="8" w:color="auto"/>
            </w:tcBorders>
          </w:tcPr>
          <w:p>
            <w:pPr>
              <w:spacing w:after="0"/>
              <w:rPr>
                <w:sz w:val="16"/>
                <w:szCs w:val="16"/>
                <w:color w:val="auto"/>
              </w:rPr>
            </w:pPr>
          </w:p>
        </w:tc>
      </w:tr>
      <w:tr>
        <w:trPr>
          <w:trHeight w:val="234"/>
        </w:trPr>
        <w:tc>
          <w:tcPr>
            <w:tcW w:w="5160" w:type="dxa"/>
            <w:vAlign w:val="bottom"/>
            <w:tcBorders>
              <w:left w:val="single" w:sz="8" w:color="auto"/>
              <w:bottom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Title of each class</w:t>
            </w:r>
          </w:p>
        </w:tc>
        <w:tc>
          <w:tcPr>
            <w:tcW w:w="14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Symbol(s)</w:t>
            </w:r>
          </w:p>
        </w:tc>
        <w:tc>
          <w:tcPr>
            <w:tcW w:w="3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10"/>
        </w:trPr>
        <w:tc>
          <w:tcPr>
            <w:tcW w:w="5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 $0.01 par value</w:t>
            </w: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CMCSA</w:t>
            </w:r>
          </w:p>
        </w:tc>
        <w:tc>
          <w:tcPr>
            <w:tcW w:w="3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10"/>
        </w:trPr>
        <w:tc>
          <w:tcPr>
            <w:tcW w:w="5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 Exchangeable Subordinated Debentures due 2029</w:t>
            </w: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CCZ</w:t>
            </w:r>
          </w:p>
        </w:tc>
        <w:tc>
          <w:tcPr>
            <w:tcW w:w="3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10"/>
        </w:trPr>
        <w:tc>
          <w:tcPr>
            <w:tcW w:w="5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5.50% Notes due 2029</w:t>
            </w: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CCGBP29</w:t>
            </w:r>
          </w:p>
        </w:tc>
        <w:tc>
          <w:tcPr>
            <w:tcW w:w="3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10"/>
        </w:trPr>
        <w:tc>
          <w:tcPr>
            <w:tcW w:w="5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9.455% Guaranteed Notes due 2022</w:t>
            </w: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CMCSA/22</w:t>
            </w:r>
          </w:p>
        </w:tc>
        <w:tc>
          <w:tcPr>
            <w:tcW w:w="3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5, 2019, David L. Cohen, Senior Executive Vice President of Comcast, announced that he will step down from his operational responsibilities effective January 1, 2020, and then transition from Senior Executive Vice President to Senior Counselor to Comcast’s Chief Executive Officer beginning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40" w:type="dxa"/>
            <w:vAlign w:val="bottom"/>
            <w:gridSpan w:val="3"/>
          </w:tcPr>
          <w:p>
            <w:pPr>
              <w:ind w:left="140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420"/>
              <w:spacing w:after="0"/>
              <w:rPr>
                <w:sz w:val="20"/>
                <w:szCs w:val="20"/>
                <w:color w:val="auto"/>
              </w:rPr>
            </w:pPr>
            <w:r>
              <w:rPr>
                <w:rFonts w:ascii="Arial" w:cs="Arial" w:eastAsia="Arial" w:hAnsi="Arial"/>
                <w:sz w:val="18"/>
                <w:szCs w:val="18"/>
                <w:color w:val="auto"/>
              </w:rPr>
              <w:t>December 5, 2019</w:t>
            </w:r>
          </w:p>
        </w:tc>
        <w:tc>
          <w:tcPr>
            <w:tcW w:w="7440" w:type="dxa"/>
            <w:vAlign w:val="bottom"/>
            <w:gridSpan w:val="3"/>
          </w:tcPr>
          <w:p>
            <w:pPr>
              <w:ind w:left="1400"/>
              <w:spacing w:after="0"/>
              <w:rPr>
                <w:sz w:val="20"/>
                <w:szCs w:val="20"/>
                <w:color w:val="auto"/>
              </w:rPr>
            </w:pPr>
            <w:r>
              <w:rPr>
                <w:rFonts w:ascii="Arial" w:cs="Arial" w:eastAsia="Arial" w:hAnsi="Arial"/>
                <w:sz w:val="18"/>
                <w:szCs w:val="18"/>
                <w:color w:val="auto"/>
              </w:rPr>
              <w:t>By:   /s/ Thomas J. Reid</w:t>
            </w:r>
          </w:p>
        </w:tc>
      </w:tr>
      <w:tr>
        <w:trPr>
          <w:trHeight w:val="195"/>
        </w:trPr>
        <w:tc>
          <w:tcPr>
            <w:tcW w:w="8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4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4980" w:type="dxa"/>
            <w:vAlign w:val="bottom"/>
          </w:tcPr>
          <w:p>
            <w:pPr>
              <w:ind w:left="100"/>
              <w:spacing w:after="0"/>
              <w:rPr>
                <w:sz w:val="20"/>
                <w:szCs w:val="20"/>
                <w:color w:val="auto"/>
              </w:rPr>
            </w:pPr>
            <w:r>
              <w:rPr>
                <w:rFonts w:ascii="Arial" w:cs="Arial" w:eastAsia="Arial" w:hAnsi="Arial"/>
                <w:sz w:val="18"/>
                <w:szCs w:val="18"/>
                <w:color w:val="auto"/>
                <w:w w:val="93"/>
              </w:rPr>
              <w:t>Senior Executive Vice President, General Counsel and Secretary</w:t>
            </w:r>
          </w:p>
        </w:tc>
      </w:tr>
      <w:tr>
        <w:trPr>
          <w:trHeight w:val="594"/>
        </w:trPr>
        <w:tc>
          <w:tcPr>
            <w:tcW w:w="8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2019-12-05T07:37:22Z</dcterms:created>
  <dcterms:modified xsi:type="dcterms:W3CDTF">2019-12-05T07:37:22Z</dcterms:modified>
</cp:coreProperties>
</file>