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245745</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13G/A</w:t>
      </w:r>
    </w:p>
    <w:p>
      <w:pPr>
        <w:spacing w:after="0" w:line="279" w:lineRule="exact"/>
        <w:rPr>
          <w:sz w:val="24"/>
          <w:szCs w:val="24"/>
          <w:color w:val="auto"/>
        </w:rPr>
      </w:pPr>
    </w:p>
    <w:p>
      <w:pPr>
        <w:jc w:val="center"/>
        <w:ind w:left="260" w:right="2180"/>
        <w:spacing w:after="0" w:line="266" w:lineRule="auto"/>
        <w:rPr>
          <w:sz w:val="20"/>
          <w:szCs w:val="20"/>
          <w:color w:val="auto"/>
        </w:rPr>
      </w:pPr>
      <w:r>
        <w:rPr>
          <w:rFonts w:ascii="Arial" w:cs="Arial" w:eastAsia="Arial" w:hAnsi="Arial"/>
          <w:sz w:val="18"/>
          <w:szCs w:val="18"/>
          <w:b w:val="1"/>
          <w:bCs w:val="1"/>
          <w:color w:val="auto"/>
        </w:rPr>
        <w:t>INFORMATION TO BE INCLUDED IN STATEMENTS FILED PURSUANT TO RULES 13d−1(b), (c), AND (d) AND AMENDMENTS THERETO FILED PURSUANT TO RULE 13d−2(b)</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2)*</w:t>
      </w:r>
    </w:p>
    <w:p>
      <w:pPr>
        <w:spacing w:after="0" w:line="28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Intellon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45816W504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32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79" w:lineRule="exact"/>
        <w:rPr>
          <w:sz w:val="24"/>
          <w:szCs w:val="24"/>
          <w:color w:val="auto"/>
        </w:rPr>
      </w:pPr>
    </w:p>
    <w:p>
      <w:pPr>
        <w:ind w:left="780" w:hanging="232"/>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79" w:lineRule="exact"/>
        <w:rPr>
          <w:rFonts w:ascii="Arial" w:cs="Arial" w:eastAsia="Arial" w:hAnsi="Arial"/>
          <w:sz w:val="18"/>
          <w:szCs w:val="18"/>
          <w:color w:val="auto"/>
        </w:rPr>
      </w:pPr>
    </w:p>
    <w:p>
      <w:pPr>
        <w:jc w:val="both"/>
        <w:ind w:left="540" w:right="9580" w:firstLine="8"/>
        <w:spacing w:after="0" w:line="634" w:lineRule="auto"/>
        <w:tabs>
          <w:tab w:leader="none" w:pos="76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13d−1(c) x Rule 13d−1(d)</w:t>
      </w:r>
    </w:p>
    <w:p>
      <w:pPr>
        <w:ind w:right="2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24"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45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00"/>
          </w:cols>
          <w:pgMar w:left="240" w:top="850" w:right="2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75"/>
        </w:trPr>
        <w:tc>
          <w:tcPr>
            <w:tcW w:w="376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CUSIP No. 45816W504</w:t>
            </w:r>
          </w:p>
        </w:tc>
        <w:tc>
          <w:tcPr>
            <w:tcW w:w="3900" w:type="dxa"/>
            <w:vAlign w:val="bottom"/>
            <w:tcBorders>
              <w:right w:val="single" w:sz="8" w:color="auto"/>
            </w:tcBorders>
          </w:tcPr>
          <w:p>
            <w:pPr>
              <w:ind w:left="1800"/>
              <w:spacing w:after="0"/>
              <w:rPr>
                <w:sz w:val="20"/>
                <w:szCs w:val="20"/>
                <w:color w:val="auto"/>
              </w:rPr>
            </w:pPr>
            <w:r>
              <w:rPr>
                <w:rFonts w:ascii="Arial" w:cs="Arial" w:eastAsia="Arial" w:hAnsi="Arial"/>
                <w:sz w:val="18"/>
                <w:szCs w:val="18"/>
                <w:b w:val="1"/>
                <w:bCs w:val="1"/>
                <w:color w:val="auto"/>
              </w:rPr>
              <w:t>13G</w:t>
            </w:r>
          </w:p>
        </w:tc>
        <w:tc>
          <w:tcPr>
            <w:tcW w:w="3740" w:type="dxa"/>
            <w:vAlign w:val="bottom"/>
            <w:tcBorders>
              <w:top w:val="single" w:sz="8" w:color="auto"/>
              <w:right w:val="single" w:sz="8" w:color="auto"/>
            </w:tcBorders>
          </w:tcPr>
          <w:p>
            <w:pPr>
              <w:ind w:left="1400"/>
              <w:spacing w:after="0"/>
              <w:rPr>
                <w:sz w:val="20"/>
                <w:szCs w:val="20"/>
                <w:color w:val="auto"/>
              </w:rPr>
            </w:pPr>
            <w:r>
              <w:rPr>
                <w:rFonts w:ascii="Arial" w:cs="Arial" w:eastAsia="Arial" w:hAnsi="Arial"/>
                <w:sz w:val="18"/>
                <w:szCs w:val="18"/>
                <w:b w:val="1"/>
                <w:bCs w:val="1"/>
                <w:color w:val="auto"/>
              </w:rPr>
              <w:t>Page 2 of 10</w:t>
            </w:r>
          </w:p>
        </w:tc>
      </w:tr>
      <w:tr>
        <w:trPr>
          <w:trHeight w:val="139"/>
        </w:trPr>
        <w:tc>
          <w:tcPr>
            <w:tcW w:w="3760" w:type="dxa"/>
            <w:vAlign w:val="bottom"/>
            <w:tcBorders>
              <w:left w:val="single" w:sz="8" w:color="auto"/>
              <w:bottom w:val="single" w:sz="8" w:color="auto"/>
              <w:right w:val="single" w:sz="8" w:color="auto"/>
            </w:tcBorders>
          </w:tcPr>
          <w:p>
            <w:pPr>
              <w:spacing w:after="0"/>
              <w:rPr>
                <w:sz w:val="12"/>
                <w:szCs w:val="12"/>
                <w:color w:val="auto"/>
              </w:rPr>
            </w:pPr>
          </w:p>
        </w:tc>
        <w:tc>
          <w:tcPr>
            <w:tcW w:w="3900" w:type="dxa"/>
            <w:vAlign w:val="bottom"/>
            <w:tcBorders>
              <w:right w:val="single" w:sz="8" w:color="auto"/>
            </w:tcBorders>
          </w:tcPr>
          <w:p>
            <w:pPr>
              <w:spacing w:after="0"/>
              <w:rPr>
                <w:sz w:val="12"/>
                <w:szCs w:val="12"/>
                <w:color w:val="auto"/>
              </w:rPr>
            </w:pPr>
          </w:p>
        </w:tc>
        <w:tc>
          <w:tcPr>
            <w:tcW w:w="3740" w:type="dxa"/>
            <w:vAlign w:val="bottom"/>
            <w:tcBorders>
              <w:bottom w:val="single" w:sz="8" w:color="auto"/>
              <w:right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246620" cy="66033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6603365"/>
                    </a:xfrm>
                    <a:prstGeom prst="rect">
                      <a:avLst/>
                    </a:prstGeom>
                    <a:noFill/>
                  </pic:spPr>
                </pic:pic>
              </a:graphicData>
            </a:graphic>
          </wp:anchor>
        </w:drawing>
      </w:r>
    </w:p>
    <w:p>
      <w:pPr>
        <w:spacing w:after="0" w:line="307" w:lineRule="exact"/>
        <w:rPr>
          <w:sz w:val="20"/>
          <w:szCs w:val="20"/>
          <w:color w:val="auto"/>
        </w:rPr>
      </w:pPr>
    </w:p>
    <w:p>
      <w:pPr>
        <w:ind w:left="640" w:hanging="407"/>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COMCAST CORPORATION</w:t>
      </w:r>
    </w:p>
    <w:p>
      <w:pPr>
        <w:spacing w:after="0" w:line="185" w:lineRule="exact"/>
        <w:rPr>
          <w:sz w:val="20"/>
          <w:szCs w:val="20"/>
          <w:color w:val="auto"/>
        </w:rPr>
      </w:pPr>
    </w:p>
    <w:p>
      <w:pPr>
        <w:ind w:left="640" w:hanging="40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52"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(a)  o</w:t>
      </w:r>
    </w:p>
    <w:p>
      <w:pPr>
        <w:spacing w:after="0" w:line="25"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(b)  x</w:t>
      </w:r>
    </w:p>
    <w:p>
      <w:pPr>
        <w:spacing w:after="0" w:line="169" w:lineRule="exact"/>
        <w:rPr>
          <w:sz w:val="20"/>
          <w:szCs w:val="20"/>
          <w:color w:val="auto"/>
        </w:rPr>
      </w:pPr>
    </w:p>
    <w:p>
      <w:pPr>
        <w:ind w:left="640" w:hanging="40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0" w:right="7100" w:hanging="407"/>
        <w:spacing w:after="0" w:line="485"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Pennsylvania</w:t>
      </w:r>
    </w:p>
    <w:p>
      <w:pPr>
        <w:spacing w:after="0" w:line="1" w:lineRule="exact"/>
        <w:rPr>
          <w:sz w:val="20"/>
          <w:szCs w:val="20"/>
          <w:color w:val="auto"/>
        </w:rPr>
      </w:pPr>
    </w:p>
    <w:p>
      <w:pPr>
        <w:ind w:left="3060" w:hanging="396"/>
        <w:spacing w:after="0"/>
        <w:tabs>
          <w:tab w:leader="none" w:pos="3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5"/>
        </w:trPr>
        <w:tc>
          <w:tcPr>
            <w:tcW w:w="236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6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850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23"/>
        </w:trPr>
        <w:tc>
          <w:tcPr>
            <w:tcW w:w="2360" w:type="dxa"/>
            <w:vAlign w:val="bottom"/>
          </w:tcPr>
          <w:p>
            <w:pPr>
              <w:jc w:val="center"/>
              <w:spacing w:after="0"/>
              <w:rPr>
                <w:sz w:val="20"/>
                <w:szCs w:val="20"/>
                <w:color w:val="auto"/>
              </w:rPr>
            </w:pPr>
            <w:r>
              <w:rPr>
                <w:rFonts w:ascii="Arial" w:cs="Arial" w:eastAsia="Arial" w:hAnsi="Arial"/>
                <w:sz w:val="18"/>
                <w:szCs w:val="18"/>
                <w:color w:val="auto"/>
                <w:w w:val="95"/>
              </w:rPr>
              <w:t>NUMBER OF SHARES</w:t>
            </w:r>
          </w:p>
        </w:tc>
        <w:tc>
          <w:tcPr>
            <w:tcW w:w="460" w:type="dxa"/>
            <w:vAlign w:val="bottom"/>
          </w:tcPr>
          <w:p>
            <w:pPr>
              <w:spacing w:after="0"/>
              <w:rPr>
                <w:sz w:val="24"/>
                <w:szCs w:val="24"/>
                <w:color w:val="auto"/>
              </w:rPr>
            </w:pPr>
          </w:p>
        </w:tc>
        <w:tc>
          <w:tcPr>
            <w:tcW w:w="850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2360" w:type="dxa"/>
            <w:vAlign w:val="bottom"/>
            <w:vMerge w:val="restart"/>
          </w:tcPr>
          <w:p>
            <w:pPr>
              <w:jc w:val="center"/>
              <w:spacing w:after="0" w:line="203" w:lineRule="exact"/>
              <w:rPr>
                <w:sz w:val="20"/>
                <w:szCs w:val="20"/>
                <w:color w:val="auto"/>
              </w:rPr>
            </w:pPr>
            <w:r>
              <w:rPr>
                <w:rFonts w:ascii="Arial" w:cs="Arial" w:eastAsia="Arial" w:hAnsi="Arial"/>
                <w:sz w:val="18"/>
                <w:szCs w:val="18"/>
                <w:color w:val="auto"/>
                <w:w w:val="99"/>
              </w:rPr>
              <w:t>BENEFICIALLY OWNED BY</w:t>
            </w:r>
          </w:p>
        </w:tc>
        <w:tc>
          <w:tcPr>
            <w:tcW w:w="460" w:type="dxa"/>
            <w:vAlign w:val="bottom"/>
          </w:tcPr>
          <w:p>
            <w:pPr>
              <w:spacing w:after="0"/>
              <w:rPr>
                <w:sz w:val="11"/>
                <w:szCs w:val="11"/>
                <w:color w:val="auto"/>
              </w:rPr>
            </w:pPr>
          </w:p>
        </w:tc>
        <w:tc>
          <w:tcPr>
            <w:tcW w:w="8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360" w:type="dxa"/>
            <w:vAlign w:val="bottom"/>
            <w:vMerge w:val="continue"/>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360" w:type="dxa"/>
            <w:vAlign w:val="bottom"/>
          </w:tcPr>
          <w:p>
            <w:pPr>
              <w:jc w:val="center"/>
              <w:spacing w:after="0" w:line="201" w:lineRule="exact"/>
              <w:rPr>
                <w:sz w:val="20"/>
                <w:szCs w:val="20"/>
                <w:color w:val="auto"/>
              </w:rPr>
            </w:pPr>
            <w:r>
              <w:rPr>
                <w:rFonts w:ascii="Arial" w:cs="Arial" w:eastAsia="Arial" w:hAnsi="Arial"/>
                <w:sz w:val="18"/>
                <w:szCs w:val="18"/>
                <w:color w:val="auto"/>
                <w:w w:val="93"/>
              </w:rPr>
              <w:t>EACH REPORTING PERSON</w:t>
            </w: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7</w:t>
            </w:r>
          </w:p>
        </w:tc>
        <w:tc>
          <w:tcPr>
            <w:tcW w:w="850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236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460" w:type="dxa"/>
            <w:vAlign w:val="bottom"/>
            <w:vMerge w:val="continue"/>
          </w:tcPr>
          <w:p>
            <w:pPr>
              <w:spacing w:after="0"/>
              <w:rPr>
                <w:sz w:val="7"/>
                <w:szCs w:val="7"/>
                <w:color w:val="auto"/>
              </w:rPr>
            </w:pPr>
          </w:p>
        </w:tc>
        <w:tc>
          <w:tcPr>
            <w:tcW w:w="8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3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2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5"/>
        </w:trPr>
        <w:tc>
          <w:tcPr>
            <w:tcW w:w="236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6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50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0</w:t>
      </w:r>
    </w:p>
    <w:p>
      <w:pPr>
        <w:spacing w:after="0" w:line="171" w:lineRule="exact"/>
        <w:rPr>
          <w:sz w:val="20"/>
          <w:szCs w:val="20"/>
          <w:color w:val="auto"/>
        </w:rPr>
      </w:pPr>
    </w:p>
    <w:p>
      <w:pPr>
        <w:ind w:left="640" w:hanging="407"/>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w:t>
      </w:r>
    </w:p>
    <w:p>
      <w:pPr>
        <w:spacing w:after="0" w:line="171" w:lineRule="exact"/>
        <w:rPr>
          <w:sz w:val="20"/>
          <w:szCs w:val="20"/>
          <w:color w:val="auto"/>
        </w:rPr>
      </w:pPr>
    </w:p>
    <w:p>
      <w:pPr>
        <w:ind w:left="180"/>
        <w:spacing w:after="0"/>
        <w:tabs>
          <w:tab w:leader="none" w:pos="6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w:t>
      </w:r>
    </w:p>
    <w:p>
      <w:pPr>
        <w:spacing w:after="0" w:line="158"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o</w:t>
      </w:r>
    </w:p>
    <w:p>
      <w:pPr>
        <w:spacing w:after="0" w:line="293" w:lineRule="exact"/>
        <w:rPr>
          <w:sz w:val="20"/>
          <w:szCs w:val="20"/>
          <w:color w:val="auto"/>
        </w:rPr>
      </w:pPr>
    </w:p>
    <w:p>
      <w:pPr>
        <w:ind w:left="640" w:right="5700" w:hanging="448"/>
        <w:spacing w:after="0" w:line="485"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 0.0%</w:t>
      </w:r>
    </w:p>
    <w:p>
      <w:pPr>
        <w:ind w:left="640" w:right="8260" w:hanging="452"/>
        <w:spacing w:after="0" w:line="559"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106680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366"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375"/>
        </w:trPr>
        <w:tc>
          <w:tcPr>
            <w:tcW w:w="376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CUSIP No. 45816W504</w:t>
            </w:r>
          </w:p>
        </w:tc>
        <w:tc>
          <w:tcPr>
            <w:tcW w:w="3900" w:type="dxa"/>
            <w:vAlign w:val="bottom"/>
            <w:tcBorders>
              <w:right w:val="single" w:sz="8" w:color="auto"/>
            </w:tcBorders>
          </w:tcPr>
          <w:p>
            <w:pPr>
              <w:ind w:left="1800"/>
              <w:spacing w:after="0"/>
              <w:rPr>
                <w:sz w:val="20"/>
                <w:szCs w:val="20"/>
                <w:color w:val="auto"/>
              </w:rPr>
            </w:pPr>
            <w:r>
              <w:rPr>
                <w:rFonts w:ascii="Arial" w:cs="Arial" w:eastAsia="Arial" w:hAnsi="Arial"/>
                <w:sz w:val="18"/>
                <w:szCs w:val="18"/>
                <w:b w:val="1"/>
                <w:bCs w:val="1"/>
                <w:color w:val="auto"/>
              </w:rPr>
              <w:t>13G</w:t>
            </w:r>
          </w:p>
        </w:tc>
        <w:tc>
          <w:tcPr>
            <w:tcW w:w="3740" w:type="dxa"/>
            <w:vAlign w:val="bottom"/>
            <w:tcBorders>
              <w:top w:val="single" w:sz="8" w:color="auto"/>
              <w:right w:val="single" w:sz="8" w:color="auto"/>
            </w:tcBorders>
          </w:tcPr>
          <w:p>
            <w:pPr>
              <w:ind w:left="1400"/>
              <w:spacing w:after="0"/>
              <w:rPr>
                <w:sz w:val="20"/>
                <w:szCs w:val="20"/>
                <w:color w:val="auto"/>
              </w:rPr>
            </w:pPr>
            <w:r>
              <w:rPr>
                <w:rFonts w:ascii="Arial" w:cs="Arial" w:eastAsia="Arial" w:hAnsi="Arial"/>
                <w:sz w:val="18"/>
                <w:szCs w:val="18"/>
                <w:b w:val="1"/>
                <w:bCs w:val="1"/>
                <w:color w:val="auto"/>
              </w:rPr>
              <w:t>Page 3 of 10</w:t>
            </w:r>
          </w:p>
        </w:tc>
      </w:tr>
      <w:tr>
        <w:trPr>
          <w:trHeight w:val="139"/>
        </w:trPr>
        <w:tc>
          <w:tcPr>
            <w:tcW w:w="3760" w:type="dxa"/>
            <w:vAlign w:val="bottom"/>
            <w:tcBorders>
              <w:left w:val="single" w:sz="8" w:color="auto"/>
              <w:bottom w:val="single" w:sz="8" w:color="auto"/>
              <w:right w:val="single" w:sz="8" w:color="auto"/>
            </w:tcBorders>
          </w:tcPr>
          <w:p>
            <w:pPr>
              <w:spacing w:after="0"/>
              <w:rPr>
                <w:sz w:val="12"/>
                <w:szCs w:val="12"/>
                <w:color w:val="auto"/>
              </w:rPr>
            </w:pPr>
          </w:p>
        </w:tc>
        <w:tc>
          <w:tcPr>
            <w:tcW w:w="3900" w:type="dxa"/>
            <w:vAlign w:val="bottom"/>
            <w:tcBorders>
              <w:right w:val="single" w:sz="8" w:color="auto"/>
            </w:tcBorders>
          </w:tcPr>
          <w:p>
            <w:pPr>
              <w:spacing w:after="0"/>
              <w:rPr>
                <w:sz w:val="12"/>
                <w:szCs w:val="12"/>
                <w:color w:val="auto"/>
              </w:rPr>
            </w:pPr>
          </w:p>
        </w:tc>
        <w:tc>
          <w:tcPr>
            <w:tcW w:w="3740" w:type="dxa"/>
            <w:vAlign w:val="bottom"/>
            <w:tcBorders>
              <w:bottom w:val="single" w:sz="8" w:color="auto"/>
              <w:right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246620" cy="66033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6603365"/>
                    </a:xfrm>
                    <a:prstGeom prst="rect">
                      <a:avLst/>
                    </a:prstGeom>
                    <a:noFill/>
                  </pic:spPr>
                </pic:pic>
              </a:graphicData>
            </a:graphic>
          </wp:anchor>
        </w:drawing>
      </w:r>
    </w:p>
    <w:p>
      <w:pPr>
        <w:spacing w:after="0" w:line="307" w:lineRule="exact"/>
        <w:rPr>
          <w:sz w:val="20"/>
          <w:szCs w:val="20"/>
          <w:color w:val="auto"/>
        </w:rPr>
      </w:pPr>
    </w:p>
    <w:p>
      <w:pPr>
        <w:ind w:left="640" w:hanging="407"/>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COMCAST HOLDINGS CORPORATION</w:t>
      </w:r>
    </w:p>
    <w:p>
      <w:pPr>
        <w:spacing w:after="0" w:line="185" w:lineRule="exact"/>
        <w:rPr>
          <w:sz w:val="20"/>
          <w:szCs w:val="20"/>
          <w:color w:val="auto"/>
        </w:rPr>
      </w:pPr>
    </w:p>
    <w:p>
      <w:pPr>
        <w:ind w:left="640" w:hanging="407"/>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52"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(a)  o</w:t>
      </w:r>
    </w:p>
    <w:p>
      <w:pPr>
        <w:spacing w:after="0" w:line="25"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(b)  x</w:t>
      </w:r>
    </w:p>
    <w:p>
      <w:pPr>
        <w:spacing w:after="0" w:line="169" w:lineRule="exact"/>
        <w:rPr>
          <w:sz w:val="20"/>
          <w:szCs w:val="20"/>
          <w:color w:val="auto"/>
        </w:rPr>
      </w:pPr>
    </w:p>
    <w:p>
      <w:pPr>
        <w:ind w:left="640" w:hanging="407"/>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0" w:right="7100" w:hanging="407"/>
        <w:spacing w:after="0" w:line="485"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 Pennsylvania</w:t>
      </w:r>
    </w:p>
    <w:p>
      <w:pPr>
        <w:spacing w:after="0" w:line="1" w:lineRule="exact"/>
        <w:rPr>
          <w:sz w:val="20"/>
          <w:szCs w:val="20"/>
          <w:color w:val="auto"/>
        </w:rPr>
      </w:pPr>
    </w:p>
    <w:p>
      <w:pPr>
        <w:ind w:left="3060" w:hanging="396"/>
        <w:spacing w:after="0"/>
        <w:tabs>
          <w:tab w:leader="none" w:pos="3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5"/>
        </w:trPr>
        <w:tc>
          <w:tcPr>
            <w:tcW w:w="236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6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850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23"/>
        </w:trPr>
        <w:tc>
          <w:tcPr>
            <w:tcW w:w="2360" w:type="dxa"/>
            <w:vAlign w:val="bottom"/>
          </w:tcPr>
          <w:p>
            <w:pPr>
              <w:jc w:val="center"/>
              <w:spacing w:after="0"/>
              <w:rPr>
                <w:sz w:val="20"/>
                <w:szCs w:val="20"/>
                <w:color w:val="auto"/>
              </w:rPr>
            </w:pPr>
            <w:r>
              <w:rPr>
                <w:rFonts w:ascii="Arial" w:cs="Arial" w:eastAsia="Arial" w:hAnsi="Arial"/>
                <w:sz w:val="18"/>
                <w:szCs w:val="18"/>
                <w:color w:val="auto"/>
                <w:w w:val="95"/>
              </w:rPr>
              <w:t>NUMBER OF SHARES</w:t>
            </w:r>
          </w:p>
        </w:tc>
        <w:tc>
          <w:tcPr>
            <w:tcW w:w="460" w:type="dxa"/>
            <w:vAlign w:val="bottom"/>
          </w:tcPr>
          <w:p>
            <w:pPr>
              <w:spacing w:after="0"/>
              <w:rPr>
                <w:sz w:val="24"/>
                <w:szCs w:val="24"/>
                <w:color w:val="auto"/>
              </w:rPr>
            </w:pPr>
          </w:p>
        </w:tc>
        <w:tc>
          <w:tcPr>
            <w:tcW w:w="850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2360" w:type="dxa"/>
            <w:vAlign w:val="bottom"/>
            <w:vMerge w:val="restart"/>
          </w:tcPr>
          <w:p>
            <w:pPr>
              <w:jc w:val="center"/>
              <w:spacing w:after="0" w:line="203" w:lineRule="exact"/>
              <w:rPr>
                <w:sz w:val="20"/>
                <w:szCs w:val="20"/>
                <w:color w:val="auto"/>
              </w:rPr>
            </w:pPr>
            <w:r>
              <w:rPr>
                <w:rFonts w:ascii="Arial" w:cs="Arial" w:eastAsia="Arial" w:hAnsi="Arial"/>
                <w:sz w:val="18"/>
                <w:szCs w:val="18"/>
                <w:color w:val="auto"/>
                <w:w w:val="99"/>
              </w:rPr>
              <w:t>BENEFICIALLY OWNED BY</w:t>
            </w:r>
          </w:p>
        </w:tc>
        <w:tc>
          <w:tcPr>
            <w:tcW w:w="460" w:type="dxa"/>
            <w:vAlign w:val="bottom"/>
          </w:tcPr>
          <w:p>
            <w:pPr>
              <w:spacing w:after="0"/>
              <w:rPr>
                <w:sz w:val="11"/>
                <w:szCs w:val="11"/>
                <w:color w:val="auto"/>
              </w:rPr>
            </w:pPr>
          </w:p>
        </w:tc>
        <w:tc>
          <w:tcPr>
            <w:tcW w:w="8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360" w:type="dxa"/>
            <w:vAlign w:val="bottom"/>
            <w:vMerge w:val="continue"/>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360" w:type="dxa"/>
            <w:vAlign w:val="bottom"/>
          </w:tcPr>
          <w:p>
            <w:pPr>
              <w:jc w:val="center"/>
              <w:spacing w:after="0" w:line="201" w:lineRule="exact"/>
              <w:rPr>
                <w:sz w:val="20"/>
                <w:szCs w:val="20"/>
                <w:color w:val="auto"/>
              </w:rPr>
            </w:pPr>
            <w:r>
              <w:rPr>
                <w:rFonts w:ascii="Arial" w:cs="Arial" w:eastAsia="Arial" w:hAnsi="Arial"/>
                <w:sz w:val="18"/>
                <w:szCs w:val="18"/>
                <w:color w:val="auto"/>
                <w:w w:val="93"/>
              </w:rPr>
              <w:t>EACH REPORTING PERSON</w:t>
            </w: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7</w:t>
            </w:r>
          </w:p>
        </w:tc>
        <w:tc>
          <w:tcPr>
            <w:tcW w:w="850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236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460" w:type="dxa"/>
            <w:vAlign w:val="bottom"/>
            <w:vMerge w:val="continue"/>
          </w:tcPr>
          <w:p>
            <w:pPr>
              <w:spacing w:after="0"/>
              <w:rPr>
                <w:sz w:val="7"/>
                <w:szCs w:val="7"/>
                <w:color w:val="auto"/>
              </w:rPr>
            </w:pPr>
          </w:p>
        </w:tc>
        <w:tc>
          <w:tcPr>
            <w:tcW w:w="8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3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2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5"/>
        </w:trPr>
        <w:tc>
          <w:tcPr>
            <w:tcW w:w="236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6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50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0</w:t>
      </w:r>
    </w:p>
    <w:p>
      <w:pPr>
        <w:spacing w:after="0" w:line="171" w:lineRule="exact"/>
        <w:rPr>
          <w:sz w:val="20"/>
          <w:szCs w:val="20"/>
          <w:color w:val="auto"/>
        </w:rPr>
      </w:pPr>
    </w:p>
    <w:p>
      <w:pPr>
        <w:ind w:left="640" w:hanging="407"/>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w:t>
      </w:r>
    </w:p>
    <w:p>
      <w:pPr>
        <w:spacing w:after="0" w:line="171" w:lineRule="exact"/>
        <w:rPr>
          <w:sz w:val="20"/>
          <w:szCs w:val="20"/>
          <w:color w:val="auto"/>
        </w:rPr>
      </w:pPr>
    </w:p>
    <w:p>
      <w:pPr>
        <w:ind w:left="180"/>
        <w:spacing w:after="0"/>
        <w:tabs>
          <w:tab w:leader="none" w:pos="6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w:t>
      </w:r>
    </w:p>
    <w:p>
      <w:pPr>
        <w:spacing w:after="0" w:line="158"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o</w:t>
      </w:r>
    </w:p>
    <w:p>
      <w:pPr>
        <w:spacing w:after="0" w:line="293" w:lineRule="exact"/>
        <w:rPr>
          <w:sz w:val="20"/>
          <w:szCs w:val="20"/>
          <w:color w:val="auto"/>
        </w:rPr>
      </w:pPr>
    </w:p>
    <w:p>
      <w:pPr>
        <w:ind w:left="640" w:right="5700" w:hanging="448"/>
        <w:spacing w:after="0" w:line="485"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(9) 0.0%</w:t>
      </w:r>
    </w:p>
    <w:p>
      <w:pPr>
        <w:ind w:left="640" w:right="8260" w:hanging="452"/>
        <w:spacing w:after="0" w:line="559"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TYPE OF REPORTING PERSON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106680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609"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375"/>
        </w:trPr>
        <w:tc>
          <w:tcPr>
            <w:tcW w:w="376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CUSIP No. 45816W504</w:t>
            </w:r>
          </w:p>
        </w:tc>
        <w:tc>
          <w:tcPr>
            <w:tcW w:w="3900" w:type="dxa"/>
            <w:vAlign w:val="bottom"/>
            <w:tcBorders>
              <w:right w:val="single" w:sz="8" w:color="auto"/>
            </w:tcBorders>
          </w:tcPr>
          <w:p>
            <w:pPr>
              <w:ind w:left="1800"/>
              <w:spacing w:after="0"/>
              <w:rPr>
                <w:sz w:val="20"/>
                <w:szCs w:val="20"/>
                <w:color w:val="auto"/>
              </w:rPr>
            </w:pPr>
            <w:r>
              <w:rPr>
                <w:rFonts w:ascii="Arial" w:cs="Arial" w:eastAsia="Arial" w:hAnsi="Arial"/>
                <w:sz w:val="18"/>
                <w:szCs w:val="18"/>
                <w:b w:val="1"/>
                <w:bCs w:val="1"/>
                <w:color w:val="auto"/>
              </w:rPr>
              <w:t>13G</w:t>
            </w:r>
          </w:p>
        </w:tc>
        <w:tc>
          <w:tcPr>
            <w:tcW w:w="3740" w:type="dxa"/>
            <w:vAlign w:val="bottom"/>
            <w:tcBorders>
              <w:top w:val="single" w:sz="8" w:color="auto"/>
              <w:right w:val="single" w:sz="8" w:color="auto"/>
            </w:tcBorders>
          </w:tcPr>
          <w:p>
            <w:pPr>
              <w:ind w:left="1400"/>
              <w:spacing w:after="0"/>
              <w:rPr>
                <w:sz w:val="20"/>
                <w:szCs w:val="20"/>
                <w:color w:val="auto"/>
              </w:rPr>
            </w:pPr>
            <w:r>
              <w:rPr>
                <w:rFonts w:ascii="Arial" w:cs="Arial" w:eastAsia="Arial" w:hAnsi="Arial"/>
                <w:sz w:val="18"/>
                <w:szCs w:val="18"/>
                <w:b w:val="1"/>
                <w:bCs w:val="1"/>
                <w:color w:val="auto"/>
              </w:rPr>
              <w:t>Page 4 of 10</w:t>
            </w:r>
          </w:p>
        </w:tc>
      </w:tr>
      <w:tr>
        <w:trPr>
          <w:trHeight w:val="139"/>
        </w:trPr>
        <w:tc>
          <w:tcPr>
            <w:tcW w:w="3760" w:type="dxa"/>
            <w:vAlign w:val="bottom"/>
            <w:tcBorders>
              <w:left w:val="single" w:sz="8" w:color="auto"/>
              <w:bottom w:val="single" w:sz="8" w:color="auto"/>
              <w:right w:val="single" w:sz="8" w:color="auto"/>
            </w:tcBorders>
          </w:tcPr>
          <w:p>
            <w:pPr>
              <w:spacing w:after="0"/>
              <w:rPr>
                <w:sz w:val="12"/>
                <w:szCs w:val="12"/>
                <w:color w:val="auto"/>
              </w:rPr>
            </w:pPr>
          </w:p>
        </w:tc>
        <w:tc>
          <w:tcPr>
            <w:tcW w:w="3900" w:type="dxa"/>
            <w:vAlign w:val="bottom"/>
            <w:tcBorders>
              <w:right w:val="single" w:sz="8" w:color="auto"/>
            </w:tcBorders>
          </w:tcPr>
          <w:p>
            <w:pPr>
              <w:spacing w:after="0"/>
              <w:rPr>
                <w:sz w:val="12"/>
                <w:szCs w:val="12"/>
                <w:color w:val="auto"/>
              </w:rPr>
            </w:pPr>
          </w:p>
        </w:tc>
        <w:tc>
          <w:tcPr>
            <w:tcW w:w="3740" w:type="dxa"/>
            <w:vAlign w:val="bottom"/>
            <w:tcBorders>
              <w:bottom w:val="single" w:sz="8" w:color="auto"/>
              <w:right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246620" cy="66033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6603365"/>
                    </a:xfrm>
                    <a:prstGeom prst="rect">
                      <a:avLst/>
                    </a:prstGeom>
                    <a:noFill/>
                  </pic:spPr>
                </pic:pic>
              </a:graphicData>
            </a:graphic>
          </wp:anchor>
        </w:drawing>
      </w:r>
    </w:p>
    <w:p>
      <w:pPr>
        <w:spacing w:after="0" w:line="307" w:lineRule="exact"/>
        <w:rPr>
          <w:sz w:val="20"/>
          <w:szCs w:val="20"/>
          <w:color w:val="auto"/>
        </w:rPr>
      </w:pPr>
    </w:p>
    <w:p>
      <w:pPr>
        <w:ind w:left="640" w:hanging="407"/>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COMCAST CICG GP, LLC</w:t>
      </w:r>
    </w:p>
    <w:p>
      <w:pPr>
        <w:spacing w:after="0" w:line="185" w:lineRule="exact"/>
        <w:rPr>
          <w:sz w:val="20"/>
          <w:szCs w:val="20"/>
          <w:color w:val="auto"/>
        </w:rPr>
      </w:pPr>
    </w:p>
    <w:p>
      <w:pPr>
        <w:ind w:left="640" w:hanging="407"/>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52"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(a)  o</w:t>
      </w:r>
    </w:p>
    <w:p>
      <w:pPr>
        <w:spacing w:after="0" w:line="25"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(b)  x</w:t>
      </w:r>
    </w:p>
    <w:p>
      <w:pPr>
        <w:spacing w:after="0" w:line="169" w:lineRule="exact"/>
        <w:rPr>
          <w:sz w:val="20"/>
          <w:szCs w:val="20"/>
          <w:color w:val="auto"/>
        </w:rPr>
      </w:pPr>
    </w:p>
    <w:p>
      <w:pPr>
        <w:ind w:left="640" w:hanging="407"/>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0" w:right="7100" w:hanging="407"/>
        <w:spacing w:after="0" w:line="485"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sz w:val="20"/>
          <w:szCs w:val="20"/>
          <w:color w:val="auto"/>
        </w:rPr>
      </w:pPr>
    </w:p>
    <w:p>
      <w:pPr>
        <w:ind w:left="3060" w:hanging="396"/>
        <w:spacing w:after="0"/>
        <w:tabs>
          <w:tab w:leader="none" w:pos="3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5"/>
        </w:trPr>
        <w:tc>
          <w:tcPr>
            <w:tcW w:w="236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6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850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23"/>
        </w:trPr>
        <w:tc>
          <w:tcPr>
            <w:tcW w:w="2360" w:type="dxa"/>
            <w:vAlign w:val="bottom"/>
          </w:tcPr>
          <w:p>
            <w:pPr>
              <w:jc w:val="center"/>
              <w:spacing w:after="0"/>
              <w:rPr>
                <w:sz w:val="20"/>
                <w:szCs w:val="20"/>
                <w:color w:val="auto"/>
              </w:rPr>
            </w:pPr>
            <w:r>
              <w:rPr>
                <w:rFonts w:ascii="Arial" w:cs="Arial" w:eastAsia="Arial" w:hAnsi="Arial"/>
                <w:sz w:val="18"/>
                <w:szCs w:val="18"/>
                <w:color w:val="auto"/>
                <w:w w:val="95"/>
              </w:rPr>
              <w:t>NUMBER OF SHARES</w:t>
            </w:r>
          </w:p>
        </w:tc>
        <w:tc>
          <w:tcPr>
            <w:tcW w:w="460" w:type="dxa"/>
            <w:vAlign w:val="bottom"/>
          </w:tcPr>
          <w:p>
            <w:pPr>
              <w:spacing w:after="0"/>
              <w:rPr>
                <w:sz w:val="24"/>
                <w:szCs w:val="24"/>
                <w:color w:val="auto"/>
              </w:rPr>
            </w:pPr>
          </w:p>
        </w:tc>
        <w:tc>
          <w:tcPr>
            <w:tcW w:w="850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2360" w:type="dxa"/>
            <w:vAlign w:val="bottom"/>
            <w:vMerge w:val="restart"/>
          </w:tcPr>
          <w:p>
            <w:pPr>
              <w:jc w:val="center"/>
              <w:spacing w:after="0" w:line="203" w:lineRule="exact"/>
              <w:rPr>
                <w:sz w:val="20"/>
                <w:szCs w:val="20"/>
                <w:color w:val="auto"/>
              </w:rPr>
            </w:pPr>
            <w:r>
              <w:rPr>
                <w:rFonts w:ascii="Arial" w:cs="Arial" w:eastAsia="Arial" w:hAnsi="Arial"/>
                <w:sz w:val="18"/>
                <w:szCs w:val="18"/>
                <w:color w:val="auto"/>
                <w:w w:val="99"/>
              </w:rPr>
              <w:t>BENEFICIALLY OWNED BY</w:t>
            </w:r>
          </w:p>
        </w:tc>
        <w:tc>
          <w:tcPr>
            <w:tcW w:w="460" w:type="dxa"/>
            <w:vAlign w:val="bottom"/>
          </w:tcPr>
          <w:p>
            <w:pPr>
              <w:spacing w:after="0"/>
              <w:rPr>
                <w:sz w:val="11"/>
                <w:szCs w:val="11"/>
                <w:color w:val="auto"/>
              </w:rPr>
            </w:pPr>
          </w:p>
        </w:tc>
        <w:tc>
          <w:tcPr>
            <w:tcW w:w="8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360" w:type="dxa"/>
            <w:vAlign w:val="bottom"/>
            <w:vMerge w:val="continue"/>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360" w:type="dxa"/>
            <w:vAlign w:val="bottom"/>
          </w:tcPr>
          <w:p>
            <w:pPr>
              <w:jc w:val="center"/>
              <w:spacing w:after="0" w:line="201" w:lineRule="exact"/>
              <w:rPr>
                <w:sz w:val="20"/>
                <w:szCs w:val="20"/>
                <w:color w:val="auto"/>
              </w:rPr>
            </w:pPr>
            <w:r>
              <w:rPr>
                <w:rFonts w:ascii="Arial" w:cs="Arial" w:eastAsia="Arial" w:hAnsi="Arial"/>
                <w:sz w:val="18"/>
                <w:szCs w:val="18"/>
                <w:color w:val="auto"/>
                <w:w w:val="93"/>
              </w:rPr>
              <w:t>EACH REPORTING PERSON</w:t>
            </w: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7</w:t>
            </w:r>
          </w:p>
        </w:tc>
        <w:tc>
          <w:tcPr>
            <w:tcW w:w="850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236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460" w:type="dxa"/>
            <w:vAlign w:val="bottom"/>
            <w:vMerge w:val="continue"/>
          </w:tcPr>
          <w:p>
            <w:pPr>
              <w:spacing w:after="0"/>
              <w:rPr>
                <w:sz w:val="7"/>
                <w:szCs w:val="7"/>
                <w:color w:val="auto"/>
              </w:rPr>
            </w:pPr>
          </w:p>
        </w:tc>
        <w:tc>
          <w:tcPr>
            <w:tcW w:w="8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3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2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5"/>
        </w:trPr>
        <w:tc>
          <w:tcPr>
            <w:tcW w:w="236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6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50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0</w:t>
      </w:r>
    </w:p>
    <w:p>
      <w:pPr>
        <w:spacing w:after="0" w:line="171" w:lineRule="exact"/>
        <w:rPr>
          <w:sz w:val="20"/>
          <w:szCs w:val="20"/>
          <w:color w:val="auto"/>
        </w:rPr>
      </w:pPr>
    </w:p>
    <w:p>
      <w:pPr>
        <w:ind w:left="640" w:hanging="407"/>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w:t>
      </w:r>
    </w:p>
    <w:p>
      <w:pPr>
        <w:spacing w:after="0" w:line="171" w:lineRule="exact"/>
        <w:rPr>
          <w:sz w:val="20"/>
          <w:szCs w:val="20"/>
          <w:color w:val="auto"/>
        </w:rPr>
      </w:pPr>
    </w:p>
    <w:p>
      <w:pPr>
        <w:ind w:left="180"/>
        <w:spacing w:after="0"/>
        <w:tabs>
          <w:tab w:leader="none" w:pos="6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w:t>
      </w:r>
    </w:p>
    <w:p>
      <w:pPr>
        <w:spacing w:after="0" w:line="158"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o</w:t>
      </w:r>
    </w:p>
    <w:p>
      <w:pPr>
        <w:spacing w:after="0" w:line="293" w:lineRule="exact"/>
        <w:rPr>
          <w:sz w:val="20"/>
          <w:szCs w:val="20"/>
          <w:color w:val="auto"/>
        </w:rPr>
      </w:pPr>
    </w:p>
    <w:p>
      <w:pPr>
        <w:ind w:left="640" w:right="5700" w:hanging="448"/>
        <w:spacing w:after="0" w:line="485"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PERCENT OF CLASS REPRESENTED BY AMOUNT IN ROW (9) 0.0%</w:t>
      </w:r>
    </w:p>
    <w:p>
      <w:pPr>
        <w:ind w:left="640" w:right="8260" w:hanging="452"/>
        <w:spacing w:after="0" w:line="559"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106680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609"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375"/>
        </w:trPr>
        <w:tc>
          <w:tcPr>
            <w:tcW w:w="376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CUSIP No. 45816W504</w:t>
            </w:r>
          </w:p>
        </w:tc>
        <w:tc>
          <w:tcPr>
            <w:tcW w:w="3900" w:type="dxa"/>
            <w:vAlign w:val="bottom"/>
            <w:tcBorders>
              <w:right w:val="single" w:sz="8" w:color="auto"/>
            </w:tcBorders>
          </w:tcPr>
          <w:p>
            <w:pPr>
              <w:ind w:left="1800"/>
              <w:spacing w:after="0"/>
              <w:rPr>
                <w:sz w:val="20"/>
                <w:szCs w:val="20"/>
                <w:color w:val="auto"/>
              </w:rPr>
            </w:pPr>
            <w:r>
              <w:rPr>
                <w:rFonts w:ascii="Arial" w:cs="Arial" w:eastAsia="Arial" w:hAnsi="Arial"/>
                <w:sz w:val="18"/>
                <w:szCs w:val="18"/>
                <w:b w:val="1"/>
                <w:bCs w:val="1"/>
                <w:color w:val="auto"/>
              </w:rPr>
              <w:t>13G</w:t>
            </w:r>
          </w:p>
        </w:tc>
        <w:tc>
          <w:tcPr>
            <w:tcW w:w="3740" w:type="dxa"/>
            <w:vAlign w:val="bottom"/>
            <w:tcBorders>
              <w:top w:val="single" w:sz="8" w:color="auto"/>
              <w:right w:val="single" w:sz="8" w:color="auto"/>
            </w:tcBorders>
          </w:tcPr>
          <w:p>
            <w:pPr>
              <w:ind w:left="1400"/>
              <w:spacing w:after="0"/>
              <w:rPr>
                <w:sz w:val="20"/>
                <w:szCs w:val="20"/>
                <w:color w:val="auto"/>
              </w:rPr>
            </w:pPr>
            <w:r>
              <w:rPr>
                <w:rFonts w:ascii="Arial" w:cs="Arial" w:eastAsia="Arial" w:hAnsi="Arial"/>
                <w:sz w:val="18"/>
                <w:szCs w:val="18"/>
                <w:b w:val="1"/>
                <w:bCs w:val="1"/>
                <w:color w:val="auto"/>
              </w:rPr>
              <w:t>Page 5 of 10</w:t>
            </w:r>
          </w:p>
        </w:tc>
      </w:tr>
      <w:tr>
        <w:trPr>
          <w:trHeight w:val="139"/>
        </w:trPr>
        <w:tc>
          <w:tcPr>
            <w:tcW w:w="3760" w:type="dxa"/>
            <w:vAlign w:val="bottom"/>
            <w:tcBorders>
              <w:left w:val="single" w:sz="8" w:color="auto"/>
              <w:bottom w:val="single" w:sz="8" w:color="auto"/>
              <w:right w:val="single" w:sz="8" w:color="auto"/>
            </w:tcBorders>
          </w:tcPr>
          <w:p>
            <w:pPr>
              <w:spacing w:after="0"/>
              <w:rPr>
                <w:sz w:val="12"/>
                <w:szCs w:val="12"/>
                <w:color w:val="auto"/>
              </w:rPr>
            </w:pPr>
          </w:p>
        </w:tc>
        <w:tc>
          <w:tcPr>
            <w:tcW w:w="3900" w:type="dxa"/>
            <w:vAlign w:val="bottom"/>
            <w:tcBorders>
              <w:right w:val="single" w:sz="8" w:color="auto"/>
            </w:tcBorders>
          </w:tcPr>
          <w:p>
            <w:pPr>
              <w:spacing w:after="0"/>
              <w:rPr>
                <w:sz w:val="12"/>
                <w:szCs w:val="12"/>
                <w:color w:val="auto"/>
              </w:rPr>
            </w:pPr>
          </w:p>
        </w:tc>
        <w:tc>
          <w:tcPr>
            <w:tcW w:w="3740" w:type="dxa"/>
            <w:vAlign w:val="bottom"/>
            <w:tcBorders>
              <w:bottom w:val="single" w:sz="8" w:color="auto"/>
              <w:right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246620" cy="66033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6603365"/>
                    </a:xfrm>
                    <a:prstGeom prst="rect">
                      <a:avLst/>
                    </a:prstGeom>
                    <a:noFill/>
                  </pic:spPr>
                </pic:pic>
              </a:graphicData>
            </a:graphic>
          </wp:anchor>
        </w:drawing>
      </w:r>
    </w:p>
    <w:p>
      <w:pPr>
        <w:spacing w:after="0" w:line="307" w:lineRule="exact"/>
        <w:rPr>
          <w:sz w:val="20"/>
          <w:szCs w:val="20"/>
          <w:color w:val="auto"/>
        </w:rPr>
      </w:pPr>
    </w:p>
    <w:p>
      <w:pPr>
        <w:ind w:left="640" w:hanging="407"/>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COMCAST CICG, L.P.</w:t>
      </w:r>
    </w:p>
    <w:p>
      <w:pPr>
        <w:spacing w:after="0" w:line="185" w:lineRule="exact"/>
        <w:rPr>
          <w:sz w:val="20"/>
          <w:szCs w:val="20"/>
          <w:color w:val="auto"/>
        </w:rPr>
      </w:pPr>
    </w:p>
    <w:p>
      <w:pPr>
        <w:ind w:left="640" w:hanging="407"/>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52"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(a)  o</w:t>
      </w:r>
    </w:p>
    <w:p>
      <w:pPr>
        <w:spacing w:after="0" w:line="25"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(b)  x</w:t>
      </w:r>
    </w:p>
    <w:p>
      <w:pPr>
        <w:spacing w:after="0" w:line="169" w:lineRule="exact"/>
        <w:rPr>
          <w:sz w:val="20"/>
          <w:szCs w:val="20"/>
          <w:color w:val="auto"/>
        </w:rPr>
      </w:pPr>
    </w:p>
    <w:p>
      <w:pPr>
        <w:ind w:left="640" w:hanging="407"/>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0" w:right="7100" w:hanging="407"/>
        <w:spacing w:after="0" w:line="485"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sz w:val="20"/>
          <w:szCs w:val="20"/>
          <w:color w:val="auto"/>
        </w:rPr>
      </w:pPr>
    </w:p>
    <w:p>
      <w:pPr>
        <w:ind w:left="3060" w:hanging="396"/>
        <w:spacing w:after="0"/>
        <w:tabs>
          <w:tab w:leader="none" w:pos="3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5"/>
        </w:trPr>
        <w:tc>
          <w:tcPr>
            <w:tcW w:w="236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6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850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23"/>
        </w:trPr>
        <w:tc>
          <w:tcPr>
            <w:tcW w:w="2360" w:type="dxa"/>
            <w:vAlign w:val="bottom"/>
          </w:tcPr>
          <w:p>
            <w:pPr>
              <w:jc w:val="center"/>
              <w:spacing w:after="0"/>
              <w:rPr>
                <w:sz w:val="20"/>
                <w:szCs w:val="20"/>
                <w:color w:val="auto"/>
              </w:rPr>
            </w:pPr>
            <w:r>
              <w:rPr>
                <w:rFonts w:ascii="Arial" w:cs="Arial" w:eastAsia="Arial" w:hAnsi="Arial"/>
                <w:sz w:val="18"/>
                <w:szCs w:val="18"/>
                <w:color w:val="auto"/>
                <w:w w:val="95"/>
              </w:rPr>
              <w:t>NUMBER OF SHARES</w:t>
            </w:r>
          </w:p>
        </w:tc>
        <w:tc>
          <w:tcPr>
            <w:tcW w:w="460" w:type="dxa"/>
            <w:vAlign w:val="bottom"/>
          </w:tcPr>
          <w:p>
            <w:pPr>
              <w:spacing w:after="0"/>
              <w:rPr>
                <w:sz w:val="24"/>
                <w:szCs w:val="24"/>
                <w:color w:val="auto"/>
              </w:rPr>
            </w:pPr>
          </w:p>
        </w:tc>
        <w:tc>
          <w:tcPr>
            <w:tcW w:w="850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2360" w:type="dxa"/>
            <w:vAlign w:val="bottom"/>
            <w:vMerge w:val="restart"/>
          </w:tcPr>
          <w:p>
            <w:pPr>
              <w:jc w:val="center"/>
              <w:spacing w:after="0" w:line="203" w:lineRule="exact"/>
              <w:rPr>
                <w:sz w:val="20"/>
                <w:szCs w:val="20"/>
                <w:color w:val="auto"/>
              </w:rPr>
            </w:pPr>
            <w:r>
              <w:rPr>
                <w:rFonts w:ascii="Arial" w:cs="Arial" w:eastAsia="Arial" w:hAnsi="Arial"/>
                <w:sz w:val="18"/>
                <w:szCs w:val="18"/>
                <w:color w:val="auto"/>
                <w:w w:val="99"/>
              </w:rPr>
              <w:t>BENEFICIALLY OWNED BY</w:t>
            </w:r>
          </w:p>
        </w:tc>
        <w:tc>
          <w:tcPr>
            <w:tcW w:w="460" w:type="dxa"/>
            <w:vAlign w:val="bottom"/>
          </w:tcPr>
          <w:p>
            <w:pPr>
              <w:spacing w:after="0"/>
              <w:rPr>
                <w:sz w:val="11"/>
                <w:szCs w:val="11"/>
                <w:color w:val="auto"/>
              </w:rPr>
            </w:pPr>
          </w:p>
        </w:tc>
        <w:tc>
          <w:tcPr>
            <w:tcW w:w="8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360" w:type="dxa"/>
            <w:vAlign w:val="bottom"/>
            <w:vMerge w:val="continue"/>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360" w:type="dxa"/>
            <w:vAlign w:val="bottom"/>
          </w:tcPr>
          <w:p>
            <w:pPr>
              <w:jc w:val="center"/>
              <w:spacing w:after="0" w:line="201" w:lineRule="exact"/>
              <w:rPr>
                <w:sz w:val="20"/>
                <w:szCs w:val="20"/>
                <w:color w:val="auto"/>
              </w:rPr>
            </w:pPr>
            <w:r>
              <w:rPr>
                <w:rFonts w:ascii="Arial" w:cs="Arial" w:eastAsia="Arial" w:hAnsi="Arial"/>
                <w:sz w:val="18"/>
                <w:szCs w:val="18"/>
                <w:color w:val="auto"/>
                <w:w w:val="93"/>
              </w:rPr>
              <w:t>EACH REPORTING PERSON</w:t>
            </w: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7</w:t>
            </w:r>
          </w:p>
        </w:tc>
        <w:tc>
          <w:tcPr>
            <w:tcW w:w="850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236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460" w:type="dxa"/>
            <w:vAlign w:val="bottom"/>
            <w:vMerge w:val="continue"/>
          </w:tcPr>
          <w:p>
            <w:pPr>
              <w:spacing w:after="0"/>
              <w:rPr>
                <w:sz w:val="7"/>
                <w:szCs w:val="7"/>
                <w:color w:val="auto"/>
              </w:rPr>
            </w:pPr>
          </w:p>
        </w:tc>
        <w:tc>
          <w:tcPr>
            <w:tcW w:w="8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3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2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5"/>
        </w:trPr>
        <w:tc>
          <w:tcPr>
            <w:tcW w:w="236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6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50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0</w:t>
      </w:r>
    </w:p>
    <w:p>
      <w:pPr>
        <w:spacing w:after="0" w:line="171" w:lineRule="exact"/>
        <w:rPr>
          <w:sz w:val="20"/>
          <w:szCs w:val="20"/>
          <w:color w:val="auto"/>
        </w:rPr>
      </w:pPr>
    </w:p>
    <w:p>
      <w:pPr>
        <w:ind w:left="640" w:hanging="407"/>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w:t>
      </w:r>
    </w:p>
    <w:p>
      <w:pPr>
        <w:spacing w:after="0" w:line="171" w:lineRule="exact"/>
        <w:rPr>
          <w:sz w:val="20"/>
          <w:szCs w:val="20"/>
          <w:color w:val="auto"/>
        </w:rPr>
      </w:pPr>
    </w:p>
    <w:p>
      <w:pPr>
        <w:ind w:left="180"/>
        <w:spacing w:after="0"/>
        <w:tabs>
          <w:tab w:leader="none" w:pos="6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w:t>
      </w:r>
    </w:p>
    <w:p>
      <w:pPr>
        <w:spacing w:after="0" w:line="158"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o</w:t>
      </w:r>
    </w:p>
    <w:p>
      <w:pPr>
        <w:spacing w:after="0" w:line="293" w:lineRule="exact"/>
        <w:rPr>
          <w:sz w:val="20"/>
          <w:szCs w:val="20"/>
          <w:color w:val="auto"/>
        </w:rPr>
      </w:pPr>
    </w:p>
    <w:p>
      <w:pPr>
        <w:ind w:left="640" w:right="5700" w:hanging="448"/>
        <w:spacing w:after="0" w:line="485"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PERCENT OF CLASS REPRESENTED BY AMOUNT IN ROW (9) 0.0%</w:t>
      </w:r>
    </w:p>
    <w:p>
      <w:pPr>
        <w:ind w:left="640" w:right="8260" w:hanging="452"/>
        <w:spacing w:after="0" w:line="559"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106680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609"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375"/>
        </w:trPr>
        <w:tc>
          <w:tcPr>
            <w:tcW w:w="376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CUSIP No. 45816W504</w:t>
            </w:r>
          </w:p>
        </w:tc>
        <w:tc>
          <w:tcPr>
            <w:tcW w:w="3900" w:type="dxa"/>
            <w:vAlign w:val="bottom"/>
            <w:tcBorders>
              <w:right w:val="single" w:sz="8" w:color="auto"/>
            </w:tcBorders>
          </w:tcPr>
          <w:p>
            <w:pPr>
              <w:ind w:left="1800"/>
              <w:spacing w:after="0"/>
              <w:rPr>
                <w:sz w:val="20"/>
                <w:szCs w:val="20"/>
                <w:color w:val="auto"/>
              </w:rPr>
            </w:pPr>
            <w:r>
              <w:rPr>
                <w:rFonts w:ascii="Arial" w:cs="Arial" w:eastAsia="Arial" w:hAnsi="Arial"/>
                <w:sz w:val="18"/>
                <w:szCs w:val="18"/>
                <w:b w:val="1"/>
                <w:bCs w:val="1"/>
                <w:color w:val="auto"/>
              </w:rPr>
              <w:t>13G</w:t>
            </w:r>
          </w:p>
        </w:tc>
        <w:tc>
          <w:tcPr>
            <w:tcW w:w="3740" w:type="dxa"/>
            <w:vAlign w:val="bottom"/>
            <w:tcBorders>
              <w:top w:val="single" w:sz="8" w:color="auto"/>
              <w:right w:val="single" w:sz="8" w:color="auto"/>
            </w:tcBorders>
          </w:tcPr>
          <w:p>
            <w:pPr>
              <w:ind w:left="1400"/>
              <w:spacing w:after="0"/>
              <w:rPr>
                <w:sz w:val="20"/>
                <w:szCs w:val="20"/>
                <w:color w:val="auto"/>
              </w:rPr>
            </w:pPr>
            <w:r>
              <w:rPr>
                <w:rFonts w:ascii="Arial" w:cs="Arial" w:eastAsia="Arial" w:hAnsi="Arial"/>
                <w:sz w:val="18"/>
                <w:szCs w:val="18"/>
                <w:b w:val="1"/>
                <w:bCs w:val="1"/>
                <w:color w:val="auto"/>
              </w:rPr>
              <w:t>Page 6 of 10</w:t>
            </w:r>
          </w:p>
        </w:tc>
      </w:tr>
      <w:tr>
        <w:trPr>
          <w:trHeight w:val="139"/>
        </w:trPr>
        <w:tc>
          <w:tcPr>
            <w:tcW w:w="3760" w:type="dxa"/>
            <w:vAlign w:val="bottom"/>
            <w:tcBorders>
              <w:left w:val="single" w:sz="8" w:color="auto"/>
              <w:bottom w:val="single" w:sz="8" w:color="auto"/>
              <w:right w:val="single" w:sz="8" w:color="auto"/>
            </w:tcBorders>
          </w:tcPr>
          <w:p>
            <w:pPr>
              <w:spacing w:after="0"/>
              <w:rPr>
                <w:sz w:val="12"/>
                <w:szCs w:val="12"/>
                <w:color w:val="auto"/>
              </w:rPr>
            </w:pPr>
          </w:p>
        </w:tc>
        <w:tc>
          <w:tcPr>
            <w:tcW w:w="3900" w:type="dxa"/>
            <w:vAlign w:val="bottom"/>
            <w:tcBorders>
              <w:right w:val="single" w:sz="8" w:color="auto"/>
            </w:tcBorders>
          </w:tcPr>
          <w:p>
            <w:pPr>
              <w:spacing w:after="0"/>
              <w:rPr>
                <w:sz w:val="12"/>
                <w:szCs w:val="12"/>
                <w:color w:val="auto"/>
              </w:rPr>
            </w:pPr>
          </w:p>
        </w:tc>
        <w:tc>
          <w:tcPr>
            <w:tcW w:w="3740" w:type="dxa"/>
            <w:vAlign w:val="bottom"/>
            <w:tcBorders>
              <w:bottom w:val="single" w:sz="8" w:color="auto"/>
              <w:right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246620" cy="66033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6603365"/>
                    </a:xfrm>
                    <a:prstGeom prst="rect">
                      <a:avLst/>
                    </a:prstGeom>
                    <a:noFill/>
                  </pic:spPr>
                </pic:pic>
              </a:graphicData>
            </a:graphic>
          </wp:anchor>
        </w:drawing>
      </w:r>
    </w:p>
    <w:p>
      <w:pPr>
        <w:spacing w:after="0" w:line="307" w:lineRule="exact"/>
        <w:rPr>
          <w:sz w:val="20"/>
          <w:szCs w:val="20"/>
          <w:color w:val="auto"/>
        </w:rPr>
      </w:pPr>
    </w:p>
    <w:p>
      <w:pPr>
        <w:ind w:left="640" w:hanging="407"/>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COMCAST INTERACTIVE CAPITAL, LP</w:t>
      </w:r>
    </w:p>
    <w:p>
      <w:pPr>
        <w:spacing w:after="0" w:line="185" w:lineRule="exact"/>
        <w:rPr>
          <w:sz w:val="20"/>
          <w:szCs w:val="20"/>
          <w:color w:val="auto"/>
        </w:rPr>
      </w:pPr>
    </w:p>
    <w:p>
      <w:pPr>
        <w:ind w:left="640" w:hanging="407"/>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52"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(a)  o</w:t>
      </w:r>
    </w:p>
    <w:p>
      <w:pPr>
        <w:spacing w:after="0" w:line="25"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(b)  x</w:t>
      </w:r>
    </w:p>
    <w:p>
      <w:pPr>
        <w:spacing w:after="0" w:line="169" w:lineRule="exact"/>
        <w:rPr>
          <w:sz w:val="20"/>
          <w:szCs w:val="20"/>
          <w:color w:val="auto"/>
        </w:rPr>
      </w:pPr>
    </w:p>
    <w:p>
      <w:pPr>
        <w:ind w:left="640" w:hanging="407"/>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0" w:right="7100" w:hanging="407"/>
        <w:spacing w:after="0" w:line="485"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sz w:val="20"/>
          <w:szCs w:val="20"/>
          <w:color w:val="auto"/>
        </w:rPr>
      </w:pPr>
    </w:p>
    <w:p>
      <w:pPr>
        <w:ind w:left="3060" w:hanging="396"/>
        <w:spacing w:after="0"/>
        <w:tabs>
          <w:tab w:leader="none" w:pos="3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5"/>
        </w:trPr>
        <w:tc>
          <w:tcPr>
            <w:tcW w:w="236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6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850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23"/>
        </w:trPr>
        <w:tc>
          <w:tcPr>
            <w:tcW w:w="2360" w:type="dxa"/>
            <w:vAlign w:val="bottom"/>
          </w:tcPr>
          <w:p>
            <w:pPr>
              <w:jc w:val="center"/>
              <w:spacing w:after="0"/>
              <w:rPr>
                <w:sz w:val="20"/>
                <w:szCs w:val="20"/>
                <w:color w:val="auto"/>
              </w:rPr>
            </w:pPr>
            <w:r>
              <w:rPr>
                <w:rFonts w:ascii="Arial" w:cs="Arial" w:eastAsia="Arial" w:hAnsi="Arial"/>
                <w:sz w:val="18"/>
                <w:szCs w:val="18"/>
                <w:color w:val="auto"/>
                <w:w w:val="95"/>
              </w:rPr>
              <w:t>NUMBER OF SHARES</w:t>
            </w:r>
          </w:p>
        </w:tc>
        <w:tc>
          <w:tcPr>
            <w:tcW w:w="460" w:type="dxa"/>
            <w:vAlign w:val="bottom"/>
          </w:tcPr>
          <w:p>
            <w:pPr>
              <w:spacing w:after="0"/>
              <w:rPr>
                <w:sz w:val="24"/>
                <w:szCs w:val="24"/>
                <w:color w:val="auto"/>
              </w:rPr>
            </w:pPr>
          </w:p>
        </w:tc>
        <w:tc>
          <w:tcPr>
            <w:tcW w:w="850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2360" w:type="dxa"/>
            <w:vAlign w:val="bottom"/>
            <w:vMerge w:val="restart"/>
          </w:tcPr>
          <w:p>
            <w:pPr>
              <w:jc w:val="center"/>
              <w:spacing w:after="0" w:line="203" w:lineRule="exact"/>
              <w:rPr>
                <w:sz w:val="20"/>
                <w:szCs w:val="20"/>
                <w:color w:val="auto"/>
              </w:rPr>
            </w:pPr>
            <w:r>
              <w:rPr>
                <w:rFonts w:ascii="Arial" w:cs="Arial" w:eastAsia="Arial" w:hAnsi="Arial"/>
                <w:sz w:val="18"/>
                <w:szCs w:val="18"/>
                <w:color w:val="auto"/>
                <w:w w:val="99"/>
              </w:rPr>
              <w:t>BENEFICIALLY OWNED BY</w:t>
            </w:r>
          </w:p>
        </w:tc>
        <w:tc>
          <w:tcPr>
            <w:tcW w:w="460" w:type="dxa"/>
            <w:vAlign w:val="bottom"/>
          </w:tcPr>
          <w:p>
            <w:pPr>
              <w:spacing w:after="0"/>
              <w:rPr>
                <w:sz w:val="11"/>
                <w:szCs w:val="11"/>
                <w:color w:val="auto"/>
              </w:rPr>
            </w:pPr>
          </w:p>
        </w:tc>
        <w:tc>
          <w:tcPr>
            <w:tcW w:w="8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360" w:type="dxa"/>
            <w:vAlign w:val="bottom"/>
            <w:vMerge w:val="continue"/>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360" w:type="dxa"/>
            <w:vAlign w:val="bottom"/>
          </w:tcPr>
          <w:p>
            <w:pPr>
              <w:jc w:val="center"/>
              <w:spacing w:after="0" w:line="201" w:lineRule="exact"/>
              <w:rPr>
                <w:sz w:val="20"/>
                <w:szCs w:val="20"/>
                <w:color w:val="auto"/>
              </w:rPr>
            </w:pPr>
            <w:r>
              <w:rPr>
                <w:rFonts w:ascii="Arial" w:cs="Arial" w:eastAsia="Arial" w:hAnsi="Arial"/>
                <w:sz w:val="18"/>
                <w:szCs w:val="18"/>
                <w:color w:val="auto"/>
                <w:w w:val="93"/>
              </w:rPr>
              <w:t>EACH REPORTING PERSON</w:t>
            </w: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7</w:t>
            </w:r>
          </w:p>
        </w:tc>
        <w:tc>
          <w:tcPr>
            <w:tcW w:w="850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236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460" w:type="dxa"/>
            <w:vAlign w:val="bottom"/>
            <w:vMerge w:val="continue"/>
          </w:tcPr>
          <w:p>
            <w:pPr>
              <w:spacing w:after="0"/>
              <w:rPr>
                <w:sz w:val="7"/>
                <w:szCs w:val="7"/>
                <w:color w:val="auto"/>
              </w:rPr>
            </w:pPr>
          </w:p>
        </w:tc>
        <w:tc>
          <w:tcPr>
            <w:tcW w:w="8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3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2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5"/>
        </w:trPr>
        <w:tc>
          <w:tcPr>
            <w:tcW w:w="236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6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50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0</w:t>
      </w:r>
    </w:p>
    <w:p>
      <w:pPr>
        <w:spacing w:after="0" w:line="171" w:lineRule="exact"/>
        <w:rPr>
          <w:sz w:val="20"/>
          <w:szCs w:val="20"/>
          <w:color w:val="auto"/>
        </w:rPr>
      </w:pPr>
    </w:p>
    <w:p>
      <w:pPr>
        <w:ind w:left="640" w:hanging="407"/>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w:t>
      </w:r>
    </w:p>
    <w:p>
      <w:pPr>
        <w:spacing w:after="0" w:line="171" w:lineRule="exact"/>
        <w:rPr>
          <w:sz w:val="20"/>
          <w:szCs w:val="20"/>
          <w:color w:val="auto"/>
        </w:rPr>
      </w:pPr>
    </w:p>
    <w:p>
      <w:pPr>
        <w:ind w:left="180"/>
        <w:spacing w:after="0"/>
        <w:tabs>
          <w:tab w:leader="none" w:pos="6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w:t>
      </w:r>
    </w:p>
    <w:p>
      <w:pPr>
        <w:spacing w:after="0" w:line="158"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o</w:t>
      </w:r>
    </w:p>
    <w:p>
      <w:pPr>
        <w:spacing w:after="0" w:line="293" w:lineRule="exact"/>
        <w:rPr>
          <w:sz w:val="20"/>
          <w:szCs w:val="20"/>
          <w:color w:val="auto"/>
        </w:rPr>
      </w:pPr>
    </w:p>
    <w:p>
      <w:pPr>
        <w:ind w:left="640" w:right="5700" w:hanging="448"/>
        <w:spacing w:after="0" w:line="485"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PERCENT OF CLASS REPRESENTED BY AMOUNT IN ROW (9) 0.0%</w:t>
      </w:r>
    </w:p>
    <w:p>
      <w:pPr>
        <w:ind w:left="640" w:right="8260" w:hanging="452"/>
        <w:spacing w:after="0" w:line="559"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106680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609"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Item 1(a). Name of Issuer:</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Intellon Corporation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5955 T.G. Lee Boulevard, Suite 600, Orlando, FL 32822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statement is filed on behalf of the persons identified below (the “Reporting Persons”).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Corporation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Holdings Corporation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CICG GP, LLC</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CICG, L.P.</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Interactive Capital, LP</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256"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address of the principal business offices of Comcast Corporation, Comcast Holdings Corporation and Comcast Interactive Capital, LP is One Comcast Center, Philadelphia, PA 19103.</w:t>
      </w:r>
    </w:p>
    <w:p>
      <w:pPr>
        <w:spacing w:after="0" w:line="19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address of the principal business offices of Comcast CICG GP, LLC and Comcast CICG, L.P. is 1201 North Market Street, Suite 1000, Wilmington, DE 19801.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Comcast Corporation and Comcast Holdings Corporation: Pennsylvania.</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Comcast CICG GP, LLC, Comcast CICG, L.P. and Comcast Interactive Capital, LP: Delaware.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Common Stock, par value $0.0001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Number:</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45816W504</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7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6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Item 3. If this Statement is Filed Pursuant to Rule 13d−1(b), or 13d−2(b) or (c), Check Whether the Person Filing is a:</w:t>
      </w:r>
    </w:p>
    <w:p>
      <w:pPr>
        <w:spacing w:after="0" w:line="231" w:lineRule="exact"/>
        <w:rPr>
          <w:sz w:val="20"/>
          <w:szCs w:val="20"/>
          <w:color w:val="auto"/>
        </w:rPr>
      </w:pPr>
    </w:p>
    <w:p>
      <w:pPr>
        <w:ind w:left="580" w:hanging="342"/>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4"/>
          <w:szCs w:val="14"/>
          <w:color w:val="auto"/>
        </w:rPr>
        <w:t>o</w:t>
      </w:r>
      <w:r>
        <w:rPr>
          <w:rFonts w:ascii="Arial" w:cs="Arial" w:eastAsia="Arial" w:hAnsi="Arial"/>
          <w:sz w:val="16"/>
          <w:szCs w:val="16"/>
          <w:color w:val="auto"/>
        </w:rPr>
        <w:t>Broker or dealer registered under Section 15 of the Exchange Act;</w:t>
      </w:r>
    </w:p>
    <w:p>
      <w:pPr>
        <w:spacing w:after="0" w:line="223" w:lineRule="exact"/>
        <w:rPr>
          <w:rFonts w:ascii="Arial" w:cs="Arial" w:eastAsia="Arial" w:hAnsi="Arial"/>
          <w:sz w:val="18"/>
          <w:szCs w:val="18"/>
          <w:color w:val="auto"/>
        </w:rPr>
      </w:pPr>
    </w:p>
    <w:p>
      <w:pPr>
        <w:ind w:left="580" w:hanging="342"/>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4"/>
          <w:szCs w:val="14"/>
          <w:color w:val="auto"/>
        </w:rPr>
        <w:t>o</w:t>
      </w:r>
      <w:r>
        <w:rPr>
          <w:rFonts w:ascii="Arial" w:cs="Arial" w:eastAsia="Arial" w:hAnsi="Arial"/>
          <w:sz w:val="16"/>
          <w:szCs w:val="16"/>
          <w:color w:val="auto"/>
        </w:rPr>
        <w:t>Bank as defined in Section 3(a)(6) of the Exchange Act;</w:t>
      </w:r>
    </w:p>
    <w:p>
      <w:pPr>
        <w:spacing w:after="0" w:line="223" w:lineRule="exact"/>
        <w:rPr>
          <w:rFonts w:ascii="Arial" w:cs="Arial" w:eastAsia="Arial" w:hAnsi="Arial"/>
          <w:sz w:val="18"/>
          <w:szCs w:val="18"/>
          <w:color w:val="auto"/>
        </w:rPr>
      </w:pPr>
    </w:p>
    <w:p>
      <w:pPr>
        <w:ind w:left="580" w:hanging="342"/>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4"/>
          <w:szCs w:val="14"/>
          <w:color w:val="auto"/>
        </w:rPr>
        <w:t>o</w:t>
      </w:r>
      <w:r>
        <w:rPr>
          <w:rFonts w:ascii="Arial" w:cs="Arial" w:eastAsia="Arial" w:hAnsi="Arial"/>
          <w:sz w:val="16"/>
          <w:szCs w:val="16"/>
          <w:color w:val="auto"/>
        </w:rPr>
        <w:t>Insurance company as defined in Section 3(a)(19) of the Exchange Act;</w:t>
      </w:r>
    </w:p>
    <w:p>
      <w:pPr>
        <w:spacing w:after="0" w:line="223" w:lineRule="exact"/>
        <w:rPr>
          <w:rFonts w:ascii="Arial" w:cs="Arial" w:eastAsia="Arial" w:hAnsi="Arial"/>
          <w:sz w:val="18"/>
          <w:szCs w:val="18"/>
          <w:color w:val="auto"/>
        </w:rPr>
      </w:pPr>
    </w:p>
    <w:p>
      <w:pPr>
        <w:ind w:left="580" w:hanging="342"/>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4"/>
          <w:szCs w:val="14"/>
          <w:color w:val="auto"/>
        </w:rPr>
        <w:t>o</w:t>
      </w:r>
      <w:r>
        <w:rPr>
          <w:rFonts w:ascii="Arial" w:cs="Arial" w:eastAsia="Arial" w:hAnsi="Arial"/>
          <w:sz w:val="16"/>
          <w:szCs w:val="16"/>
          <w:color w:val="auto"/>
        </w:rPr>
        <w:t>Investment company registered under Section 8 of the Investment Company Act;</w:t>
      </w:r>
    </w:p>
    <w:p>
      <w:pPr>
        <w:spacing w:after="0" w:line="223" w:lineRule="exact"/>
        <w:rPr>
          <w:rFonts w:ascii="Arial" w:cs="Arial" w:eastAsia="Arial" w:hAnsi="Arial"/>
          <w:sz w:val="18"/>
          <w:szCs w:val="18"/>
          <w:color w:val="auto"/>
        </w:rPr>
      </w:pPr>
    </w:p>
    <w:p>
      <w:pPr>
        <w:ind w:left="580" w:hanging="342"/>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4"/>
          <w:szCs w:val="14"/>
          <w:color w:val="auto"/>
        </w:rPr>
        <w:t>o</w:t>
      </w:r>
      <w:r>
        <w:rPr>
          <w:rFonts w:ascii="Arial" w:cs="Arial" w:eastAsia="Arial" w:hAnsi="Arial"/>
          <w:sz w:val="16"/>
          <w:szCs w:val="16"/>
          <w:color w:val="auto"/>
        </w:rPr>
        <w:t>An investment adviser in accordance with Rule 13d−1(b)(1)(ii)(E);</w:t>
      </w:r>
    </w:p>
    <w:p>
      <w:pPr>
        <w:spacing w:after="0" w:line="223" w:lineRule="exact"/>
        <w:rPr>
          <w:rFonts w:ascii="Arial" w:cs="Arial" w:eastAsia="Arial" w:hAnsi="Arial"/>
          <w:sz w:val="18"/>
          <w:szCs w:val="18"/>
          <w:color w:val="auto"/>
        </w:rPr>
      </w:pPr>
    </w:p>
    <w:p>
      <w:pPr>
        <w:ind w:left="580" w:hanging="342"/>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4"/>
          <w:szCs w:val="14"/>
          <w:color w:val="auto"/>
        </w:rPr>
        <w:t>o</w:t>
      </w:r>
      <w:r>
        <w:rPr>
          <w:rFonts w:ascii="Arial" w:cs="Arial" w:eastAsia="Arial" w:hAnsi="Arial"/>
          <w:sz w:val="16"/>
          <w:szCs w:val="16"/>
          <w:color w:val="auto"/>
        </w:rPr>
        <w:t>An employee benefit plan or endowment fund in accordance with Rule 13d−1(b)(1)(ii)(F);</w:t>
      </w:r>
    </w:p>
    <w:p>
      <w:pPr>
        <w:spacing w:after="0" w:line="250" w:lineRule="exact"/>
        <w:rPr>
          <w:rFonts w:ascii="Arial" w:cs="Arial" w:eastAsia="Arial" w:hAnsi="Arial"/>
          <w:sz w:val="18"/>
          <w:szCs w:val="18"/>
          <w:color w:val="auto"/>
        </w:rPr>
      </w:pPr>
    </w:p>
    <w:p>
      <w:pPr>
        <w:ind w:left="580" w:hanging="342"/>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4"/>
          <w:szCs w:val="14"/>
          <w:color w:val="auto"/>
        </w:rPr>
        <w:t>o</w:t>
      </w:r>
      <w:r>
        <w:rPr>
          <w:rFonts w:ascii="Arial" w:cs="Arial" w:eastAsia="Arial" w:hAnsi="Arial"/>
          <w:sz w:val="16"/>
          <w:szCs w:val="16"/>
          <w:color w:val="auto"/>
        </w:rPr>
        <w:t>A parent holding company or control person in accordance with Rule 13d−1(b)(1)(ii)(G);</w:t>
      </w:r>
    </w:p>
    <w:p>
      <w:pPr>
        <w:spacing w:after="0" w:line="223" w:lineRule="exact"/>
        <w:rPr>
          <w:rFonts w:ascii="Arial" w:cs="Arial" w:eastAsia="Arial" w:hAnsi="Arial"/>
          <w:sz w:val="18"/>
          <w:szCs w:val="18"/>
          <w:color w:val="auto"/>
        </w:rPr>
      </w:pPr>
    </w:p>
    <w:p>
      <w:pPr>
        <w:ind w:left="580" w:hanging="342"/>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4"/>
          <w:szCs w:val="14"/>
          <w:color w:val="auto"/>
        </w:rPr>
        <w:t>o</w:t>
      </w:r>
      <w:r>
        <w:rPr>
          <w:rFonts w:ascii="Arial" w:cs="Arial" w:eastAsia="Arial" w:hAnsi="Arial"/>
          <w:sz w:val="16"/>
          <w:szCs w:val="16"/>
          <w:color w:val="auto"/>
        </w:rPr>
        <w:t>A savings association as defined in Section 3(b) of the Federal Deposit Insurance Act;</w:t>
      </w:r>
    </w:p>
    <w:p>
      <w:pPr>
        <w:spacing w:after="0" w:line="223" w:lineRule="exact"/>
        <w:rPr>
          <w:rFonts w:ascii="Arial" w:cs="Arial" w:eastAsia="Arial" w:hAnsi="Arial"/>
          <w:sz w:val="18"/>
          <w:szCs w:val="18"/>
          <w:color w:val="auto"/>
        </w:rPr>
      </w:pPr>
    </w:p>
    <w:p>
      <w:pPr>
        <w:ind w:left="580" w:hanging="342"/>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4"/>
          <w:szCs w:val="14"/>
          <w:color w:val="auto"/>
        </w:rPr>
        <w:t>o</w:t>
      </w:r>
      <w:r>
        <w:rPr>
          <w:rFonts w:ascii="Arial" w:cs="Arial" w:eastAsia="Arial" w:hAnsi="Arial"/>
          <w:sz w:val="16"/>
          <w:szCs w:val="16"/>
          <w:color w:val="auto"/>
        </w:rPr>
        <w:t>A church plan that is excluded from the definition of an investment company under Section 3(c)(14) of the Investment Company Act;</w:t>
      </w:r>
    </w:p>
    <w:p>
      <w:pPr>
        <w:spacing w:after="0" w:line="223" w:lineRule="exact"/>
        <w:rPr>
          <w:rFonts w:ascii="Arial" w:cs="Arial" w:eastAsia="Arial" w:hAnsi="Arial"/>
          <w:sz w:val="18"/>
          <w:szCs w:val="18"/>
          <w:color w:val="auto"/>
        </w:rPr>
      </w:pPr>
    </w:p>
    <w:p>
      <w:pPr>
        <w:ind w:left="580" w:hanging="342"/>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4"/>
          <w:szCs w:val="14"/>
          <w:color w:val="auto"/>
        </w:rPr>
        <w:t>o</w:t>
      </w:r>
      <w:r>
        <w:rPr>
          <w:rFonts w:ascii="Arial" w:cs="Arial" w:eastAsia="Arial" w:hAnsi="Arial"/>
          <w:sz w:val="16"/>
          <w:szCs w:val="16"/>
          <w:color w:val="auto"/>
        </w:rPr>
        <w:t>Group, in accordance with Rule 13d−1(b)(1)(ii)(J).</w:t>
      </w:r>
    </w:p>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If this statement is filed pursuant to Rule 13d−1(c), check this box. o</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issuer identified in Item 1.</w:t>
      </w:r>
    </w:p>
    <w:p>
      <w:pPr>
        <w:spacing w:after="0" w:line="264" w:lineRule="exact"/>
        <w:rPr>
          <w:sz w:val="20"/>
          <w:szCs w:val="20"/>
          <w:color w:val="auto"/>
        </w:rPr>
      </w:pPr>
    </w:p>
    <w:p>
      <w:pPr>
        <w:ind w:left="880" w:hanging="49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Amount beneficially owned: 0</w:t>
      </w:r>
    </w:p>
    <w:p>
      <w:pPr>
        <w:spacing w:after="0" w:line="252"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(b)   Percent of class:</w:t>
            </w:r>
          </w:p>
        </w:tc>
        <w:tc>
          <w:tcPr>
            <w:tcW w:w="760" w:type="dxa"/>
            <w:vAlign w:val="bottom"/>
          </w:tcPr>
          <w:p>
            <w:pPr>
              <w:jc w:val="right"/>
              <w:spacing w:after="0"/>
              <w:rPr>
                <w:sz w:val="20"/>
                <w:szCs w:val="20"/>
                <w:color w:val="auto"/>
              </w:rPr>
            </w:pPr>
            <w:r>
              <w:rPr>
                <w:rFonts w:ascii="Arial" w:cs="Arial" w:eastAsia="Arial" w:hAnsi="Arial"/>
                <w:sz w:val="18"/>
                <w:szCs w:val="18"/>
                <w:color w:val="auto"/>
              </w:rPr>
              <w:t>0.0%</w:t>
            </w:r>
          </w:p>
        </w:tc>
      </w:tr>
    </w:tbl>
    <w:p>
      <w:pPr>
        <w:spacing w:after="0" w:line="229" w:lineRule="exact"/>
        <w:rPr>
          <w:sz w:val="20"/>
          <w:szCs w:val="20"/>
          <w:color w:val="auto"/>
        </w:rPr>
      </w:pPr>
    </w:p>
    <w:p>
      <w:pPr>
        <w:ind w:left="880" w:hanging="49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52" w:lineRule="exact"/>
        <w:rPr>
          <w:rFonts w:ascii="Arial" w:cs="Arial" w:eastAsia="Arial" w:hAnsi="Arial"/>
          <w:sz w:val="18"/>
          <w:szCs w:val="18"/>
          <w:color w:val="auto"/>
        </w:rPr>
      </w:pPr>
    </w:p>
    <w:p>
      <w:pPr>
        <w:ind w:left="1580" w:hanging="640"/>
        <w:spacing w:after="0"/>
        <w:tabs>
          <w:tab w:leader="none" w:pos="15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52" w:lineRule="exact"/>
        <w:rPr>
          <w:rFonts w:ascii="Arial" w:cs="Arial" w:eastAsia="Arial" w:hAnsi="Arial"/>
          <w:sz w:val="18"/>
          <w:szCs w:val="18"/>
          <w:color w:val="auto"/>
        </w:rPr>
      </w:pPr>
    </w:p>
    <w:p>
      <w:pPr>
        <w:ind w:left="1580" w:hanging="640"/>
        <w:spacing w:after="0"/>
        <w:tabs>
          <w:tab w:leader="none" w:pos="15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52" w:lineRule="exact"/>
        <w:rPr>
          <w:rFonts w:ascii="Arial" w:cs="Arial" w:eastAsia="Arial" w:hAnsi="Arial"/>
          <w:sz w:val="18"/>
          <w:szCs w:val="18"/>
          <w:color w:val="auto"/>
        </w:rPr>
      </w:pPr>
    </w:p>
    <w:p>
      <w:pPr>
        <w:ind w:left="1580" w:hanging="640"/>
        <w:spacing w:after="0"/>
        <w:tabs>
          <w:tab w:leader="none" w:pos="15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52" w:lineRule="exact"/>
        <w:rPr>
          <w:rFonts w:ascii="Arial" w:cs="Arial" w:eastAsia="Arial" w:hAnsi="Arial"/>
          <w:sz w:val="18"/>
          <w:szCs w:val="18"/>
          <w:color w:val="auto"/>
        </w:rPr>
      </w:pPr>
    </w:p>
    <w:p>
      <w:pPr>
        <w:ind w:left="1580" w:hanging="640"/>
        <w:spacing w:after="0"/>
        <w:tabs>
          <w:tab w:leader="none" w:pos="15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0" w:lineRule="exact"/>
        <w:rPr>
          <w:sz w:val="20"/>
          <w:szCs w:val="20"/>
          <w:color w:val="auto"/>
        </w:rPr>
      </w:pPr>
    </w:p>
    <w:p>
      <w:pPr>
        <w:spacing w:after="0" w:line="24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Page 8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364" w:right="6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56" w:lineRule="exact"/>
        <w:rPr>
          <w:sz w:val="20"/>
          <w:szCs w:val="20"/>
          <w:color w:val="auto"/>
        </w:rPr>
      </w:pPr>
    </w:p>
    <w:p>
      <w:pPr>
        <w:jc w:val="center"/>
        <w:ind w:right="900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256" w:lineRule="exact"/>
        <w:rPr>
          <w:sz w:val="20"/>
          <w:szCs w:val="20"/>
          <w:color w:val="auto"/>
        </w:rPr>
      </w:pPr>
    </w:p>
    <w:p>
      <w:pPr>
        <w:ind w:left="720" w:hanging="388"/>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720" w:hanging="388"/>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8" w:lineRule="exact"/>
        <w:rPr>
          <w:rFonts w:ascii="Arial" w:cs="Arial" w:eastAsia="Arial" w:hAnsi="Arial"/>
          <w:sz w:val="18"/>
          <w:szCs w:val="18"/>
          <w:color w:val="auto"/>
        </w:rPr>
      </w:pPr>
    </w:p>
    <w:p>
      <w:pPr>
        <w:ind w:left="700" w:hanging="368"/>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4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Page 9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240" w:top="364" w:right="899" w:bottom="1440" w:gutter="0" w:footer="0" w:header="0"/>
        </w:sectPr>
      </w:pPr>
    </w:p>
    <w:bookmarkStart w:id="9" w:name="page10"/>
    <w:bookmarkEnd w:id="9"/>
    <w:p>
      <w:pPr>
        <w:ind w:left="5420"/>
        <w:spacing w:after="0"/>
        <w:rPr>
          <w:sz w:val="20"/>
          <w:szCs w:val="20"/>
          <w:color w:val="auto"/>
        </w:rPr>
      </w:pPr>
      <w:r>
        <w:rPr>
          <w:rFonts w:ascii="Arial" w:cs="Arial" w:eastAsia="Arial" w:hAnsi="Arial"/>
          <w:sz w:val="16"/>
          <w:szCs w:val="16"/>
          <w:b w:val="1"/>
          <w:bCs w:val="1"/>
          <w:color w:val="auto"/>
        </w:rPr>
        <w:t>SIGNATURE</w:t>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After reasonable inquiry and to the best of my knowledge and belief, I certify that the information set forth in this statement is true, complete and correct.</w:t>
      </w:r>
    </w:p>
    <w:p>
      <w:pPr>
        <w:spacing w:after="0" w:line="30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February 16, 2010</w:t>
      </w:r>
      <w:r>
        <w:rPr>
          <w:sz w:val="20"/>
          <w:szCs w:val="20"/>
          <w:color w:val="auto"/>
        </w:rPr>
        <w:tab/>
      </w: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99"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224663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4663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Arthur R. Block</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Senior Vice President and</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General Counsel</w:t>
      </w:r>
    </w:p>
    <w:p>
      <w:pPr>
        <w:spacing w:after="0" w:line="28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COMCAST HOLDINGS CORPORATION</w:t>
      </w:r>
    </w:p>
    <w:p>
      <w:pPr>
        <w:spacing w:after="0" w:line="162"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224663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4663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Arthur R. Block</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Senior Vice President and General</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Counsel</w:t>
      </w:r>
    </w:p>
    <w:p>
      <w:pPr>
        <w:spacing w:after="0" w:line="28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COMCAST CICG, GP, LLC</w:t>
      </w:r>
    </w:p>
    <w:p>
      <w:pPr>
        <w:spacing w:after="0" w:line="162"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James P. McCue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224663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4663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James P. McCue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COMCAST CICG, L.P.</w:t>
      </w:r>
    </w:p>
    <w:p>
      <w:pPr>
        <w:spacing w:after="0" w:line="162"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Comcast CICG GP, LLC, as General Partner</w:t>
      </w:r>
    </w:p>
    <w:p>
      <w:pPr>
        <w:spacing w:after="0" w:line="158"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James P. McCue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224663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4663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James P. McCue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President</w:t>
      </w:r>
    </w:p>
    <w:p>
      <w:pPr>
        <w:spacing w:after="0" w:line="28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COMCAST INTERACTIVE CAPITAL, LP</w:t>
      </w:r>
    </w:p>
    <w:p>
      <w:pPr>
        <w:spacing w:after="0" w:line="162"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Comcast CICG GP, LLC, as General Partner</w:t>
      </w:r>
    </w:p>
    <w:p>
      <w:pPr>
        <w:spacing w:after="0" w:line="158"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James P. McCue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224663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4663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James P. McCue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20"/>
          </w:cols>
          <w:pgMar w:left="240" w:top="369" w:right="1339" w:bottom="1440" w:gutter="0" w:footer="0" w:header="0"/>
        </w:sectPr>
      </w:pPr>
    </w:p>
    <w:bookmarkStart w:id="10" w:name="page11"/>
    <w:bookmarkEnd w:id="10"/>
    <w:p>
      <w:pPr>
        <w:jc w:val="center"/>
        <w:ind w:right="-139"/>
        <w:spacing w:after="0"/>
        <w:rPr>
          <w:sz w:val="20"/>
          <w:szCs w:val="20"/>
          <w:color w:val="auto"/>
        </w:rPr>
      </w:pPr>
      <w:r>
        <w:rPr>
          <w:rFonts w:ascii="Arial" w:cs="Arial" w:eastAsia="Arial" w:hAnsi="Arial"/>
          <w:sz w:val="18"/>
          <w:szCs w:val="18"/>
          <w:b w:val="1"/>
          <w:bCs w:val="1"/>
          <w:color w:val="auto"/>
        </w:rPr>
        <w:t>JOINT FILING STATEMENT</w:t>
      </w:r>
    </w:p>
    <w:p>
      <w:pPr>
        <w:spacing w:after="0" w:line="256"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In accordance with Rule 13d−1(k) under the Securities Exchange Act of 1934, as amended, each of the undersigned agrees that (i) this statement on Schedule 13G has been adopted and filed on behalf of each of them and (ii) all future amendments to such statement on Schedule 13G will, unless written notice to the contrary is delivered as described below, be jointly filed on behalf of each of them. This agreement may be terminated with respect to the obligations to jointly file future amendments to such statement on Schedule 13G as to any of the undersigned upon such person giving written notice thereof to each of the other persons signatory hereto, at the principal office thereof.</w:t>
      </w:r>
    </w:p>
    <w:p>
      <w:pPr>
        <w:spacing w:after="0" w:line="21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February 16, 2010</w:t>
      </w:r>
      <w:r>
        <w:rPr>
          <w:sz w:val="20"/>
          <w:szCs w:val="20"/>
          <w:color w:val="auto"/>
        </w:rPr>
        <w:tab/>
      </w: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99"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224663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4663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Arthur R. Block</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Senior Vice President and</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General Counsel</w:t>
      </w:r>
    </w:p>
    <w:p>
      <w:pPr>
        <w:spacing w:after="0" w:line="28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COMCAST HOLDINGS CORPORATION</w:t>
      </w:r>
    </w:p>
    <w:p>
      <w:pPr>
        <w:spacing w:after="0" w:line="162"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224663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4663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Arthur R. Block</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Senior Vice President and General</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Counsel</w:t>
      </w:r>
    </w:p>
    <w:p>
      <w:pPr>
        <w:spacing w:after="0" w:line="28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COMCAST CICG, GP, LLC</w:t>
      </w:r>
    </w:p>
    <w:p>
      <w:pPr>
        <w:spacing w:after="0" w:line="162"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James P. McCue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224663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4663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James P. McCue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COMCAST CICG, L.P.</w:t>
      </w:r>
    </w:p>
    <w:p>
      <w:pPr>
        <w:spacing w:after="0" w:line="162"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Comcast CICG GP, LLC, as General Partner</w:t>
      </w:r>
    </w:p>
    <w:p>
      <w:pPr>
        <w:spacing w:after="0" w:line="158"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James P. McCue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224663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4663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James P. McCue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President</w:t>
      </w:r>
    </w:p>
    <w:p>
      <w:pPr>
        <w:spacing w:after="0" w:line="28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COMCAST INTERACTIVE CAPITAL, LP</w:t>
      </w:r>
    </w:p>
    <w:p>
      <w:pPr>
        <w:spacing w:after="0" w:line="162"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Comcast CICG GP, LLC, as General Partner</w:t>
      </w:r>
    </w:p>
    <w:p>
      <w:pPr>
        <w:spacing w:after="0" w:line="158"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James P. McCue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224663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4663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James P. McCue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280"/>
      </w:cols>
      <w:pgMar w:left="240" w:top="36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o"/>
      <w:numFmt w:val="bullet"/>
      <w:start w:val="1"/>
    </w:lvl>
  </w:abstractNum>
  <w:abstractNum w:abstractNumId="1">
    <w:nsid w:val="628C895D"/>
    <w:multiLevelType w:val="hybridMultilevel"/>
    <w:lvl w:ilvl="0">
      <w:lvlJc w:val="left"/>
      <w:lvlText w:val="1"/>
      <w:numFmt w:val="bullet"/>
      <w:start w:val="1"/>
    </w:lvl>
  </w:abstractNum>
  <w:abstractNum w:abstractNumId="2">
    <w:nsid w:val="333AB105"/>
    <w:multiLevelType w:val="hybridMultilevel"/>
    <w:lvl w:ilvl="0">
      <w:lvlJc w:val="left"/>
      <w:lvlText w:val="2"/>
      <w:numFmt w:val="bullet"/>
      <w:start w:val="1"/>
    </w:lvl>
  </w:abstractNum>
  <w:abstractNum w:abstractNumId="3">
    <w:nsid w:val="721DA317"/>
    <w:multiLevelType w:val="hybridMultilevel"/>
    <w:lvl w:ilvl="0">
      <w:lvlJc w:val="left"/>
      <w:lvlText w:val="3"/>
      <w:numFmt w:val="bullet"/>
      <w:start w:val="1"/>
    </w:lvl>
  </w:abstractNum>
  <w:abstractNum w:abstractNumId="4">
    <w:nsid w:val="2443A858"/>
    <w:multiLevelType w:val="hybridMultilevel"/>
    <w:lvl w:ilvl="0">
      <w:lvlJc w:val="left"/>
      <w:lvlText w:val="4"/>
      <w:numFmt w:val="bullet"/>
      <w:start w:val="1"/>
    </w:lvl>
  </w:abstractNum>
  <w:abstractNum w:abstractNumId="5">
    <w:nsid w:val="2D1D5AE9"/>
    <w:multiLevelType w:val="hybridMultilevel"/>
    <w:lvl w:ilvl="0">
      <w:lvlJc w:val="left"/>
      <w:lvlText w:val="5"/>
      <w:numFmt w:val="bullet"/>
      <w:start w:val="1"/>
    </w:lvl>
  </w:abstractNum>
  <w:abstractNum w:abstractNumId="6">
    <w:nsid w:val="6763845E"/>
    <w:multiLevelType w:val="hybridMultilevel"/>
    <w:lvl w:ilvl="0">
      <w:lvlJc w:val="left"/>
      <w:lvlText w:val="9"/>
      <w:numFmt w:val="bullet"/>
      <w:start w:val="1"/>
    </w:lvl>
  </w:abstractNum>
  <w:abstractNum w:abstractNumId="7">
    <w:nsid w:val="75A2A8D4"/>
    <w:multiLevelType w:val="hybridMultilevel"/>
    <w:lvl w:ilvl="0">
      <w:lvlJc w:val="left"/>
      <w:lvlText w:val="%1"/>
      <w:numFmt w:val="decimal"/>
      <w:start w:val="11"/>
    </w:lvl>
  </w:abstractNum>
  <w:abstractNum w:abstractNumId="8">
    <w:nsid w:val="8EDBDAB"/>
    <w:multiLevelType w:val="hybridMultilevel"/>
    <w:lvl w:ilvl="0">
      <w:lvlJc w:val="left"/>
      <w:lvlText w:val="1"/>
      <w:numFmt w:val="bullet"/>
      <w:start w:val="1"/>
    </w:lvl>
  </w:abstractNum>
  <w:abstractNum w:abstractNumId="9">
    <w:nsid w:val="79838CB2"/>
    <w:multiLevelType w:val="hybridMultilevel"/>
    <w:lvl w:ilvl="0">
      <w:lvlJc w:val="left"/>
      <w:lvlText w:val="2"/>
      <w:numFmt w:val="bullet"/>
      <w:start w:val="1"/>
    </w:lvl>
  </w:abstractNum>
  <w:abstractNum w:abstractNumId="10">
    <w:nsid w:val="4353D0CD"/>
    <w:multiLevelType w:val="hybridMultilevel"/>
    <w:lvl w:ilvl="0">
      <w:lvlJc w:val="left"/>
      <w:lvlText w:val="3"/>
      <w:numFmt w:val="bullet"/>
      <w:start w:val="1"/>
    </w:lvl>
  </w:abstractNum>
  <w:abstractNum w:abstractNumId="11">
    <w:nsid w:val="B03E0C6"/>
    <w:multiLevelType w:val="hybridMultilevel"/>
    <w:lvl w:ilvl="0">
      <w:lvlJc w:val="left"/>
      <w:lvlText w:val="4"/>
      <w:numFmt w:val="bullet"/>
      <w:start w:val="1"/>
    </w:lvl>
  </w:abstractNum>
  <w:abstractNum w:abstractNumId="12">
    <w:nsid w:val="189A769B"/>
    <w:multiLevelType w:val="hybridMultilevel"/>
    <w:lvl w:ilvl="0">
      <w:lvlJc w:val="left"/>
      <w:lvlText w:val="5"/>
      <w:numFmt w:val="bullet"/>
      <w:start w:val="1"/>
    </w:lvl>
  </w:abstractNum>
  <w:abstractNum w:abstractNumId="13">
    <w:nsid w:val="54E49EB4"/>
    <w:multiLevelType w:val="hybridMultilevel"/>
    <w:lvl w:ilvl="0">
      <w:lvlJc w:val="left"/>
      <w:lvlText w:val="9"/>
      <w:numFmt w:val="bullet"/>
      <w:start w:val="1"/>
    </w:lvl>
  </w:abstractNum>
  <w:abstractNum w:abstractNumId="14">
    <w:nsid w:val="71F32454"/>
    <w:multiLevelType w:val="hybridMultilevel"/>
    <w:lvl w:ilvl="0">
      <w:lvlJc w:val="left"/>
      <w:lvlText w:val="%1"/>
      <w:numFmt w:val="decimal"/>
      <w:start w:val="11"/>
    </w:lvl>
  </w:abstractNum>
  <w:abstractNum w:abstractNumId="15">
    <w:nsid w:val="2CA88611"/>
    <w:multiLevelType w:val="hybridMultilevel"/>
    <w:lvl w:ilvl="0">
      <w:lvlJc w:val="left"/>
      <w:lvlText w:val="1"/>
      <w:numFmt w:val="bullet"/>
      <w:start w:val="1"/>
    </w:lvl>
  </w:abstractNum>
  <w:abstractNum w:abstractNumId="16">
    <w:nsid w:val="836C40E"/>
    <w:multiLevelType w:val="hybridMultilevel"/>
    <w:lvl w:ilvl="0">
      <w:lvlJc w:val="left"/>
      <w:lvlText w:val="2"/>
      <w:numFmt w:val="bullet"/>
      <w:start w:val="1"/>
    </w:lvl>
  </w:abstractNum>
  <w:abstractNum w:abstractNumId="17">
    <w:nsid w:val="2901D82"/>
    <w:multiLevelType w:val="hybridMultilevel"/>
    <w:lvl w:ilvl="0">
      <w:lvlJc w:val="left"/>
      <w:lvlText w:val="3"/>
      <w:numFmt w:val="bullet"/>
      <w:start w:val="1"/>
    </w:lvl>
  </w:abstractNum>
  <w:abstractNum w:abstractNumId="18">
    <w:nsid w:val="3A95F874"/>
    <w:multiLevelType w:val="hybridMultilevel"/>
    <w:lvl w:ilvl="0">
      <w:lvlJc w:val="left"/>
      <w:lvlText w:val="4"/>
      <w:numFmt w:val="bullet"/>
      <w:start w:val="1"/>
    </w:lvl>
  </w:abstractNum>
  <w:abstractNum w:abstractNumId="19">
    <w:nsid w:val="8138641"/>
    <w:multiLevelType w:val="hybridMultilevel"/>
    <w:lvl w:ilvl="0">
      <w:lvlJc w:val="left"/>
      <w:lvlText w:val="5"/>
      <w:numFmt w:val="bullet"/>
      <w:start w:val="1"/>
    </w:lvl>
  </w:abstractNum>
  <w:abstractNum w:abstractNumId="20">
    <w:nsid w:val="1E7FF521"/>
    <w:multiLevelType w:val="hybridMultilevel"/>
    <w:lvl w:ilvl="0">
      <w:lvlJc w:val="left"/>
      <w:lvlText w:val="9"/>
      <w:numFmt w:val="bullet"/>
      <w:start w:val="1"/>
    </w:lvl>
  </w:abstractNum>
  <w:abstractNum w:abstractNumId="21">
    <w:nsid w:val="7C3DBD3D"/>
    <w:multiLevelType w:val="hybridMultilevel"/>
    <w:lvl w:ilvl="0">
      <w:lvlJc w:val="left"/>
      <w:lvlText w:val="%1"/>
      <w:numFmt w:val="decimal"/>
      <w:start w:val="11"/>
    </w:lvl>
  </w:abstractNum>
  <w:abstractNum w:abstractNumId="22">
    <w:nsid w:val="737B8DDC"/>
    <w:multiLevelType w:val="hybridMultilevel"/>
    <w:lvl w:ilvl="0">
      <w:lvlJc w:val="left"/>
      <w:lvlText w:val="1"/>
      <w:numFmt w:val="bullet"/>
      <w:start w:val="1"/>
    </w:lvl>
  </w:abstractNum>
  <w:abstractNum w:abstractNumId="23">
    <w:nsid w:val="6CEAF087"/>
    <w:multiLevelType w:val="hybridMultilevel"/>
    <w:lvl w:ilvl="0">
      <w:lvlJc w:val="left"/>
      <w:lvlText w:val="2"/>
      <w:numFmt w:val="bullet"/>
      <w:start w:val="1"/>
    </w:lvl>
  </w:abstractNum>
  <w:abstractNum w:abstractNumId="24">
    <w:nsid w:val="22221A70"/>
    <w:multiLevelType w:val="hybridMultilevel"/>
    <w:lvl w:ilvl="0">
      <w:lvlJc w:val="left"/>
      <w:lvlText w:val="3"/>
      <w:numFmt w:val="bullet"/>
      <w:start w:val="1"/>
    </w:lvl>
  </w:abstractNum>
  <w:abstractNum w:abstractNumId="25">
    <w:nsid w:val="4516DDE9"/>
    <w:multiLevelType w:val="hybridMultilevel"/>
    <w:lvl w:ilvl="0">
      <w:lvlJc w:val="left"/>
      <w:lvlText w:val="4"/>
      <w:numFmt w:val="bullet"/>
      <w:start w:val="1"/>
    </w:lvl>
  </w:abstractNum>
  <w:abstractNum w:abstractNumId="26">
    <w:nsid w:val="3006C83E"/>
    <w:multiLevelType w:val="hybridMultilevel"/>
    <w:lvl w:ilvl="0">
      <w:lvlJc w:val="left"/>
      <w:lvlText w:val="5"/>
      <w:numFmt w:val="bullet"/>
      <w:start w:val="1"/>
    </w:lvl>
  </w:abstractNum>
  <w:abstractNum w:abstractNumId="27">
    <w:nsid w:val="614FD4A1"/>
    <w:multiLevelType w:val="hybridMultilevel"/>
    <w:lvl w:ilvl="0">
      <w:lvlJc w:val="left"/>
      <w:lvlText w:val="9"/>
      <w:numFmt w:val="bullet"/>
      <w:start w:val="1"/>
    </w:lvl>
  </w:abstractNum>
  <w:abstractNum w:abstractNumId="28">
    <w:nsid w:val="419AC241"/>
    <w:multiLevelType w:val="hybridMultilevel"/>
    <w:lvl w:ilvl="0">
      <w:lvlJc w:val="left"/>
      <w:lvlText w:val="%1"/>
      <w:numFmt w:val="decimal"/>
      <w:start w:val="11"/>
    </w:lvl>
  </w:abstractNum>
  <w:abstractNum w:abstractNumId="29">
    <w:nsid w:val="5577F8E1"/>
    <w:multiLevelType w:val="hybridMultilevel"/>
    <w:lvl w:ilvl="0">
      <w:lvlJc w:val="left"/>
      <w:lvlText w:val="1"/>
      <w:numFmt w:val="bullet"/>
      <w:start w:val="1"/>
    </w:lvl>
  </w:abstractNum>
  <w:abstractNum w:abstractNumId="30">
    <w:nsid w:val="440BADFC"/>
    <w:multiLevelType w:val="hybridMultilevel"/>
    <w:lvl w:ilvl="0">
      <w:lvlJc w:val="left"/>
      <w:lvlText w:val="2"/>
      <w:numFmt w:val="bullet"/>
      <w:start w:val="1"/>
    </w:lvl>
  </w:abstractNum>
  <w:abstractNum w:abstractNumId="31">
    <w:nsid w:val="5072367"/>
    <w:multiLevelType w:val="hybridMultilevel"/>
    <w:lvl w:ilvl="0">
      <w:lvlJc w:val="left"/>
      <w:lvlText w:val="3"/>
      <w:numFmt w:val="bullet"/>
      <w:start w:val="1"/>
    </w:lvl>
  </w:abstractNum>
  <w:abstractNum w:abstractNumId="32">
    <w:nsid w:val="3804823E"/>
    <w:multiLevelType w:val="hybridMultilevel"/>
    <w:lvl w:ilvl="0">
      <w:lvlJc w:val="left"/>
      <w:lvlText w:val="4"/>
      <w:numFmt w:val="bullet"/>
      <w:start w:val="1"/>
    </w:lvl>
  </w:abstractNum>
  <w:abstractNum w:abstractNumId="33">
    <w:nsid w:val="77465F01"/>
    <w:multiLevelType w:val="hybridMultilevel"/>
    <w:lvl w:ilvl="0">
      <w:lvlJc w:val="left"/>
      <w:lvlText w:val="5"/>
      <w:numFmt w:val="bullet"/>
      <w:start w:val="1"/>
    </w:lvl>
  </w:abstractNum>
  <w:abstractNum w:abstractNumId="34">
    <w:nsid w:val="7724C67E"/>
    <w:multiLevelType w:val="hybridMultilevel"/>
    <w:lvl w:ilvl="0">
      <w:lvlJc w:val="left"/>
      <w:lvlText w:val="9"/>
      <w:numFmt w:val="bullet"/>
      <w:start w:val="1"/>
    </w:lvl>
  </w:abstractNum>
  <w:abstractNum w:abstractNumId="35">
    <w:nsid w:val="5C482A97"/>
    <w:multiLevelType w:val="hybridMultilevel"/>
    <w:lvl w:ilvl="0">
      <w:lvlJc w:val="left"/>
      <w:lvlText w:val="%1"/>
      <w:numFmt w:val="decimal"/>
      <w:start w:val="11"/>
    </w:lvl>
  </w:abstractNum>
  <w:abstractNum w:abstractNumId="36">
    <w:nsid w:val="2463B9EA"/>
    <w:multiLevelType w:val="hybridMultilevel"/>
    <w:lvl w:ilvl="0">
      <w:lvlJc w:val="left"/>
      <w:lvlText w:val="(%1)"/>
      <w:numFmt w:val="lowerLetter"/>
      <w:start w:val="1"/>
    </w:lvl>
  </w:abstractNum>
  <w:abstractNum w:abstractNumId="37">
    <w:nsid w:val="5E884ADC"/>
    <w:multiLevelType w:val="hybridMultilevel"/>
    <w:lvl w:ilvl="0">
      <w:lvlJc w:val="left"/>
      <w:lvlText w:val="(%1)"/>
      <w:numFmt w:val="lowerLetter"/>
      <w:start w:val="1"/>
    </w:lvl>
  </w:abstractNum>
  <w:abstractNum w:abstractNumId="38">
    <w:nsid w:val="51EAD36B"/>
    <w:multiLevelType w:val="hybridMultilevel"/>
    <w:lvl w:ilvl="0">
      <w:lvlJc w:val="left"/>
      <w:lvlText w:val="(%1)"/>
      <w:numFmt w:val="lowerLetter"/>
      <w:start w:val="3"/>
    </w:lvl>
    <w:lvl w:ilvl="1">
      <w:lvlJc w:val="left"/>
      <w:lvlText w:val="(%2)"/>
      <w:numFmt w:val="lowerRoman"/>
      <w:start w:val="1"/>
    </w:lvl>
  </w:abstractNum>
  <w:abstractNum w:abstractNumId="39">
    <w:nsid w:val="2D51779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2019-12-16T11:33:32Z</dcterms:created>
  <dcterms:modified xsi:type="dcterms:W3CDTF">2019-12-16T11:33:32Z</dcterms:modified>
</cp:coreProperties>
</file>