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5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103,330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automatically converted to shares of Class A common stock on the transaction date pursuant to a previously deferred stock award.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2023-01-05T15:55:31Z</dcterms:created>
  <dcterms:modified xsi:type="dcterms:W3CDTF">2023-01-05T15:55:31Z</dcterms:modified>
</cp:coreProperties>
</file>