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35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4,185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13,890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13,842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convert on a one-to-one basis.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elected to defer receipt of shares of Class A Common Stock issuable as a grant for director fees, resulting in an accrual to his account of additional phantom shares. Phantom stock may be re-deferred at future dates.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Although the reporting person elected to defer receipt of the shares of Class A common stock underlying the phantom shares, these shares were withheld for payment of tax liability.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11696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614</Words>
  <CharactersWithSpaces>3837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