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31, 2019</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240" w:top="908" w:right="5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Notice of disclosure filed in the Annual Report on Form 10-K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580"/>
          </w:cols>
          <w:pgMar w:left="240" w:top="908" w:right="5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2018, which was filed with the Securities and Exchange Commission on January 31, 2019.</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140"/>
      </w:cols>
      <w:pgMar w:left="240" w:top="90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2019-12-20T15:46:21Z</dcterms:created>
  <dcterms:modified xsi:type="dcterms:W3CDTF">2019-12-20T15:46:21Z</dcterms:modified>
</cp:coreProperties>
</file>