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30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January 14, 2022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Brian L. Roberts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Chairman and Chief Executive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Comcast Corporation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One Comcast Center</w:t>
      </w:r>
    </w:p>
    <w:p>
      <w:pPr>
        <w:ind w:left="74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Philadelphia , PA 19103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jc w:val="right"/>
        <w:ind w:right="18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Comcast Corporation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10-K for the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Fiscal Year Ended December 31, 2020</w:t>
      </w: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Response dated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November 17, 2021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001-32871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Mr. Roberts: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01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reviewed your November 17, 2021 response to our comment letter and have the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0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following comments. In some of our comments, we may ask you to provide us with information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so we may better understand your disclosure.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33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these comments within ten business days by providing the requested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0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information or advise us as soon as possible when you will respond. If you do not believe our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1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comments apply to your facts and circumstances, please tell us why in your response.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reviewing your response to these comments, we may have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additional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comments. Unless we note otherwise, our references to prior comments are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 comments in our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October 19, 2021 letter.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Response dated November 17, 2021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General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320"/>
        <w:spacing w:after="0"/>
        <w:tabs>
          <w:tab w:leader="none" w:pos="5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Your response to prior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 2 (second bullet point) makes reference to your goal to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be carbon neutral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across your Scope 1 and 2 emissions as a consideration in your</w:t>
      </w:r>
    </w:p>
    <w:p>
      <w:pPr>
        <w:ind w:left="590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assessment of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reputational risks. Please clarify your response to explain how you</w:t>
      </w: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considered these goals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your assessment of anticipated reputational risks resulting from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operations, products,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or services that produce material greenhouse gas emissions.</w:t>
      </w:r>
    </w:p>
    <w:p>
      <w:pPr>
        <w:ind w:left="320"/>
        <w:spacing w:after="0" w:line="237" w:lineRule="auto"/>
        <w:tabs>
          <w:tab w:leader="none" w:pos="5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Please expand on your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response to prior comment 3 to provide additional</w:t>
      </w: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information explaining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quantifying the weather-related impacts on the cost of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insurance. In addition,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tell us how you considered providing disclosure regarding the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reduced availability of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insurance coverage for fire-related events in wildfire-prone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geographies.</w:t>
      </w:r>
    </w:p>
    <w:p>
      <w:pPr>
        <w:ind w:left="1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Brian L. Roberts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Comcast Corporation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January 14, 2022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2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ind w:left="8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contact Mitchell Austin, Staff Attorney, at (202) 551-3574 or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Larry Spirgel, Office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Chief, at (202) 551-3815 with any questions.</w:t>
      </w:r>
    </w:p>
    <w:p>
      <w:pPr>
        <w:sectPr>
          <w:pgSz w:w="11900" w:h="16838" w:orient="portrait"/>
          <w:cols w:equalWidth="0" w:num="1">
            <w:col w:w="10139"/>
          </w:cols>
          <w:pgMar w:left="320" w:top="244" w:right="1440" w:bottom="0" w:gutter="0" w:footer="0" w:header="0"/>
        </w:sect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2" w:lineRule="exact"/>
        <w:rPr>
          <w:sz w:val="24"/>
          <w:szCs w:val="24"/>
          <w:color w:val="auto"/>
        </w:rPr>
      </w:pPr>
    </w:p>
    <w:p>
      <w:pPr>
        <w:ind w:right="2020"/>
        <w:spacing w:after="0" w:line="26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FirstName LastNameBrian L. Roberts Comapany NameComcast Corporation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92" w:lineRule="exact"/>
        <w:rPr>
          <w:sz w:val="24"/>
          <w:szCs w:val="24"/>
          <w:color w:val="auto"/>
        </w:rPr>
      </w:pPr>
    </w:p>
    <w:p>
      <w:pPr>
        <w:jc w:val="center"/>
        <w:ind w:right="275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Sincerely,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5600" w:space="720"/>
            <w:col w:w="3819"/>
          </w:cols>
          <w:pgMar w:left="320" w:top="244" w:right="1440" w:bottom="0" w:gutter="0" w:footer="0" w:header="0"/>
          <w:type w:val="continuous"/>
        </w:sectPr>
      </w:pP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Division of</w:t>
      </w:r>
    </w:p>
    <w:p>
      <w:pPr>
        <w:sectPr>
          <w:pgSz w:w="11900" w:h="16838" w:orient="portrait"/>
          <w:cols w:equalWidth="0" w:num="1">
            <w:col w:w="10139"/>
          </w:cols>
          <w:pgMar w:left="320" w:top="244" w:right="1440" w:bottom="0" w:gutter="0" w:footer="0" w:header="0"/>
          <w:type w:val="continuous"/>
        </w:sectPr>
      </w:pP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January 14, 2022 Page 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Office of</w:t>
      </w:r>
    </w:p>
    <w:p>
      <w:pPr>
        <w:sectPr>
          <w:pgSz w:w="11900" w:h="16838" w:orient="portrait"/>
          <w:cols w:equalWidth="0" w:num="2">
            <w:col w:w="5600" w:space="720"/>
            <w:col w:w="3819"/>
          </w:cols>
          <w:pgMar w:left="320" w:top="244" w:right="1440" w:bottom="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Technology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FirstName LastName</w:t>
      </w:r>
    </w:p>
    <w:sectPr>
      <w:pgSz w:w="11900" w:h="16838" w:orient="portrait"/>
      <w:cols w:equalWidth="0" w:num="1">
        <w:col w:w="10139"/>
      </w:cols>
      <w:pgMar w:left="320" w:top="136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2022-03-15T23:10:36Z</dcterms:created>
  <dcterms:modified xsi:type="dcterms:W3CDTF">2022-03-15T23:10:36Z</dcterms:modified>
</cp:coreProperties>
</file>