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7"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14a-6(b)</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7"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The following third-party letter was made available on Comcast’s website:</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August 21, 2014</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Marlene H. Dortch</w:t>
      </w:r>
    </w:p>
    <w:p>
      <w:pPr>
        <w:spacing w:after="0" w:line="234" w:lineRule="auto"/>
        <w:rPr>
          <w:sz w:val="20"/>
          <w:szCs w:val="20"/>
          <w:color w:val="auto"/>
        </w:rPr>
      </w:pPr>
      <w:r>
        <w:rPr>
          <w:rFonts w:ascii="Arial" w:cs="Arial" w:eastAsia="Arial" w:hAnsi="Arial"/>
          <w:sz w:val="18"/>
          <w:szCs w:val="18"/>
          <w:color w:val="auto"/>
        </w:rPr>
        <w:t>Secretary</w:t>
      </w:r>
    </w:p>
    <w:p>
      <w:pPr>
        <w:spacing w:after="0"/>
        <w:tabs>
          <w:tab w:leader="none" w:pos="7840" w:val="left"/>
        </w:tabs>
        <w:rPr>
          <w:sz w:val="20"/>
          <w:szCs w:val="20"/>
          <w:color w:val="auto"/>
        </w:rPr>
      </w:pPr>
      <w:r>
        <w:rPr>
          <w:rFonts w:ascii="Arial" w:cs="Arial" w:eastAsia="Arial" w:hAnsi="Arial"/>
          <w:sz w:val="18"/>
          <w:szCs w:val="18"/>
          <w:color w:val="auto"/>
        </w:rPr>
        <w:t>Federal Communications Commission</w:t>
      </w:r>
      <w:r>
        <w:rPr>
          <w:sz w:val="20"/>
          <w:szCs w:val="20"/>
          <w:color w:val="auto"/>
        </w:rPr>
        <w:tab/>
      </w:r>
      <w:r>
        <w:rPr>
          <w:rFonts w:ascii="Arial" w:cs="Arial" w:eastAsia="Arial" w:hAnsi="Arial"/>
          <w:sz w:val="17"/>
          <w:szCs w:val="17"/>
          <w:b w:val="1"/>
          <w:bCs w:val="1"/>
          <w:color w:val="auto"/>
        </w:rPr>
        <w:t>RE: MB Docket No. 14-57</w:t>
      </w:r>
    </w:p>
    <w:p>
      <w:pPr>
        <w:spacing w:after="0" w:line="181" w:lineRule="auto"/>
        <w:rPr>
          <w:sz w:val="20"/>
          <w:szCs w:val="20"/>
          <w:color w:val="auto"/>
        </w:rPr>
      </w:pPr>
      <w:r>
        <w:rPr>
          <w:rFonts w:ascii="Arial" w:cs="Arial" w:eastAsia="Arial" w:hAnsi="Arial"/>
          <w:sz w:val="17"/>
          <w:szCs w:val="17"/>
          <w:color w:val="auto"/>
        </w:rPr>
        <w:t>445 12</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Street, SW</w:t>
      </w:r>
    </w:p>
    <w:p>
      <w:pPr>
        <w:spacing w:after="0"/>
        <w:rPr>
          <w:sz w:val="20"/>
          <w:szCs w:val="20"/>
          <w:color w:val="auto"/>
        </w:rPr>
      </w:pPr>
      <w:r>
        <w:rPr>
          <w:rFonts w:ascii="Arial" w:cs="Arial" w:eastAsia="Arial" w:hAnsi="Arial"/>
          <w:sz w:val="18"/>
          <w:szCs w:val="18"/>
          <w:color w:val="auto"/>
        </w:rPr>
        <w:t>Washington, DC 20554</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Dear Ms. Dortch:</w:t>
      </w:r>
    </w:p>
    <w:p>
      <w:pPr>
        <w:spacing w:after="0" w:line="239" w:lineRule="exact"/>
        <w:rPr>
          <w:sz w:val="24"/>
          <w:szCs w:val="24"/>
          <w:color w:val="auto"/>
        </w:rPr>
      </w:pPr>
    </w:p>
    <w:p>
      <w:pPr>
        <w:ind w:right="40"/>
        <w:spacing w:after="0" w:line="221" w:lineRule="auto"/>
        <w:rPr>
          <w:sz w:val="20"/>
          <w:szCs w:val="20"/>
          <w:color w:val="auto"/>
        </w:rPr>
      </w:pPr>
      <w:r>
        <w:rPr>
          <w:rFonts w:ascii="Arial" w:cs="Arial" w:eastAsia="Arial" w:hAnsi="Arial"/>
          <w:sz w:val="18"/>
          <w:szCs w:val="18"/>
          <w:color w:val="auto"/>
        </w:rPr>
        <w:t>I am proud to share my hometown of Philadelphia with Ralph Roberts, the founder of Comcast. Luckily for us, Comcast is now one of the largest employers in Philadelphia, as well as its biggest corporate community sponsor. Comcast has shown a remarkable dedication to the people of Philadelphia - a devotion that has spread to hundreds of communities, large and small, throughout the United States. As the State Representative for Philadelphia's 201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district, I support the proposed Time Warner Cable/Comcast transaction because I believe that so many other cities and towns deserve to access the same benefits as my city.</w:t>
      </w:r>
    </w:p>
    <w:p>
      <w:pPr>
        <w:spacing w:after="0" w:line="211" w:lineRule="exact"/>
        <w:rPr>
          <w:sz w:val="24"/>
          <w:szCs w:val="24"/>
          <w:color w:val="auto"/>
        </w:rPr>
      </w:pPr>
    </w:p>
    <w:p>
      <w:pPr>
        <w:ind w:right="440"/>
        <w:spacing w:after="0" w:line="251" w:lineRule="auto"/>
        <w:rPr>
          <w:sz w:val="20"/>
          <w:szCs w:val="20"/>
          <w:color w:val="auto"/>
        </w:rPr>
      </w:pPr>
      <w:r>
        <w:rPr>
          <w:rFonts w:ascii="Arial" w:cs="Arial" w:eastAsia="Arial" w:hAnsi="Arial"/>
          <w:sz w:val="18"/>
          <w:szCs w:val="18"/>
          <w:color w:val="auto"/>
        </w:rPr>
        <w:t xml:space="preserve">Comcast has withstood the test of time through its long-view approach to hiring and business practices. Comcast </w:t>
      </w:r>
      <w:r>
        <w:rPr>
          <w:rFonts w:ascii="Arial" w:cs="Arial" w:eastAsia="Arial" w:hAnsi="Arial"/>
          <w:sz w:val="18"/>
          <w:szCs w:val="18"/>
          <w:i w:val="1"/>
          <w:iCs w:val="1"/>
          <w:color w:val="auto"/>
        </w:rPr>
        <w:t>invests</w:t>
      </w:r>
      <w:r>
        <w:rPr>
          <w:rFonts w:ascii="Arial" w:cs="Arial" w:eastAsia="Arial" w:hAnsi="Arial"/>
          <w:sz w:val="18"/>
          <w:szCs w:val="18"/>
          <w:color w:val="auto"/>
        </w:rPr>
        <w:t xml:space="preserve"> in its employees, whether by revolutionary job training programs that keep its workers up to date on the latest technology or through its diversity workforce development programs. As Comcast grows, so do local and regional economies.</w:t>
      </w:r>
    </w:p>
    <w:p>
      <w:pPr>
        <w:spacing w:after="0" w:line="219" w:lineRule="exact"/>
        <w:rPr>
          <w:sz w:val="24"/>
          <w:szCs w:val="24"/>
          <w:color w:val="auto"/>
        </w:rPr>
      </w:pPr>
    </w:p>
    <w:p>
      <w:pPr>
        <w:ind w:right="240"/>
        <w:spacing w:after="0" w:line="237" w:lineRule="auto"/>
        <w:rPr>
          <w:sz w:val="20"/>
          <w:szCs w:val="20"/>
          <w:color w:val="auto"/>
        </w:rPr>
      </w:pPr>
      <w:r>
        <w:rPr>
          <w:rFonts w:ascii="Arial" w:cs="Arial" w:eastAsia="Arial" w:hAnsi="Arial"/>
          <w:sz w:val="18"/>
          <w:szCs w:val="18"/>
          <w:color w:val="auto"/>
        </w:rPr>
        <w:t>In Philadelphia, Comcast has a shining history of supporting communities in need. For many years, I have enjoyed watching Comcast employees from all levels get their hands dirty on cleanup projects as part of Comcast Cares Day. This year, this fantastic annual event took place in my neighborhood, where over 300 Comcast volunteers helped out at the Germantown Boys &amp; Girls Club. Comcast singled out the project not only as a location that needed some sprucing up, but also to give local area schoolchildren a better place to learn and play after school hours. My constituents and I are still enjoying the impact of this project, and I look forward to all the positive outcomes that next year's event will bring.</w:t>
      </w:r>
    </w:p>
    <w:p>
      <w:pPr>
        <w:spacing w:after="0" w:line="232" w:lineRule="exact"/>
        <w:rPr>
          <w:sz w:val="24"/>
          <w:szCs w:val="24"/>
          <w:color w:val="auto"/>
        </w:rPr>
      </w:pPr>
    </w:p>
    <w:p>
      <w:pPr>
        <w:ind w:right="100"/>
        <w:spacing w:after="0" w:line="246" w:lineRule="auto"/>
        <w:rPr>
          <w:sz w:val="20"/>
          <w:szCs w:val="20"/>
          <w:color w:val="auto"/>
        </w:rPr>
      </w:pPr>
      <w:r>
        <w:rPr>
          <w:rFonts w:ascii="Arial" w:cs="Arial" w:eastAsia="Arial" w:hAnsi="Arial"/>
          <w:sz w:val="18"/>
          <w:szCs w:val="18"/>
          <w:color w:val="auto"/>
        </w:rPr>
        <w:t>I encourage the FCC to take my comments into consideration for the proposed Comcast/Time Warner Cable transaction. Comcast is not just a business leader; it is a community partner.</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/s/ Stephen Kinsey</w:t>
      </w:r>
    </w:p>
    <w:p>
      <w:pPr>
        <w:spacing w:after="0" w:line="234" w:lineRule="auto"/>
        <w:rPr>
          <w:sz w:val="20"/>
          <w:szCs w:val="20"/>
          <w:color w:val="auto"/>
        </w:rPr>
      </w:pPr>
      <w:r>
        <w:rPr>
          <w:rFonts w:ascii="Arial" w:cs="Arial" w:eastAsia="Arial" w:hAnsi="Arial"/>
          <w:sz w:val="18"/>
          <w:szCs w:val="18"/>
          <w:color w:val="auto"/>
        </w:rPr>
        <w:t>Stephen Kinsey</w:t>
      </w:r>
    </w:p>
    <w:p>
      <w:pPr>
        <w:spacing w:after="0" w:line="235" w:lineRule="auto"/>
        <w:rPr>
          <w:sz w:val="20"/>
          <w:szCs w:val="20"/>
          <w:color w:val="auto"/>
        </w:rPr>
      </w:pPr>
      <w:r>
        <w:rPr>
          <w:rFonts w:ascii="Arial" w:cs="Arial" w:eastAsia="Arial" w:hAnsi="Arial"/>
          <w:sz w:val="18"/>
          <w:szCs w:val="18"/>
          <w:color w:val="auto"/>
        </w:rPr>
        <w:t>State Representative</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201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Legislative District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639445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61"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Comcast has filed with the Securities and Exchange Commission (“SEC”) a registration statement on Form S-4, including Amendments No. 1, 2, 3, 4, 5 and 6 thereto, containing a joint proxy statement of Comcast and Time Warner Cable that also constitutes a prospectus of Comcast. The registration statement was declared effective by the SEC on September 5, 2014, and Comcast and Time Warner Cable commenced mailing the definitive joint proxy statement/prospectus to shareholders of Comcast and Time Warner Cable on or about September 9, 2014. INVESTORS AND SECURITY HOLDERS OF COMCAST AND TIME WARNER CABLE ARE URGED TO READ THE DEFINITIVE JOINT PROXY STATEMENT/PROSPECTUS AND OTHER DOCUMENTS FILED OR THAT WILL BE FILED WITH THE SEC CAREFULLY AND IN THEIR ENTIRETY BECAUSE THEY CONTAIN OR WILL CONTAIN IMPORTANT INFORMATION. Investors and security holders may obtain free copies of the registration statement and the definitive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are available free of charge on Time Warner Cable’s website at http://ir.timewarnercable.com or by contacting Time Warner Cable’s Investor Relations Department at 877-446-3689.</w:t>
      </w:r>
    </w:p>
    <w:p>
      <w:pPr>
        <w:spacing w:after="0" w:line="22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in connection with the proposed transaction between Comcast and Charter Communications, Inc. (“Charter”), Charter will file with the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3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30"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08" w:right="259" w:bottom="1440" w:gutter="0" w:footer="0" w:header="0"/>
        </w:sectPr>
      </w:pPr>
    </w:p>
    <w:bookmarkStart w:id="2" w:name="page3"/>
    <w:bookmarkEnd w:id="2"/>
    <w:p>
      <w:pPr>
        <w:spacing w:after="0" w:line="236" w:lineRule="auto"/>
        <w:rPr>
          <w:sz w:val="20"/>
          <w:szCs w:val="20"/>
          <w:color w:val="auto"/>
        </w:rPr>
      </w:pPr>
      <w:r>
        <w:rPr>
          <w:rFonts w:ascii="Arial" w:cs="Arial" w:eastAsia="Arial" w:hAnsi="Arial"/>
          <w:sz w:val="18"/>
          <w:szCs w:val="18"/>
          <w:color w:val="auto"/>
        </w:rPr>
        <w:t>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 Current Report on Form 8-K, which was filed with the SEC on June 13, 2014. Information about the directors and executive officers of Comcast is set forth in its Annual Report on Form 10-K for the year ended December 31, 2013, which was filed with the SEC on February 12, 2014, its proxy statement for its 2014 annual meeting of stockholders, which was filed with the SEC on April 11, 2014, and its Current Report on Form 8-K, which was filed with the SEC on July 1, 2014. Information about the directors and executive officers of Charter is set forth in its Annual Report on Form 10-K for the year ended December 31, 2013, which was filed with the SEC on February 21, 2014,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definitive joint proxy statement/prospectus of Comcast and Time Warner Cable filed with the SEC and other relevant materials to be filed with the SEC when they become available, and will also be contained in the preliminary proxy statement/prospectus of Charter when it becomes available.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6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49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2019-12-16T11:01:39Z</dcterms:created>
  <dcterms:modified xsi:type="dcterms:W3CDTF">2019-12-16T11:01:39Z</dcterms:modified>
</cp:coreProperties>
</file>