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March 2,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447" w:right="1440" w:bottom="462" w:gutter="0" w:footer="0" w:header="0"/>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20"/>
        <w:spacing w:after="0" w:line="238" w:lineRule="auto"/>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860" w:space="720"/>
            <w:col w:w="3179"/>
          </w:cols>
          <w:pgMar w:left="320" w:top="447" w:right="1440" w:bottom="462"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jc w:val="both"/>
        <w:ind w:left="1280" w:right="297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139"/>
          </w:cols>
          <w:pgMar w:left="320" w:top="447" w:right="1440" w:bottom="46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On March 2, 2000, Comcast Corporation ("Comcast") announced that it had completed the acquisition by merger of Jones Intercable, Inc., an indirect controlled subsidiary of Comcast ("Jones"). Each former Jones shareholder is entitled to receive 1.4 shares of Comcast Class A Special Common Stock for each share of Jones. In the merger, Comcast issued 58.9 million shares of its Class A Special Common Stock and acquired the 60.4% of the stock of Jones that it did not previously own. As a result, Jones has been merged with and into Comcast JOIN Holdings, Inc., a wholly owned subsidiary of Comcast.</w:t>
      </w:r>
    </w:p>
    <w:p>
      <w:pPr>
        <w:spacing w:after="0" w:line="212" w:lineRule="exact"/>
        <w:rPr>
          <w:sz w:val="24"/>
          <w:szCs w:val="24"/>
          <w:color w:val="auto"/>
        </w:rPr>
      </w:pPr>
    </w:p>
    <w:p>
      <w:pPr>
        <w:jc w:val="both"/>
        <w:ind w:right="1699"/>
        <w:spacing w:after="0" w:line="279" w:lineRule="auto"/>
        <w:rPr>
          <w:sz w:val="20"/>
          <w:szCs w:val="20"/>
          <w:color w:val="auto"/>
        </w:rPr>
      </w:pPr>
      <w:r>
        <w:rPr>
          <w:rFonts w:ascii="Courier New" w:cs="Courier New" w:eastAsia="Courier New" w:hAnsi="Courier New"/>
          <w:sz w:val="16"/>
          <w:szCs w:val="16"/>
          <w:color w:val="auto"/>
        </w:rPr>
        <w:t>A press release announcing the completion of the merger was issued by Comcast on March 2, 2000. The information contained in the press release is incorporated herein by reference. The press release is attached hereto as Exhibit 99.1.</w:t>
      </w:r>
    </w:p>
    <w:p>
      <w:pPr>
        <w:spacing w:after="0" w:line="17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740" w:hanging="942"/>
        <w:spacing w:after="0"/>
        <w:tabs>
          <w:tab w:leader="none" w:pos="2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jc w:val="both"/>
        <w:ind w:left="2860" w:right="1699" w:hanging="1052"/>
        <w:spacing w:after="0" w:line="237" w:lineRule="auto"/>
        <w:tabs>
          <w:tab w:leader="none" w:pos="2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Agreement and Plan of Merger among Jones Intercable, Inc., Comcast Corporation and Comcast JOIN Holdings, Inc., dated as of December 22, 1999 (incorporated by reference to Appendix A to Comcast Corporation's Registration Statement on Form S-4, as amended, filed on January 26, 2000).</w:t>
      </w:r>
    </w:p>
    <w:p>
      <w:pPr>
        <w:spacing w:after="0" w:line="204"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March 2,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447" w:right="1440" w:bottom="462"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 2000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2960" w:space="720"/>
            <w:col w:w="5599"/>
          </w:cols>
          <w:pgMar w:left="320" w:top="717"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Joseph J. Euteneuer</w:t>
      </w:r>
    </w:p>
    <w:p>
      <w:pPr>
        <w:ind w:left="5160"/>
        <w:spacing w:after="0" w:line="238" w:lineRule="auto"/>
        <w:rPr>
          <w:sz w:val="20"/>
          <w:szCs w:val="20"/>
          <w:color w:val="auto"/>
        </w:rPr>
      </w:pPr>
      <w:r>
        <w:rPr>
          <w:rFonts w:ascii="Courier New" w:cs="Courier New" w:eastAsia="Courier New" w:hAnsi="Courier New"/>
          <w:sz w:val="18"/>
          <w:szCs w:val="18"/>
          <w:color w:val="auto"/>
        </w:rPr>
        <w:t>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Corporate Controller</w:t>
      </w:r>
    </w:p>
    <w:p>
      <w:pPr>
        <w:sectPr>
          <w:pgSz w:w="11900" w:h="16838" w:orient="portrait"/>
          <w:cols w:equalWidth="0" w:num="1">
            <w:col w:w="10139"/>
          </w:cols>
          <w:pgMar w:left="32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717" w:right="1440" w:bottom="1440" w:gutter="0" w:footer="0" w:header="0"/>
          <w:type w:val="continuous"/>
        </w:sectPr>
      </w:pPr>
    </w:p>
    <w:bookmarkStart w:id="2" w:name="page3"/>
    <w:bookmarkEnd w:id="2"/>
    <w:p>
      <w:pPr>
        <w:ind w:left="3040"/>
        <w:spacing w:after="0"/>
        <w:rPr>
          <w:sz w:val="20"/>
          <w:szCs w:val="20"/>
          <w:color w:val="auto"/>
        </w:rPr>
      </w:pPr>
      <w:r>
        <w:rPr>
          <w:rFonts w:ascii="Courier New" w:cs="Courier New" w:eastAsia="Courier New" w:hAnsi="Courier New"/>
          <w:sz w:val="18"/>
          <w:szCs w:val="18"/>
          <w:color w:val="auto"/>
        </w:rPr>
        <w:t>EXHIBIT INDEX</w:t>
      </w:r>
    </w:p>
    <w:p>
      <w:pPr>
        <w:ind w:left="30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580" w:right="169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Agreement and Plan of Merger among Jones Intercable, Inc., Comcast Corporation and Comcast JOIN Holdings, Inc., dated as of December 22, 1999 (incorporated by reference to Appendix A to Comcast Corporation's Registration Statement on Form S-4, as amended, filed on January 26, 2000).</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March 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99"/>
          </w:cols>
          <w:pgMar w:left="86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Contact:</w:t>
            </w: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Ken</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Mikalauskas, Vice President, Finance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981-7541</w:t>
            </w: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Kelley Claypool, Manager, Investor Relations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655-8016</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IMMEDIATE RELEASE</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COMPLETES ACQUISITION OF JONES INTERCABLE, INC.</w:t>
      </w:r>
    </w:p>
    <w:p>
      <w:pPr>
        <w:spacing w:after="0" w:line="200" w:lineRule="exact"/>
        <w:rPr>
          <w:sz w:val="20"/>
          <w:szCs w:val="20"/>
          <w:color w:val="auto"/>
        </w:rPr>
      </w:pPr>
    </w:p>
    <w:p>
      <w:pPr>
        <w:spacing w:after="0" w:line="209"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Philadelphia, PA - March 2, 2000: Comcast Corporation (NASDAQ:CMCSK, CMCSA) announced today that it has completed the acquisition by merger of Jones Intercable, Inc. (NASDAQ: JOIN, JOINA), previously a publicly-traded controlled subsidiary of Comcast. Each former Jones shareholder will receive 1.4 shares of Comcast Class A Special Common Stock (CMCSK) for each share of Jones Intercable, Inc. (JOIN and JOINA). In the merger, Comcast issued approximately 58.9 million shares of its Class A Special Common Stock and acquired the 60.4% of the stock of Jones Intercable, Inc., that it did not previously own. As a result, Jones Intercable, Inc. has been merged with and into Comcast JOIN Holdings, Inc., a wholly-owned subsidiary of Comcast.</w:t>
      </w:r>
    </w:p>
    <w:p>
      <w:pPr>
        <w:spacing w:after="0" w:line="214" w:lineRule="exact"/>
        <w:rPr>
          <w:sz w:val="20"/>
          <w:szCs w:val="20"/>
          <w:color w:val="auto"/>
        </w:rPr>
      </w:pPr>
    </w:p>
    <w:p>
      <w:pPr>
        <w:jc w:val="both"/>
        <w:ind w:right="1699"/>
        <w:spacing w:after="0" w:line="271" w:lineRule="auto"/>
        <w:rPr>
          <w:sz w:val="20"/>
          <w:szCs w:val="20"/>
          <w:color w:val="auto"/>
        </w:rPr>
      </w:pPr>
      <w:r>
        <w:rPr>
          <w:rFonts w:ascii="Courier New" w:cs="Courier New" w:eastAsia="Courier New" w:hAnsi="Courier New"/>
          <w:sz w:val="16"/>
          <w:szCs w:val="16"/>
          <w:color w:val="auto"/>
        </w:rPr>
        <w:t>With the recent acquisition of Lenfest Communications, Inc. and other pending transactions, Comcast Cable will serve over 8.2 million customers. More than four million of these customers will be located in the Mid-Atlantic region, stretching from New Jersey to suburban Washington, D.C. Comcast views geographic consolidation of key markets as critically important to the company's future, enhancing its ability to offer expanded digital video and high-speed Internet access services to its customers and helping accelerate deployment of future services, such as residential and commercial telephone, through its networks.</w:t>
      </w:r>
    </w:p>
    <w:p>
      <w:pPr>
        <w:spacing w:after="0" w:line="185"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the provision of programming content through its consolidated subsidiaries including QVC, Comcast- Spectacor, Comcast SportsNet and E! Entertainment Television and through other programming investments.</w:t>
      </w:r>
    </w:p>
    <w:p>
      <w:pPr>
        <w:spacing w:after="0" w:line="208" w:lineRule="exact"/>
        <w:rPr>
          <w:sz w:val="20"/>
          <w:szCs w:val="20"/>
          <w:color w:val="auto"/>
        </w:rPr>
      </w:pPr>
    </w:p>
    <w:p>
      <w:pPr>
        <w:jc w:val="both"/>
        <w:ind w:right="169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2020-10-06T11:20:37Z</dcterms:created>
  <dcterms:modified xsi:type="dcterms:W3CDTF">2020-10-06T11:20:37Z</dcterms:modified>
</cp:coreProperties>
</file>