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p206567_3a-armstrong.xml.htm"/>
      <w:bookmarkStart w:id="1" w:name="ksdp206567_3aarmstrong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68"/>
        <w:gridCol w:w="1515"/>
        <w:gridCol w:w="3037"/>
        <w:gridCol w:w="2485"/>
      </w:tblGrid>
      <w:tr>
        <w:trPr/>
        <w:tc>
          <w:tcPr>
            <w:tcW w:w="316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48"/>
            </w:tblGrid>
            <w:tr>
              <w:trPr/>
              <w:tc>
                <w:tcPr>
                  <w:tcW w:w="3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Armstrong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6"/>
              <w:gridCol w:w="1016"/>
              <w:gridCol w:w="1016"/>
            </w:tblGrid>
            <w:tr>
              <w:trPr/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48"/>
            </w:tblGrid>
            <w:tr>
              <w:trPr/>
              <w:tc>
                <w:tcPr>
                  <w:tcW w:w="3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6"/>
              <w:gridCol w:w="1016"/>
              <w:gridCol w:w="1016"/>
            </w:tblGrid>
            <w:tr>
              <w:trPr/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6"/>
              <w:gridCol w:w="1016"/>
              <w:gridCol w:w="1016"/>
            </w:tblGrid>
            <w:tr>
              <w:trPr/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5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01/01/2023</w:t>
            </w:r>
            <w:r>
              <w:rPr/>
              <w:t xml:space="preserve"> </w:t>
            </w:r>
          </w:p>
        </w:tc>
        <w:tc>
          <w:tcPr>
            <w:tcW w:w="552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</w:tr>
      <w:tr>
        <w:trPr/>
        <w:tc>
          <w:tcPr>
            <w:tcW w:w="31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1021"/>
              <w:gridCol w:w="437"/>
              <w:gridCol w:w="1022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7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01/06/2023</w:t>
            </w:r>
            <w:r>
              <w:rPr/>
              <w:t xml:space="preserve"> </w:t>
            </w:r>
          </w:p>
        </w:tc>
      </w:tr>
      <w:tr>
        <w:trPr/>
        <w:tc>
          <w:tcPr>
            <w:tcW w:w="316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4"/>
              <w:gridCol w:w="2011"/>
            </w:tblGrid>
            <w:tr>
              <w:trPr/>
              <w:tc>
                <w:tcPr>
                  <w:tcW w:w="35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1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1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to Purchase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03/20/2024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to Purchase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29.725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to Purchase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03/17/2026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69,800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29.88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 to Purchase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03/16/2027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37.46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were granted on March 21, 2014 and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were granted on March 20, 2015 and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were granted on March 18, 2016 and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options were granted on March 17, 2017 and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amendment to Form 3 is being filed to report stock options which were inadvertently omitted from the Reporting Person's Form 3 originally filed on January 6,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58909" TargetMode="External"/><Relationship Id="rId3" Type="http://schemas.openxmlformats.org/officeDocument/2006/relationships/hyperlink" Target="http://www.sec.gov/cgi-bin/browse-edgar?action=getcompany&amp;CIK=000116669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519</Words>
  <Characters>2797</Characters>
  <CharactersWithSpaces>3249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