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396"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SCHEDULE 13D</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(Rule 13d-101)</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(Amendment No. 6)(1)</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(Name of Issuer)</w:t>
      </w:r>
    </w:p>
    <w:p>
      <w:pPr>
        <w:spacing w:after="0" w:line="200"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CLASS A COMMON STOCK, $1.00 PAR VALUE</w:t>
      </w:r>
    </w:p>
    <w:p>
      <w:pPr>
        <w:spacing w:after="0" w:line="4"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(Title of Class of Securities)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200 30010 1</w:t>
      </w:r>
    </w:p>
    <w:p>
      <w:pPr>
        <w:spacing w:after="0" w:line="4"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(CUSIP Number)</w:t>
      </w:r>
    </w:p>
    <w:p>
      <w:pPr>
        <w:spacing w:after="0" w:line="200"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WOLF, BLOCK, SCHORR and SOLIS-COHEN,</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Twelfth Floor Packard Building, Philadelphia,</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PA 19102, Attention: Mark K. Kessler, Esquire</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(Name, Address and Telephone Number of Person</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October 24, 1997</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201" w:lineRule="exact"/>
        <w:rPr>
          <w:sz w:val="24"/>
          <w:szCs w:val="24"/>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200" w:lineRule="exact"/>
        <w:rPr>
          <w:sz w:val="24"/>
          <w:szCs w:val="24"/>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Note. Six copies of this statement, including all exhibits, should be filed with the Commission. See Rule 13d-1(a) for other parties to whom copies are to be sent.</w:t>
      </w:r>
    </w:p>
    <w:p>
      <w:pPr>
        <w:spacing w:after="0" w:line="199"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(Continued on following pages)</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7"/>
          <w:szCs w:val="17"/>
          <w:color w:val="auto"/>
        </w:rPr>
        <w:t>(Page 1 of 10 Pages)</w:t>
      </w: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____________________</w:t>
      </w:r>
    </w:p>
    <w:p>
      <w:pPr>
        <w:spacing w:after="0" w:line="5" w:lineRule="exact"/>
        <w:rPr>
          <w:sz w:val="24"/>
          <w:szCs w:val="24"/>
          <w:color w:val="auto"/>
        </w:rPr>
      </w:pPr>
    </w:p>
    <w:p>
      <w:pPr>
        <w:ind w:right="2159" w:firstLine="515"/>
        <w:spacing w:after="0" w:line="244" w:lineRule="auto"/>
        <w:tabs>
          <w:tab w:leader="none" w:pos="91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8" w:lineRule="exact"/>
        <w:rPr>
          <w:sz w:val="24"/>
          <w:szCs w:val="24"/>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DSB:446301.6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spacing w:after="0"/>
        <w:tabs>
          <w:tab w:leader="none" w:pos="3560" w:val="left"/>
          <w:tab w:leader="none" w:pos="6320" w:val="left"/>
        </w:tabs>
        <w:rPr>
          <w:sz w:val="20"/>
          <w:szCs w:val="20"/>
          <w:color w:val="auto"/>
        </w:rPr>
      </w:pPr>
      <w:r>
        <w:rPr>
          <w:rFonts w:ascii="Courier New" w:cs="Courier New" w:eastAsia="Courier New" w:hAnsi="Courier New"/>
          <w:sz w:val="17"/>
          <w:szCs w:val="17"/>
          <w:color w:val="auto"/>
        </w:rPr>
        <w:t>CUSIP No. 200 30010 1</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2 of 10 Pages</w:t>
      </w:r>
    </w:p>
    <w:p>
      <w:pPr>
        <w:spacing w:after="0" w:line="396" w:lineRule="exact"/>
        <w:rPr>
          <w:sz w:val="24"/>
          <w:szCs w:val="24"/>
          <w:color w:val="auto"/>
        </w:rPr>
      </w:pPr>
    </w:p>
    <w:p>
      <w:pPr>
        <w:ind w:left="920" w:hanging="915"/>
        <w:spacing w:after="0"/>
        <w:tabs>
          <w:tab w:leader="none" w:pos="9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REPORTING PERSON:RALPH J. ROBERTS</w:t>
      </w:r>
    </w:p>
    <w:p>
      <w:pPr>
        <w:spacing w:after="0" w:line="199"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S.S. OR I.R.S. IDENTIFICATION NO. OF ABOVE PERSON:</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87"/>
              </w:rPr>
              <w:t>2.</w:t>
            </w:r>
          </w:p>
        </w:tc>
        <w:tc>
          <w:tcPr>
            <w:tcW w:w="6080" w:type="dxa"/>
            <w:vAlign w:val="bottom"/>
          </w:tcPr>
          <w:p>
            <w:pPr>
              <w:ind w:left="360"/>
              <w:spacing w:after="0"/>
              <w:rPr>
                <w:sz w:val="20"/>
                <w:szCs w:val="20"/>
                <w:color w:val="auto"/>
              </w:rPr>
            </w:pPr>
            <w:r>
              <w:rPr>
                <w:rFonts w:ascii="Courier New" w:cs="Courier New" w:eastAsia="Courier New" w:hAnsi="Courier New"/>
                <w:sz w:val="17"/>
                <w:szCs w:val="17"/>
                <w:color w:val="auto"/>
              </w:rPr>
              <w:t>CHECK THE APPROPRIATE BOX IF A MEMBER OF A GROUP*</w:t>
            </w:r>
          </w:p>
        </w:tc>
        <w:tc>
          <w:tcPr>
            <w:tcW w:w="1120" w:type="dxa"/>
            <w:vAlign w:val="bottom"/>
          </w:tcPr>
          <w:p>
            <w:pPr>
              <w:ind w:left="720"/>
              <w:spacing w:after="0"/>
              <w:rPr>
                <w:sz w:val="20"/>
                <w:szCs w:val="20"/>
                <w:color w:val="auto"/>
              </w:rPr>
            </w:pPr>
            <w:r>
              <w:rPr>
                <w:rFonts w:ascii="Courier New" w:cs="Courier New" w:eastAsia="Courier New" w:hAnsi="Courier New"/>
                <w:sz w:val="17"/>
                <w:szCs w:val="17"/>
                <w:color w:val="auto"/>
              </w:rPr>
              <w:t>(a)</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w w:val="91"/>
              </w:rPr>
              <w:t>|_|</w:t>
            </w:r>
          </w:p>
        </w:tc>
      </w:tr>
      <w:tr>
        <w:trPr>
          <w:trHeight w:val="196"/>
        </w:trPr>
        <w:tc>
          <w:tcPr>
            <w:tcW w:w="5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120" w:type="dxa"/>
            <w:vAlign w:val="bottom"/>
          </w:tcPr>
          <w:p>
            <w:pPr>
              <w:ind w:left="720"/>
              <w:spacing w:after="0"/>
              <w:rPr>
                <w:sz w:val="20"/>
                <w:szCs w:val="20"/>
                <w:color w:val="auto"/>
              </w:rPr>
            </w:pPr>
            <w:r>
              <w:rPr>
                <w:rFonts w:ascii="Courier New" w:cs="Courier New" w:eastAsia="Courier New" w:hAnsi="Courier New"/>
                <w:sz w:val="17"/>
                <w:szCs w:val="17"/>
                <w:color w:val="auto"/>
              </w:rPr>
              <w:t>(b)</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w w:val="91"/>
              </w:rPr>
              <w:t>|X|</w:t>
            </w:r>
          </w:p>
        </w:tc>
      </w:tr>
    </w:tbl>
    <w:p>
      <w:pPr>
        <w:spacing w:after="0" w:line="200" w:lineRule="exact"/>
        <w:rPr>
          <w:sz w:val="24"/>
          <w:szCs w:val="24"/>
          <w:color w:val="auto"/>
        </w:rPr>
      </w:pPr>
    </w:p>
    <w:p>
      <w:pPr>
        <w:ind w:left="920" w:hanging="915"/>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99"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 OO</w:t>
      </w:r>
    </w:p>
    <w:p>
      <w:pPr>
        <w:spacing w:after="0" w:line="200" w:lineRule="exact"/>
        <w:rPr>
          <w:rFonts w:ascii="Courier New" w:cs="Courier New" w:eastAsia="Courier New" w:hAnsi="Courier New"/>
          <w:sz w:val="17"/>
          <w:szCs w:val="17"/>
          <w:color w:val="auto"/>
        </w:rPr>
      </w:pPr>
    </w:p>
    <w:p>
      <w:pPr>
        <w:ind w:left="920" w:right="3579" w:hanging="915"/>
        <w:spacing w:after="0" w:line="243" w:lineRule="auto"/>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|_|</w:t>
      </w:r>
    </w:p>
    <w:p>
      <w:pPr>
        <w:spacing w:after="0" w:line="197"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 -- U.S.A.</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w:t>
            </w:r>
          </w:p>
        </w:tc>
        <w:tc>
          <w:tcPr>
            <w:tcW w:w="3720" w:type="dxa"/>
            <w:vAlign w:val="bottom"/>
          </w:tcPr>
          <w:p>
            <w:pPr>
              <w:ind w:left="360"/>
              <w:spacing w:after="0"/>
              <w:rPr>
                <w:sz w:val="20"/>
                <w:szCs w:val="20"/>
                <w:color w:val="auto"/>
              </w:rPr>
            </w:pPr>
            <w:r>
              <w:rPr>
                <w:rFonts w:ascii="Courier New" w:cs="Courier New" w:eastAsia="Courier New" w:hAnsi="Courier New"/>
                <w:sz w:val="17"/>
                <w:szCs w:val="17"/>
                <w:color w:val="auto"/>
              </w:rPr>
              <w:t>SOLE VOTING POWER -- 977,195</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132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BENEFICIALLY</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w:t>
            </w:r>
          </w:p>
        </w:tc>
        <w:tc>
          <w:tcPr>
            <w:tcW w:w="3720" w:type="dxa"/>
            <w:vAlign w:val="bottom"/>
          </w:tcPr>
          <w:p>
            <w:pPr>
              <w:ind w:left="360"/>
              <w:spacing w:after="0"/>
              <w:rPr>
                <w:sz w:val="20"/>
                <w:szCs w:val="20"/>
                <w:color w:val="auto"/>
              </w:rPr>
            </w:pPr>
            <w:r>
              <w:rPr>
                <w:rFonts w:ascii="Courier New" w:cs="Courier New" w:eastAsia="Courier New" w:hAnsi="Courier New"/>
                <w:sz w:val="17"/>
                <w:szCs w:val="17"/>
                <w:color w:val="auto"/>
              </w:rPr>
              <w:t>SHARED VOTING POWER -- 0</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OWNED BY</w:t>
            </w:r>
          </w:p>
        </w:tc>
        <w:tc>
          <w:tcPr>
            <w:tcW w:w="132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EACH</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w:t>
            </w:r>
          </w:p>
        </w:tc>
        <w:tc>
          <w:tcPr>
            <w:tcW w:w="3720" w:type="dxa"/>
            <w:vAlign w:val="bottom"/>
          </w:tcPr>
          <w:p>
            <w:pPr>
              <w:ind w:left="360"/>
              <w:spacing w:after="0"/>
              <w:rPr>
                <w:sz w:val="20"/>
                <w:szCs w:val="20"/>
                <w:color w:val="auto"/>
              </w:rPr>
            </w:pPr>
            <w:r>
              <w:rPr>
                <w:rFonts w:ascii="Courier New" w:cs="Courier New" w:eastAsia="Courier New" w:hAnsi="Courier New"/>
                <w:sz w:val="17"/>
                <w:szCs w:val="17"/>
                <w:color w:val="auto"/>
                <w:w w:val="99"/>
              </w:rPr>
              <w:t>SOLE DISPOSITIVE POWER -- 977,195</w:t>
            </w:r>
          </w:p>
        </w:tc>
      </w:tr>
    </w:tbl>
    <w:p>
      <w:pPr>
        <w:sectPr>
          <w:pgSz w:w="11900" w:h="16897" w:orient="portrait"/>
          <w:cols w:equalWidth="0" w:num="1">
            <w:col w:w="10219"/>
          </w:cols>
          <w:pgMar w:left="240" w:top="442"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REPORTING</w:t>
            </w:r>
          </w:p>
        </w:tc>
        <w:tc>
          <w:tcPr>
            <w:tcW w:w="144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w:t>
            </w:r>
          </w:p>
        </w:tc>
        <w:tc>
          <w:tcPr>
            <w:tcW w:w="3260" w:type="dxa"/>
            <w:vAlign w:val="bottom"/>
          </w:tcPr>
          <w:p>
            <w:pPr>
              <w:ind w:left="300"/>
              <w:spacing w:after="0"/>
              <w:rPr>
                <w:sz w:val="20"/>
                <w:szCs w:val="20"/>
                <w:color w:val="auto"/>
              </w:rPr>
            </w:pPr>
            <w:r>
              <w:rPr>
                <w:rFonts w:ascii="Courier New" w:cs="Courier New" w:eastAsia="Courier New" w:hAnsi="Courier New"/>
                <w:sz w:val="17"/>
                <w:szCs w:val="17"/>
                <w:color w:val="auto"/>
                <w:w w:val="99"/>
              </w:rPr>
              <w:t>SHARED DISPOSITIVE POWER -- 0</w:t>
            </w:r>
          </w:p>
        </w:tc>
      </w:tr>
    </w:tbl>
    <w:p>
      <w:pPr>
        <w:spacing w:after="0" w:line="201" w:lineRule="exact"/>
        <w:rPr>
          <w:sz w:val="20"/>
          <w:szCs w:val="20"/>
          <w:color w:val="auto"/>
        </w:rPr>
      </w:pPr>
    </w:p>
    <w:p>
      <w:pPr>
        <w:ind w:left="920" w:right="3879" w:hanging="915"/>
        <w:spacing w:after="0" w:line="243"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-- 977,195</w:t>
      </w:r>
    </w:p>
    <w:p>
      <w:pPr>
        <w:spacing w:after="0" w:line="198" w:lineRule="exact"/>
        <w:rPr>
          <w:rFonts w:ascii="Courier New" w:cs="Courier New" w:eastAsia="Courier New" w:hAnsi="Courier New"/>
          <w:sz w:val="17"/>
          <w:szCs w:val="17"/>
          <w:color w:val="auto"/>
        </w:rPr>
      </w:pPr>
    </w:p>
    <w:p>
      <w:pPr>
        <w:ind w:left="920" w:right="2979" w:hanging="915"/>
        <w:spacing w:after="0" w:line="243"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|_|</w:t>
      </w:r>
    </w:p>
    <w:p>
      <w:pPr>
        <w:spacing w:after="0" w:line="198" w:lineRule="exact"/>
        <w:rPr>
          <w:rFonts w:ascii="Courier New" w:cs="Courier New" w:eastAsia="Courier New" w:hAnsi="Courier New"/>
          <w:sz w:val="17"/>
          <w:szCs w:val="17"/>
          <w:color w:val="auto"/>
        </w:rPr>
      </w:pPr>
    </w:p>
    <w:p>
      <w:pPr>
        <w:ind w:left="920" w:right="2059" w:hanging="915"/>
        <w:spacing w:after="0" w:line="243"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REPRESENTED BY AMOUNT IN ROW (11) -- 3.0% (treating 658,125 shares of convertible Class B Common Stock which are subject to options as outstanding shares of Class A Common Stock)</w:t>
      </w:r>
    </w:p>
    <w:p>
      <w:pPr>
        <w:spacing w:after="0" w:line="198"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 IN</w:t>
      </w:r>
    </w:p>
    <w:p>
      <w:pPr>
        <w:spacing w:after="0" w:line="396"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*SEE INSTRUCTIONS BEFORE FILLING OUT!</w:t>
      </w:r>
    </w:p>
    <w:p>
      <w:pPr>
        <w:sectPr>
          <w:pgSz w:w="11900" w:h="16838" w:orient="portrait"/>
          <w:cols w:equalWidth="0" w:num="1">
            <w:col w:w="10219"/>
          </w:cols>
          <w:pgMar w:left="240" w:top="141" w:right="1440" w:bottom="1440" w:gutter="0" w:footer="0" w:header="0"/>
        </w:sectPr>
      </w:pPr>
    </w:p>
    <w:bookmarkStart w:id="2" w:name="page3"/>
    <w:bookmarkEnd w:id="2"/>
    <w:p>
      <w:pPr>
        <w:spacing w:after="0"/>
        <w:tabs>
          <w:tab w:leader="none" w:pos="3560" w:val="left"/>
          <w:tab w:leader="none" w:pos="6320" w:val="left"/>
        </w:tabs>
        <w:rPr>
          <w:sz w:val="20"/>
          <w:szCs w:val="20"/>
          <w:color w:val="auto"/>
        </w:rPr>
      </w:pPr>
      <w:r>
        <w:rPr>
          <w:rFonts w:ascii="Courier New" w:cs="Courier New" w:eastAsia="Courier New" w:hAnsi="Courier New"/>
          <w:sz w:val="17"/>
          <w:szCs w:val="17"/>
          <w:color w:val="auto"/>
        </w:rPr>
        <w:t>CUSIP No. 200 30010 1</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3 of 10 Pages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87"/>
              </w:rPr>
              <w:t>1.</w:t>
            </w:r>
          </w:p>
        </w:tc>
        <w:tc>
          <w:tcPr>
            <w:tcW w:w="3980" w:type="dxa"/>
            <w:vAlign w:val="bottom"/>
          </w:tcPr>
          <w:p>
            <w:pPr>
              <w:ind w:left="360"/>
              <w:spacing w:after="0"/>
              <w:rPr>
                <w:sz w:val="20"/>
                <w:szCs w:val="20"/>
                <w:color w:val="auto"/>
              </w:rPr>
            </w:pPr>
            <w:r>
              <w:rPr>
                <w:rFonts w:ascii="Courier New" w:cs="Courier New" w:eastAsia="Courier New" w:hAnsi="Courier New"/>
                <w:sz w:val="17"/>
                <w:szCs w:val="17"/>
                <w:color w:val="auto"/>
              </w:rPr>
              <w:t>NAME OF REPORTING PERSON:</w:t>
            </w:r>
          </w:p>
        </w:tc>
        <w:tc>
          <w:tcPr>
            <w:tcW w:w="2760" w:type="dxa"/>
            <w:vAlign w:val="bottom"/>
          </w:tcPr>
          <w:p>
            <w:pPr>
              <w:ind w:left="1080"/>
              <w:spacing w:after="0"/>
              <w:rPr>
                <w:sz w:val="20"/>
                <w:szCs w:val="20"/>
                <w:color w:val="auto"/>
              </w:rPr>
            </w:pPr>
            <w:r>
              <w:rPr>
                <w:rFonts w:ascii="Courier New" w:cs="Courier New" w:eastAsia="Courier New" w:hAnsi="Courier New"/>
                <w:sz w:val="17"/>
                <w:szCs w:val="17"/>
                <w:color w:val="auto"/>
              </w:rPr>
              <w:t>BRIAN L. ROBERTS</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92"/>
        </w:trPr>
        <w:tc>
          <w:tcPr>
            <w:tcW w:w="560" w:type="dxa"/>
            <w:vAlign w:val="bottom"/>
          </w:tcPr>
          <w:p>
            <w:pPr>
              <w:spacing w:after="0"/>
              <w:rPr>
                <w:sz w:val="24"/>
                <w:szCs w:val="24"/>
                <w:color w:val="auto"/>
              </w:rPr>
            </w:pPr>
          </w:p>
        </w:tc>
        <w:tc>
          <w:tcPr>
            <w:tcW w:w="67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S.S. OR I.R.S. IDENTIFICATION NO. OF ABOVE PERSON:</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56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87"/>
              </w:rPr>
              <w:t>2.</w:t>
            </w:r>
          </w:p>
        </w:tc>
        <w:tc>
          <w:tcPr>
            <w:tcW w:w="67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CHECK THE APPROPRIATE BOX IF A MEMBER OF A GROUP*</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(a)</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w w:val="91"/>
              </w:rPr>
              <w:t>|X|</w:t>
            </w:r>
          </w:p>
        </w:tc>
      </w:tr>
      <w:tr>
        <w:trPr>
          <w:trHeight w:val="196"/>
        </w:trPr>
        <w:tc>
          <w:tcPr>
            <w:tcW w:w="5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(b)</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w w:val="91"/>
              </w:rPr>
              <w:t>|_|</w:t>
            </w:r>
          </w:p>
        </w:tc>
      </w:tr>
    </w:tbl>
    <w:p>
      <w:pPr>
        <w:spacing w:after="0" w:line="200" w:lineRule="exact"/>
        <w:rPr>
          <w:sz w:val="20"/>
          <w:szCs w:val="20"/>
          <w:color w:val="auto"/>
        </w:rPr>
      </w:pPr>
    </w:p>
    <w:p>
      <w:pPr>
        <w:ind w:left="920" w:hanging="915"/>
        <w:spacing w:after="0"/>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99"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 OO</w:t>
      </w:r>
    </w:p>
    <w:p>
      <w:pPr>
        <w:spacing w:after="0" w:line="200" w:lineRule="exact"/>
        <w:rPr>
          <w:rFonts w:ascii="Courier New" w:cs="Courier New" w:eastAsia="Courier New" w:hAnsi="Courier New"/>
          <w:sz w:val="17"/>
          <w:szCs w:val="17"/>
          <w:color w:val="auto"/>
        </w:rPr>
      </w:pPr>
    </w:p>
    <w:p>
      <w:pPr>
        <w:ind w:left="920" w:right="3579" w:hanging="915"/>
        <w:spacing w:after="0" w:line="243" w:lineRule="auto"/>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|_|</w:t>
      </w:r>
    </w:p>
    <w:p>
      <w:pPr>
        <w:spacing w:after="0" w:line="197"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 -- U.S.A.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7.</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rPr>
              <w:t>SOLE VOTING POWER -- 10,633,992</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13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BENEFICIALLY</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8.</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rPr>
              <w:t>SHARED VOTING POWER -- 1,356</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OWNED BY</w:t>
            </w:r>
          </w:p>
        </w:tc>
        <w:tc>
          <w:tcPr>
            <w:tcW w:w="13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EACH</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9.</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w w:val="99"/>
              </w:rPr>
              <w:t>SOLE DISPOSITIVE POWER -- 10,633,992</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REPORTING</w:t>
            </w:r>
          </w:p>
        </w:tc>
        <w:tc>
          <w:tcPr>
            <w:tcW w:w="13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10.</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rPr>
              <w:t>SHARED DISPOSITIVE POWER -- 1,356</w:t>
            </w:r>
          </w:p>
        </w:tc>
      </w:tr>
    </w:tbl>
    <w:p>
      <w:pPr>
        <w:spacing w:after="0" w:line="201" w:lineRule="exact"/>
        <w:rPr>
          <w:sz w:val="20"/>
          <w:szCs w:val="20"/>
          <w:color w:val="auto"/>
        </w:rPr>
      </w:pPr>
    </w:p>
    <w:p>
      <w:pPr>
        <w:ind w:left="920" w:right="3879" w:hanging="915"/>
        <w:spacing w:after="0" w:line="243" w:lineRule="auto"/>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-- 10,635,348</w:t>
      </w:r>
    </w:p>
    <w:p>
      <w:pPr>
        <w:spacing w:after="0" w:line="198" w:lineRule="exact"/>
        <w:rPr>
          <w:rFonts w:ascii="Courier New" w:cs="Courier New" w:eastAsia="Courier New" w:hAnsi="Courier New"/>
          <w:sz w:val="17"/>
          <w:szCs w:val="17"/>
          <w:color w:val="auto"/>
        </w:rPr>
      </w:pPr>
    </w:p>
    <w:p>
      <w:pPr>
        <w:ind w:left="920" w:right="2979" w:hanging="915"/>
        <w:spacing w:after="0" w:line="243" w:lineRule="auto"/>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|_|</w:t>
      </w:r>
    </w:p>
    <w:p>
      <w:pPr>
        <w:spacing w:after="0" w:line="198" w:lineRule="exact"/>
        <w:rPr>
          <w:rFonts w:ascii="Courier New" w:cs="Courier New" w:eastAsia="Courier New" w:hAnsi="Courier New"/>
          <w:sz w:val="17"/>
          <w:szCs w:val="17"/>
          <w:color w:val="auto"/>
        </w:rPr>
      </w:pPr>
    </w:p>
    <w:p>
      <w:pPr>
        <w:ind w:left="920" w:right="2259" w:hanging="915"/>
        <w:spacing w:after="0" w:line="243" w:lineRule="auto"/>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REPRESENTED BY AMOUNT IN ROW (11) -- 26.2% (treating 8,786,250 shares of convertible Class B Common Stock held by Sural Corporation as outstanding shares of Class A Common Stock)</w:t>
      </w:r>
    </w:p>
    <w:p>
      <w:pPr>
        <w:spacing w:after="0" w:line="198"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 IN</w:t>
      </w:r>
    </w:p>
    <w:p>
      <w:pPr>
        <w:spacing w:after="0" w:line="396"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*SEE INSTRUCTIONS BEFORE FILLING OUT!</w:t>
      </w:r>
    </w:p>
    <w:p>
      <w:pPr>
        <w:sectPr>
          <w:pgSz w:w="11900" w:h="16838" w:orient="portrait"/>
          <w:cols w:equalWidth="0" w:num="1">
            <w:col w:w="10219"/>
          </w:cols>
          <w:pgMar w:left="240" w:top="899" w:right="1440" w:bottom="1440" w:gutter="0" w:footer="0" w:header="0"/>
        </w:sectPr>
      </w:pPr>
    </w:p>
    <w:bookmarkStart w:id="3" w:name="page4"/>
    <w:bookmarkEnd w:id="3"/>
    <w:p>
      <w:pPr>
        <w:spacing w:after="0"/>
        <w:tabs>
          <w:tab w:leader="none" w:pos="3560" w:val="left"/>
          <w:tab w:leader="none" w:pos="6320" w:val="left"/>
        </w:tabs>
        <w:rPr>
          <w:sz w:val="20"/>
          <w:szCs w:val="20"/>
          <w:color w:val="auto"/>
        </w:rPr>
      </w:pPr>
      <w:r>
        <w:rPr>
          <w:rFonts w:ascii="Courier New" w:cs="Courier New" w:eastAsia="Courier New" w:hAnsi="Courier New"/>
          <w:sz w:val="17"/>
          <w:szCs w:val="17"/>
          <w:color w:val="auto"/>
        </w:rPr>
        <w:t>CUSIP No. 200 30010 1</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4 of 10 Pages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87"/>
              </w:rPr>
              <w:t>1.</w:t>
            </w:r>
          </w:p>
        </w:tc>
        <w:tc>
          <w:tcPr>
            <w:tcW w:w="3980" w:type="dxa"/>
            <w:vAlign w:val="bottom"/>
          </w:tcPr>
          <w:p>
            <w:pPr>
              <w:ind w:left="360"/>
              <w:spacing w:after="0"/>
              <w:rPr>
                <w:sz w:val="20"/>
                <w:szCs w:val="20"/>
                <w:color w:val="auto"/>
              </w:rPr>
            </w:pPr>
            <w:r>
              <w:rPr>
                <w:rFonts w:ascii="Courier New" w:cs="Courier New" w:eastAsia="Courier New" w:hAnsi="Courier New"/>
                <w:sz w:val="17"/>
                <w:szCs w:val="17"/>
                <w:color w:val="auto"/>
              </w:rPr>
              <w:t>NAME OF REPORTING PERSON:</w:t>
            </w:r>
          </w:p>
        </w:tc>
        <w:tc>
          <w:tcPr>
            <w:tcW w:w="2820" w:type="dxa"/>
            <w:vAlign w:val="bottom"/>
          </w:tcPr>
          <w:p>
            <w:pPr>
              <w:ind w:left="1080"/>
              <w:spacing w:after="0"/>
              <w:rPr>
                <w:sz w:val="20"/>
                <w:szCs w:val="20"/>
                <w:color w:val="auto"/>
              </w:rPr>
            </w:pPr>
            <w:r>
              <w:rPr>
                <w:rFonts w:ascii="Courier New" w:cs="Courier New" w:eastAsia="Courier New" w:hAnsi="Courier New"/>
                <w:sz w:val="17"/>
                <w:szCs w:val="17"/>
                <w:color w:val="auto"/>
                <w:w w:val="99"/>
              </w:rPr>
              <w:t>SURAL CORPORATION</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92"/>
        </w:trPr>
        <w:tc>
          <w:tcPr>
            <w:tcW w:w="560" w:type="dxa"/>
            <w:vAlign w:val="bottom"/>
          </w:tcPr>
          <w:p>
            <w:pPr>
              <w:spacing w:after="0"/>
              <w:rPr>
                <w:sz w:val="24"/>
                <w:szCs w:val="24"/>
                <w:color w:val="auto"/>
              </w:rPr>
            </w:pPr>
          </w:p>
        </w:tc>
        <w:tc>
          <w:tcPr>
            <w:tcW w:w="68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S.S. OR I.R.S. IDENTIFICATION NO. OF ABOVE PERSON:</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56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87"/>
              </w:rPr>
              <w:t>2.</w:t>
            </w:r>
          </w:p>
        </w:tc>
        <w:tc>
          <w:tcPr>
            <w:tcW w:w="68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CHECK THE APPROPRIATE BOX IF A MEMBER OF A GROUP*</w:t>
            </w:r>
          </w:p>
        </w:tc>
        <w:tc>
          <w:tcPr>
            <w:tcW w:w="40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w w:val="91"/>
              </w:rPr>
              <w:t>|X|</w:t>
            </w:r>
          </w:p>
        </w:tc>
      </w:tr>
      <w:tr>
        <w:trPr>
          <w:trHeight w:val="196"/>
        </w:trPr>
        <w:tc>
          <w:tcPr>
            <w:tcW w:w="5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Courier New" w:cs="Courier New" w:eastAsia="Courier New" w:hAnsi="Courier New"/>
                <w:sz w:val="17"/>
                <w:szCs w:val="17"/>
                <w:color w:val="auto"/>
              </w:rPr>
              <w:t>(b)</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w w:val="91"/>
              </w:rPr>
              <w:t>|_|</w:t>
            </w:r>
          </w:p>
        </w:tc>
      </w:tr>
    </w:tbl>
    <w:p>
      <w:pPr>
        <w:spacing w:after="0" w:line="200" w:lineRule="exact"/>
        <w:rPr>
          <w:sz w:val="20"/>
          <w:szCs w:val="20"/>
          <w:color w:val="auto"/>
        </w:rPr>
      </w:pPr>
    </w:p>
    <w:p>
      <w:pPr>
        <w:ind w:left="920" w:hanging="915"/>
        <w:spacing w:after="0"/>
        <w:tabs>
          <w:tab w:leader="none" w:pos="9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99"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 OO</w:t>
      </w:r>
    </w:p>
    <w:p>
      <w:pPr>
        <w:spacing w:after="0" w:line="200" w:lineRule="exact"/>
        <w:rPr>
          <w:rFonts w:ascii="Courier New" w:cs="Courier New" w:eastAsia="Courier New" w:hAnsi="Courier New"/>
          <w:sz w:val="17"/>
          <w:szCs w:val="17"/>
          <w:color w:val="auto"/>
        </w:rPr>
      </w:pPr>
    </w:p>
    <w:p>
      <w:pPr>
        <w:ind w:left="920" w:right="3579" w:hanging="915"/>
        <w:spacing w:after="0" w:line="243" w:lineRule="auto"/>
        <w:tabs>
          <w:tab w:leader="none" w:pos="9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|_|</w:t>
      </w:r>
    </w:p>
    <w:p>
      <w:pPr>
        <w:spacing w:after="0" w:line="197"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 -- DELAWARE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7.</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rPr>
              <w:t>SOLE VOTING POWER -- 10,631,287</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13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BENEFICIALLY</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8.</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rPr>
              <w:t>SHARED VOTING POWER -- 0</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OWNED BY</w:t>
            </w:r>
          </w:p>
        </w:tc>
        <w:tc>
          <w:tcPr>
            <w:tcW w:w="13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EACH</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9.</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w w:val="99"/>
              </w:rPr>
              <w:t>SOLE DISPOSITIVE POWER -- 10,631,287</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REPORTING</w:t>
            </w:r>
          </w:p>
        </w:tc>
        <w:tc>
          <w:tcPr>
            <w:tcW w:w="13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10.</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rPr>
              <w:t>SHARED DISPOSITIVE POWER -- 0</w:t>
            </w:r>
          </w:p>
        </w:tc>
      </w:tr>
    </w:tbl>
    <w:p>
      <w:pPr>
        <w:spacing w:after="0" w:line="201" w:lineRule="exact"/>
        <w:rPr>
          <w:sz w:val="20"/>
          <w:szCs w:val="20"/>
          <w:color w:val="auto"/>
        </w:rPr>
      </w:pPr>
    </w:p>
    <w:p>
      <w:pPr>
        <w:ind w:left="920" w:right="3879" w:hanging="915"/>
        <w:spacing w:after="0" w:line="243" w:lineRule="auto"/>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-- 10,631,287</w:t>
      </w:r>
    </w:p>
    <w:p>
      <w:pPr>
        <w:spacing w:after="0" w:line="198" w:lineRule="exact"/>
        <w:rPr>
          <w:rFonts w:ascii="Courier New" w:cs="Courier New" w:eastAsia="Courier New" w:hAnsi="Courier New"/>
          <w:sz w:val="17"/>
          <w:szCs w:val="17"/>
          <w:color w:val="auto"/>
        </w:rPr>
      </w:pPr>
    </w:p>
    <w:p>
      <w:pPr>
        <w:ind w:left="920" w:right="2979" w:hanging="915"/>
        <w:spacing w:after="0" w:line="243" w:lineRule="auto"/>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|_|</w:t>
      </w:r>
    </w:p>
    <w:p>
      <w:pPr>
        <w:spacing w:after="0" w:line="198" w:lineRule="exact"/>
        <w:rPr>
          <w:rFonts w:ascii="Courier New" w:cs="Courier New" w:eastAsia="Courier New" w:hAnsi="Courier New"/>
          <w:sz w:val="17"/>
          <w:szCs w:val="17"/>
          <w:color w:val="auto"/>
        </w:rPr>
      </w:pPr>
    </w:p>
    <w:p>
      <w:pPr>
        <w:jc w:val="both"/>
        <w:ind w:left="920" w:right="2259" w:hanging="915"/>
        <w:spacing w:after="0" w:line="243" w:lineRule="auto"/>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REPRESENTED BY AMOUNT IN ROW (11) -- 26.2% (treating 8,786,250 shares of convertible Class B Common Stock that it holds as outstanding shares of Class A Common Stock)</w:t>
      </w:r>
    </w:p>
    <w:p>
      <w:pPr>
        <w:spacing w:after="0" w:line="198"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 CO</w:t>
      </w:r>
    </w:p>
    <w:p>
      <w:pPr>
        <w:spacing w:after="0" w:line="396"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*SEE INSTRUCTIONS BEFORE FILLING OUT!</w:t>
      </w:r>
    </w:p>
    <w:p>
      <w:pPr>
        <w:sectPr>
          <w:pgSz w:w="11900" w:h="16838" w:orient="portrait"/>
          <w:cols w:equalWidth="0" w:num="1">
            <w:col w:w="10219"/>
          </w:cols>
          <w:pgMar w:left="240" w:top="899" w:right="1440" w:bottom="1440" w:gutter="0" w:footer="0" w:header="0"/>
        </w:sectPr>
      </w:pPr>
    </w:p>
    <w:bookmarkStart w:id="4" w:name="page5"/>
    <w:bookmarkEnd w:id="4"/>
    <w:p>
      <w:pPr>
        <w:spacing w:after="0"/>
        <w:tabs>
          <w:tab w:leader="none" w:pos="3560" w:val="left"/>
          <w:tab w:leader="none" w:pos="6320" w:val="left"/>
        </w:tabs>
        <w:rPr>
          <w:sz w:val="20"/>
          <w:szCs w:val="20"/>
          <w:color w:val="auto"/>
        </w:rPr>
      </w:pPr>
      <w:r>
        <w:rPr>
          <w:rFonts w:ascii="Courier New" w:cs="Courier New" w:eastAsia="Courier New" w:hAnsi="Courier New"/>
          <w:sz w:val="17"/>
          <w:szCs w:val="17"/>
          <w:color w:val="auto"/>
        </w:rPr>
        <w:t>CUSIP No. 200 30010 1</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5 of 10 Pages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Security and Issuer</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This statement relates to the Class A Common Stock, par value $1.00 per share (the "Class A Common Stock"), of Comcast Corporation ("Comcast"), a Pennsylvania corporation with principal executive offices at 1500 Market Street, Philadelphia, Pennsylvania 19102-2148. Comcast has two other series of Common Stock -- Class B Common Stock, par value $1.00 per share (the "Class B Common Stock") and Class A Special Common Stock, par value $1.00 per share (the "Class A Special Common Stock"). Class B Common Stock is convertible on a share for share basis into Class A Common Stock or Class A Special Common Stock. The Class A Common Stock, Class B Common Stock and Class A Special Common Stock are referred to collectively hereinafter as the "Common Stock."</w:t>
      </w:r>
    </w:p>
    <w:p>
      <w:pPr>
        <w:spacing w:after="0" w:line="19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Identity and Background</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This statement is being filed jointly pursuant to Rule 13d-1(f)(1) ("Rule 13d-1(f)(1)") promulgated under the Securities Exchange Act of 1934, as amended (the "Exchange Act"), by Ralph J. Roberts, Brian L. Roberts, both of whom are citizens of the United States, and Sural Corporation, a Delaware corporation ("Sural"). The business address of both Ralph J. Roberts and Brian L. Roberts is c/o Comcast Corporation, 1500 Market Street, Philadelphia, Pennsylvania 19102-2148. Sural's principal place of business and executive offices are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1105 North Market Street, Suite 1219, Wilmington, Delaware 19801.</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Ralph J. Roberts' present principal occupation is Chairman of the Board of Directors of Comcast. Brian L. Roberts' present principal occupation is President of Comcast. Sural's principal business is that of a holding company. The name, title, business address, citizenship, present principal occupation or employment and the name, principal business and address of any corporation or other organization in which such employment is conducted, of each of the executive officers and directors of Sural are set forth in Appendix "A" attached hereto and incorporated herein by reference.</w:t>
      </w:r>
    </w:p>
    <w:p>
      <w:pPr>
        <w:spacing w:after="0" w:line="199"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Within the last five years, neither Ralph J. Roberts, Brian L. Roberts, Sural nor any executive officer or director of Sural has been convicted in a criminal proceeding (excluding traffic violations or similar misdemeanors), and neither Ralph J. Roberts, Brian L. Roberts, Sural nor any executive officer or director of Sural has been a party to any civil proceeding of a judicial or administrative body of competent jurisdiction as a result of which such person or entity was or is subject to a judgment, decree or final order enjoining future violations of, or prohibiting or mandating activities subject to, federal or state securities laws or finding any violation with respect to such laws.</w:t>
      </w:r>
    </w:p>
    <w:p>
      <w:pPr>
        <w:spacing w:after="0" w:line="18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Source and Amount of Funds or Other Consideration</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Gift without consideration of shares of Class A Common Stock of Sural from Ralph J. Roberts to Brian L. Roberts, his son. By virtue of its ownership of Common Stock, Sural owns 82% of the voting power of Comcast. As a result of the gift described above, Brian L. Roberts</w:t>
      </w:r>
    </w:p>
    <w:p>
      <w:pPr>
        <w:sectPr>
          <w:pgSz w:w="11900" w:h="16838" w:orient="portrait"/>
          <w:cols w:equalWidth="0" w:num="1">
            <w:col w:w="10219"/>
          </w:cols>
          <w:pgMar w:left="240" w:top="899" w:right="1440" w:bottom="1440" w:gutter="0" w:footer="0" w:header="0"/>
        </w:sectPr>
      </w:pPr>
    </w:p>
    <w:bookmarkStart w:id="5" w:name="page6"/>
    <w:bookmarkEnd w:id="5"/>
    <w:p>
      <w:pPr>
        <w:spacing w:after="0"/>
        <w:tabs>
          <w:tab w:leader="none" w:pos="3560" w:val="left"/>
          <w:tab w:leader="none" w:pos="6320" w:val="left"/>
        </w:tabs>
        <w:rPr>
          <w:sz w:val="20"/>
          <w:szCs w:val="20"/>
          <w:color w:val="auto"/>
        </w:rPr>
      </w:pPr>
      <w:r>
        <w:rPr>
          <w:rFonts w:ascii="Courier New" w:cs="Courier New" w:eastAsia="Courier New" w:hAnsi="Courier New"/>
          <w:sz w:val="17"/>
          <w:szCs w:val="17"/>
          <w:color w:val="auto"/>
        </w:rPr>
        <w:t>CUSIP No. 200 30010 1</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6 of 10 Pages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has sole voting power over stock representing a majority of the voting power of all Sural stock and, therefore, is deemed to be the beneficial owner, pursuant to Rule 13d-3 ("Rule 13d-3") promulgated under the Exchange Act, of all Common Stock held by Sural. Prior thereto, Ralph J. Roberts was deemed to be the beneficial owner, pursuant to Rule 13d-3, of all Common Stock held by Sural.</w:t>
      </w:r>
    </w:p>
    <w:p>
      <w:pPr>
        <w:spacing w:after="0" w:line="19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Purpose of Transaction</w:t>
      </w:r>
    </w:p>
    <w:p>
      <w:pPr>
        <w:spacing w:after="0" w:line="201" w:lineRule="exact"/>
        <w:rPr>
          <w:sz w:val="20"/>
          <w:szCs w:val="20"/>
          <w:color w:val="auto"/>
        </w:rPr>
      </w:pPr>
    </w:p>
    <w:p>
      <w:pPr>
        <w:jc w:val="both"/>
        <w:ind w:right="2159" w:firstLine="515"/>
        <w:spacing w:after="0" w:line="244" w:lineRule="auto"/>
        <w:tabs>
          <w:tab w:leader="none" w:pos="9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Gift from Ralph J. Roberts to his son, Brian L. Roberts, who is the President of Comcast. Except as described in subparagraph (b) below, neither Ralph J. Roberts, Brian L. Roberts, Sural nor any executive officer or director of Sural has any present plans or proposals which relate to or would result in:</w:t>
      </w:r>
    </w:p>
    <w:p>
      <w:pPr>
        <w:spacing w:after="0" w:line="197" w:lineRule="exact"/>
        <w:rPr>
          <w:rFonts w:ascii="Courier New" w:cs="Courier New" w:eastAsia="Courier New" w:hAnsi="Courier New"/>
          <w:sz w:val="17"/>
          <w:szCs w:val="17"/>
          <w:color w:val="auto"/>
        </w:rPr>
      </w:pPr>
    </w:p>
    <w:p>
      <w:pPr>
        <w:ind w:right="2059" w:firstLine="1025"/>
        <w:spacing w:after="0" w:line="243" w:lineRule="auto"/>
        <w:tabs>
          <w:tab w:leader="none" w:pos="1428"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by any person of additional securities of Comcast, or the disposition of securities of Comcast;</w:t>
      </w:r>
    </w:p>
    <w:p>
      <w:pPr>
        <w:spacing w:after="0" w:line="198" w:lineRule="exact"/>
        <w:rPr>
          <w:rFonts w:ascii="Courier New" w:cs="Courier New" w:eastAsia="Courier New" w:hAnsi="Courier New"/>
          <w:sz w:val="17"/>
          <w:szCs w:val="17"/>
          <w:color w:val="auto"/>
        </w:rPr>
      </w:pPr>
    </w:p>
    <w:p>
      <w:pPr>
        <w:ind w:right="2459" w:firstLine="1025"/>
        <w:spacing w:after="0" w:line="243" w:lineRule="auto"/>
        <w:tabs>
          <w:tab w:leader="none" w:pos="153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extraordinary corporate transaction, such as a merger, reorganization or liquidation, involving Comcast or any of its subsidiaries;</w:t>
      </w:r>
    </w:p>
    <w:p>
      <w:pPr>
        <w:spacing w:after="0" w:line="198" w:lineRule="exact"/>
        <w:rPr>
          <w:rFonts w:ascii="Courier New" w:cs="Courier New" w:eastAsia="Courier New" w:hAnsi="Courier New"/>
          <w:sz w:val="17"/>
          <w:szCs w:val="17"/>
          <w:color w:val="auto"/>
        </w:rPr>
      </w:pPr>
    </w:p>
    <w:p>
      <w:pPr>
        <w:ind w:right="2159" w:firstLine="1025"/>
        <w:spacing w:after="0" w:line="243" w:lineRule="auto"/>
        <w:tabs>
          <w:tab w:leader="none" w:pos="1632"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sale or transfer of a material amount of assets of Comcast or any of its subsidiaries;</w:t>
      </w:r>
    </w:p>
    <w:p>
      <w:pPr>
        <w:spacing w:after="0" w:line="198" w:lineRule="exact"/>
        <w:rPr>
          <w:rFonts w:ascii="Courier New" w:cs="Courier New" w:eastAsia="Courier New" w:hAnsi="Courier New"/>
          <w:sz w:val="17"/>
          <w:szCs w:val="17"/>
          <w:color w:val="auto"/>
        </w:rPr>
      </w:pPr>
    </w:p>
    <w:p>
      <w:pPr>
        <w:ind w:right="2459" w:firstLine="1025"/>
        <w:spacing w:after="0" w:line="243" w:lineRule="auto"/>
        <w:tabs>
          <w:tab w:leader="none" w:pos="153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the present board of directors or management of Comcast, including any plans or proposals to change the number or term of directors or to fill any existing vacancies on the board;</w:t>
      </w:r>
    </w:p>
    <w:p>
      <w:pPr>
        <w:spacing w:after="0" w:line="199" w:lineRule="exact"/>
        <w:rPr>
          <w:rFonts w:ascii="Courier New" w:cs="Courier New" w:eastAsia="Courier New" w:hAnsi="Courier New"/>
          <w:sz w:val="17"/>
          <w:szCs w:val="17"/>
          <w:color w:val="auto"/>
        </w:rPr>
      </w:pPr>
    </w:p>
    <w:p>
      <w:pPr>
        <w:ind w:right="2559" w:firstLine="1025"/>
        <w:spacing w:after="0" w:line="243" w:lineRule="auto"/>
        <w:tabs>
          <w:tab w:leader="none" w:pos="1428"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change in the present capitalization or dividend policy of Comcast;</w:t>
      </w:r>
    </w:p>
    <w:p>
      <w:pPr>
        <w:spacing w:after="0" w:line="197" w:lineRule="exact"/>
        <w:rPr>
          <w:rFonts w:ascii="Courier New" w:cs="Courier New" w:eastAsia="Courier New" w:hAnsi="Courier New"/>
          <w:sz w:val="17"/>
          <w:szCs w:val="17"/>
          <w:color w:val="auto"/>
        </w:rPr>
      </w:pPr>
    </w:p>
    <w:p>
      <w:pPr>
        <w:ind w:left="1540" w:hanging="515"/>
        <w:spacing w:after="0"/>
        <w:tabs>
          <w:tab w:leader="none" w:pos="154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material change in Comcast's business or corporate</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structure;</w:t>
      </w:r>
    </w:p>
    <w:p>
      <w:pPr>
        <w:spacing w:after="0" w:line="200" w:lineRule="exact"/>
        <w:rPr>
          <w:rFonts w:ascii="Courier New" w:cs="Courier New" w:eastAsia="Courier New" w:hAnsi="Courier New"/>
          <w:sz w:val="17"/>
          <w:szCs w:val="17"/>
          <w:color w:val="auto"/>
        </w:rPr>
      </w:pPr>
    </w:p>
    <w:p>
      <w:pPr>
        <w:ind w:right="2759" w:firstLine="1025"/>
        <w:spacing w:after="0" w:line="243" w:lineRule="auto"/>
        <w:tabs>
          <w:tab w:leader="none" w:pos="1632"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Comcast's charter, bylaws or instruments corresponding thereto or other action which may impede the acquisition of control of Comcast by any person;</w:t>
      </w:r>
    </w:p>
    <w:p>
      <w:pPr>
        <w:spacing w:after="0" w:line="199" w:lineRule="exact"/>
        <w:rPr>
          <w:rFonts w:ascii="Courier New" w:cs="Courier New" w:eastAsia="Courier New" w:hAnsi="Courier New"/>
          <w:sz w:val="17"/>
          <w:szCs w:val="17"/>
          <w:color w:val="auto"/>
        </w:rPr>
      </w:pPr>
    </w:p>
    <w:p>
      <w:pPr>
        <w:ind w:right="2159" w:firstLine="1025"/>
        <w:spacing w:after="0" w:line="243" w:lineRule="auto"/>
        <w:tabs>
          <w:tab w:leader="none" w:pos="173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causing a class of securities of Comcast to be delisted from a national securities exchange or to cease to be authorized to be quoted in an inter-dealer quotation system of a registered national securities association;</w:t>
      </w:r>
    </w:p>
    <w:p>
      <w:pPr>
        <w:spacing w:after="0" w:line="199" w:lineRule="exact"/>
        <w:rPr>
          <w:rFonts w:ascii="Courier New" w:cs="Courier New" w:eastAsia="Courier New" w:hAnsi="Courier New"/>
          <w:sz w:val="17"/>
          <w:szCs w:val="17"/>
          <w:color w:val="auto"/>
        </w:rPr>
      </w:pPr>
    </w:p>
    <w:p>
      <w:pPr>
        <w:ind w:right="2059" w:firstLine="1025"/>
        <w:spacing w:after="0" w:line="273" w:lineRule="auto"/>
        <w:tabs>
          <w:tab w:leader="none" w:pos="153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Comcast becoming eligible for termination of registration pursuant to Section 12(g)(4) of the Exchange Act; or</w:t>
      </w:r>
    </w:p>
    <w:p>
      <w:pPr>
        <w:spacing w:after="0" w:line="175" w:lineRule="exact"/>
        <w:rPr>
          <w:rFonts w:ascii="Courier New" w:cs="Courier New" w:eastAsia="Courier New" w:hAnsi="Courier New"/>
          <w:sz w:val="16"/>
          <w:szCs w:val="16"/>
          <w:color w:val="auto"/>
        </w:rPr>
      </w:pPr>
    </w:p>
    <w:p>
      <w:pPr>
        <w:ind w:left="1440" w:hanging="415"/>
        <w:spacing w:after="0"/>
        <w:tabs>
          <w:tab w:leader="none" w:pos="144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 similar to those enumerated in (i) - (ix) above.</w:t>
      </w:r>
    </w:p>
    <w:p>
      <w:pPr>
        <w:sectPr>
          <w:pgSz w:w="11900" w:h="16838" w:orient="portrait"/>
          <w:cols w:equalWidth="0" w:num="1">
            <w:col w:w="10219"/>
          </w:cols>
          <w:pgMar w:left="240" w:top="899" w:right="1440" w:bottom="1440" w:gutter="0" w:footer="0" w:header="0"/>
        </w:sectPr>
      </w:pPr>
    </w:p>
    <w:bookmarkStart w:id="6" w:name="page7"/>
    <w:bookmarkEnd w:id="6"/>
    <w:p>
      <w:pPr>
        <w:spacing w:after="0"/>
        <w:tabs>
          <w:tab w:leader="none" w:pos="3560" w:val="left"/>
          <w:tab w:leader="none" w:pos="6320" w:val="left"/>
        </w:tabs>
        <w:rPr>
          <w:sz w:val="20"/>
          <w:szCs w:val="20"/>
          <w:color w:val="auto"/>
        </w:rPr>
      </w:pPr>
      <w:r>
        <w:rPr>
          <w:rFonts w:ascii="Courier New" w:cs="Courier New" w:eastAsia="Courier New" w:hAnsi="Courier New"/>
          <w:sz w:val="17"/>
          <w:szCs w:val="17"/>
          <w:color w:val="auto"/>
        </w:rPr>
        <w:t>CUSIP No. 200 30010 1</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7 of 10 Pages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Notwithstanding the foregoing, the parties filing this statement, and the executive officers and directors of Sural, reserve the right to attempt to effectuate any such transaction or transactions in the future.</w:t>
      </w:r>
    </w:p>
    <w:p>
      <w:pPr>
        <w:spacing w:after="0" w:line="200" w:lineRule="exact"/>
        <w:rPr>
          <w:sz w:val="20"/>
          <w:szCs w:val="20"/>
          <w:color w:val="auto"/>
        </w:rPr>
      </w:pPr>
    </w:p>
    <w:p>
      <w:pPr>
        <w:ind w:right="2059" w:firstLine="515"/>
        <w:spacing w:after="0" w:line="244" w:lineRule="auto"/>
        <w:tabs>
          <w:tab w:leader="none" w:pos="91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transaction is being considered pursuant to which the stockholders of Sural (other than Ralph J. Roberts, but including his spouse, Suzanne F. Roberts) would have all (in the case of Suzanne F. Roberts) or a portion of their shares of Sural redeemed in exchange for shares of the Class A Common Stock and/or Class A Special Common Stock currently held by Sural. In the event such transaction were to occur, the stockholders of Sural would receive direct ownership of up to an aggregate of 6.2 million shares of such Common Stock and individually may sell all or a portion of such shares. Included in such amount would be shares received (approximately 300,000 shares), and to be sold, by Brian L. Roberts only in the amount required to pay his taxes in connection with the transaction. There is no assurance that any such transaction will be consummated.</w:t>
      </w:r>
    </w:p>
    <w:p>
      <w:pPr>
        <w:spacing w:after="0" w:line="20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Interest in Securities of the Issuer</w:t>
      </w:r>
    </w:p>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All outstanding share numbers are derived from Comcast's Quarterly Report on Form 10-Q for the fiscal quarter ended June 30, 1997.</w:t>
      </w:r>
    </w:p>
    <w:p>
      <w:pPr>
        <w:spacing w:after="0" w:line="199" w:lineRule="exact"/>
        <w:rPr>
          <w:sz w:val="20"/>
          <w:szCs w:val="20"/>
          <w:color w:val="auto"/>
        </w:rPr>
      </w:pPr>
    </w:p>
    <w:p>
      <w:pPr>
        <w:ind w:right="2059" w:firstLine="515"/>
        <w:spacing w:after="0" w:line="244" w:lineRule="auto"/>
        <w:tabs>
          <w:tab w:leader="none" w:pos="91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Ralph J. Roberts. Ralph J. Roberts is the beneficial owner of an aggregate of 977,195 shares of Class A Common Stock. Specifically, Ralph J. Roberts is the record owner of 319,070 shares of Class A Common Stock and, pursuant to Rule 13d-3, the beneficial owner of 658,125 shares of Class A Common Stock by virtue of his currently exercisable options to acquire that number of shares of Class B Common Stock and the convertibility of Class B Common Stock on a share for share basis into Class A Common Stock. Based upon 31,793,767 shares of Class A Common Stock outstanding as of June 30, 1997, and treating the 658,125 shares of convertible Class B Common Stock for which Ralph J. Roberts has options to acquire as outstanding shares of Class A Common Stock pursuant to Rule 13d-3, Ralph J. Roberts is deemed to be the beneficial owner of 3.0% of the outstanding shares of Class A Common Stock.</w:t>
      </w:r>
    </w:p>
    <w:p>
      <w:pPr>
        <w:spacing w:after="0" w:line="201" w:lineRule="exact"/>
        <w:rPr>
          <w:rFonts w:ascii="Courier New" w:cs="Courier New" w:eastAsia="Courier New" w:hAnsi="Courier New"/>
          <w:sz w:val="17"/>
          <w:szCs w:val="17"/>
          <w:color w:val="auto"/>
        </w:rPr>
      </w:pPr>
    </w:p>
    <w:p>
      <w:pPr>
        <w:ind w:right="2059" w:firstLine="1025"/>
        <w:spacing w:after="0" w:line="244" w:lineRule="auto"/>
        <w:tabs>
          <w:tab w:leader="none" w:pos="153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Brian L. Roberts. Brian L. Roberts is the beneficial owner of an aggregate of 10,635,348 shares of Class A Common Stock. Specifically, Brian L. Roberts is the record owner of 2,705 shares of Class A Common Stock and, pursuant to Rule 13d-3, the beneficial owner of an aggregate of 10,632,643 shares of Class A Common Stock, consisting of: (i) 1,356 shares of Class A Common Stock owned by his wife; (ii) 1,845,037 shares of Class A Common Stock owned by Sural; and (iii) 8,786,250 shares of Class B Common Stock owned by Sural by virtue of the convertibility of such shares on a share for share basis into Class A Common Stock. Based upon 31,793,767 shares of Class A Common Stock outstanding as of June 30, 1997, and treating the 8,786,250 shares of convertible Class B Common Stock owned by Sural as outstanding shares of Class A Common Stock pursuant to Rule 13d-3, Brian L. Roberts is deemed to be the beneficial owner of 26.2% of the outstanding shares of Class A Common Stock.</w:t>
      </w:r>
    </w:p>
    <w:p>
      <w:pPr>
        <w:sectPr>
          <w:pgSz w:w="11900" w:h="16838" w:orient="portrait"/>
          <w:cols w:equalWidth="0" w:num="1">
            <w:col w:w="10219"/>
          </w:cols>
          <w:pgMar w:left="240" w:top="899" w:right="1440" w:bottom="1440" w:gutter="0" w:footer="0" w:header="0"/>
        </w:sectPr>
      </w:pPr>
    </w:p>
    <w:bookmarkStart w:id="7" w:name="page8"/>
    <w:bookmarkEnd w:id="7"/>
    <w:p>
      <w:pPr>
        <w:spacing w:after="0"/>
        <w:tabs>
          <w:tab w:leader="none" w:pos="3560" w:val="left"/>
          <w:tab w:leader="none" w:pos="6320" w:val="left"/>
        </w:tabs>
        <w:rPr>
          <w:sz w:val="20"/>
          <w:szCs w:val="20"/>
          <w:color w:val="auto"/>
        </w:rPr>
      </w:pPr>
      <w:r>
        <w:rPr>
          <w:rFonts w:ascii="Courier New" w:cs="Courier New" w:eastAsia="Courier New" w:hAnsi="Courier New"/>
          <w:sz w:val="17"/>
          <w:szCs w:val="17"/>
          <w:color w:val="auto"/>
        </w:rPr>
        <w:t>CUSIP No. 200 30010 1</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059" w:firstLine="1025"/>
        <w:spacing w:after="0" w:line="244" w:lineRule="auto"/>
        <w:tabs>
          <w:tab w:leader="none" w:pos="1632" w:val="left"/>
        </w:tabs>
        <w:numPr>
          <w:ilvl w:val="2"/>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Sural. Sural is the beneficial owner of an aggregate of 10,631,287 shares of Class A Common Stock. Specifically, Sural is the record owner of 1,845,037 shares of Class A Common Stock and, pursuant to Rule 13d-3, the beneficial owner of 8,786,250 shares of Class A Common Stock by virtue of its ownership of that number of shares of Class B Common Stock and the convertibility of Class B Common Stock on a share for share basis into Class A Common Stock. Based upon 31,793,767 shares of Class A Common Stock outstanding as of June 30, 1997, and treating the 8,786,250 shares of convertible Class B Common Stock that it owns as outstanding shares of Class A Common Stock pursuant to Rule 13d-3, Sural is deemed to be the beneficial owner of 26.2% of the outstanding shares of Class A Common Stock.</w:t>
      </w:r>
    </w:p>
    <w:p>
      <w:pPr>
        <w:spacing w:after="0" w:line="200" w:lineRule="exact"/>
        <w:rPr>
          <w:rFonts w:ascii="Courier New" w:cs="Courier New" w:eastAsia="Courier New" w:hAnsi="Courier New"/>
          <w:sz w:val="17"/>
          <w:szCs w:val="17"/>
          <w:color w:val="auto"/>
        </w:rPr>
      </w:pPr>
    </w:p>
    <w:p>
      <w:pPr>
        <w:ind w:right="2159" w:firstLine="1025"/>
        <w:spacing w:after="0" w:line="243" w:lineRule="auto"/>
        <w:tabs>
          <w:tab w:leader="none" w:pos="1530" w:val="left"/>
        </w:tabs>
        <w:numPr>
          <w:ilvl w:val="2"/>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Suzanne F. Roberts. Suzanne F. Roberts does not beneficially own any shares of Class A Common Stock.</w:t>
      </w:r>
    </w:p>
    <w:p>
      <w:pPr>
        <w:spacing w:after="0" w:line="198" w:lineRule="exact"/>
        <w:rPr>
          <w:rFonts w:ascii="Courier New" w:cs="Courier New" w:eastAsia="Courier New" w:hAnsi="Courier New"/>
          <w:sz w:val="17"/>
          <w:szCs w:val="17"/>
          <w:color w:val="auto"/>
        </w:rPr>
      </w:pPr>
    </w:p>
    <w:p>
      <w:pPr>
        <w:ind w:right="2059" w:firstLine="1025"/>
        <w:spacing w:after="0" w:line="244" w:lineRule="auto"/>
        <w:tabs>
          <w:tab w:leader="none" w:pos="1428" w:val="left"/>
        </w:tabs>
        <w:numPr>
          <w:ilvl w:val="2"/>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Julian A. Brodsky. Julian A. Brodsky is the beneficial owner of an aggregate of 280,559 shares of Class A Common Stock. Specifically, Julian A. Brodsky is the record owner of 260,559 shares of Class A Common Stock and, pursuant to Rule 13d-3, the beneficial owner of 20,000 shares of Class A Common Stock owned by a charitable foundation of which he and certain members of his family are directors and officers. Based upon 31,793,767 shares of Class A Common Stock outstanding as of June 30, 1997, Julian A. Brodsky is deemed to be the beneficial owner of less than 1% of the outstanding shares of Class A Common Stock.</w:t>
      </w:r>
    </w:p>
    <w:p>
      <w:pPr>
        <w:spacing w:after="0" w:line="199" w:lineRule="exact"/>
        <w:rPr>
          <w:rFonts w:ascii="Courier New" w:cs="Courier New" w:eastAsia="Courier New" w:hAnsi="Courier New"/>
          <w:sz w:val="17"/>
          <w:szCs w:val="17"/>
          <w:color w:val="auto"/>
        </w:rPr>
      </w:pPr>
    </w:p>
    <w:p>
      <w:pPr>
        <w:jc w:val="both"/>
        <w:ind w:right="2259" w:firstLine="515"/>
        <w:spacing w:after="0" w:line="243" w:lineRule="auto"/>
        <w:tabs>
          <w:tab w:leader="none" w:pos="102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Ralph J. Roberts. Ralph J. Roberts maintains sole power to vote, or to direct the vote of, and to dispose of, or direct the disposition of, all of the shares of Class A Common Stock that he beneficially owns.</w:t>
      </w:r>
    </w:p>
    <w:p>
      <w:pPr>
        <w:spacing w:after="0" w:line="199" w:lineRule="exact"/>
        <w:rPr>
          <w:rFonts w:ascii="Courier New" w:cs="Courier New" w:eastAsia="Courier New" w:hAnsi="Courier New"/>
          <w:sz w:val="17"/>
          <w:szCs w:val="17"/>
          <w:color w:val="auto"/>
        </w:rPr>
      </w:pPr>
    </w:p>
    <w:p>
      <w:pPr>
        <w:ind w:right="2059" w:firstLine="1025"/>
        <w:spacing w:after="0" w:line="244" w:lineRule="auto"/>
        <w:tabs>
          <w:tab w:leader="none" w:pos="1530" w:val="left"/>
        </w:tabs>
        <w:numPr>
          <w:ilvl w:val="2"/>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Brian L. Roberts. Brian L. Roberts maintains sole power to vote or to direct the vote of, and to dispose of or direct the disposition of, 10,633,992 shares of the Class A Common Stock that he beneficially owns. Brian L. Roberts shares the power to vote or to direct the vote of, and to dispose of or direct the disposition of, the 1,356 shares of the Class A Common Stock owned by his wife.</w:t>
      </w:r>
    </w:p>
    <w:p>
      <w:pPr>
        <w:spacing w:after="0" w:line="198" w:lineRule="exact"/>
        <w:rPr>
          <w:rFonts w:ascii="Courier New" w:cs="Courier New" w:eastAsia="Courier New" w:hAnsi="Courier New"/>
          <w:sz w:val="17"/>
          <w:szCs w:val="17"/>
          <w:color w:val="auto"/>
        </w:rPr>
      </w:pPr>
    </w:p>
    <w:p>
      <w:pPr>
        <w:ind w:right="2059" w:firstLine="1025"/>
        <w:spacing w:after="0" w:line="243" w:lineRule="auto"/>
        <w:tabs>
          <w:tab w:leader="none" w:pos="1632" w:val="left"/>
        </w:tabs>
        <w:numPr>
          <w:ilvl w:val="2"/>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Sural. Sural maintains sole power to vote or to direct the vote of, and to dispose of or direct the disposition of, all of the shares of Class A Common Stock that it beneficially owns.</w:t>
      </w:r>
    </w:p>
    <w:p>
      <w:pPr>
        <w:spacing w:after="0" w:line="199" w:lineRule="exact"/>
        <w:rPr>
          <w:rFonts w:ascii="Courier New" w:cs="Courier New" w:eastAsia="Courier New" w:hAnsi="Courier New"/>
          <w:sz w:val="17"/>
          <w:szCs w:val="17"/>
          <w:color w:val="auto"/>
        </w:rPr>
      </w:pPr>
    </w:p>
    <w:p>
      <w:pPr>
        <w:ind w:right="2159" w:firstLine="1025"/>
        <w:spacing w:after="0" w:line="244" w:lineRule="auto"/>
        <w:tabs>
          <w:tab w:leader="none" w:pos="1530" w:val="left"/>
        </w:tabs>
        <w:numPr>
          <w:ilvl w:val="2"/>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Suzanne F. Roberts. Suzanne F. Roberts does not beneficially own any shares of Class A Common Stock and therefore does not have either sole or shared power to vote or direct the vote of, or to dispose of or direct the disposition of, any shares of Class A Common Stock.</w:t>
      </w:r>
    </w:p>
    <w:p>
      <w:pPr>
        <w:spacing w:after="0" w:line="197" w:lineRule="exact"/>
        <w:rPr>
          <w:rFonts w:ascii="Courier New" w:cs="Courier New" w:eastAsia="Courier New" w:hAnsi="Courier New"/>
          <w:sz w:val="17"/>
          <w:szCs w:val="17"/>
          <w:color w:val="auto"/>
        </w:rPr>
      </w:pPr>
    </w:p>
    <w:p>
      <w:pPr>
        <w:ind w:right="2059" w:firstLine="1025"/>
        <w:spacing w:after="0" w:line="244" w:lineRule="auto"/>
        <w:tabs>
          <w:tab w:leader="none" w:pos="1428" w:val="left"/>
        </w:tabs>
        <w:numPr>
          <w:ilvl w:val="2"/>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Julian A. Brodsky. Julian A. Brodsky has the sole power to vote or to direct the vote of, and to dispose of or direct the disposition of, 260,559 shares of the Class A Common Stock that he beneficially owns. Julian A. Brodsky shares the power to vote or to direct the vote of, and to dispose of or direct the disposition of, the 20,000 shares of the Class A Common Stock</w:t>
      </w:r>
    </w:p>
    <w:p>
      <w:pPr>
        <w:sectPr>
          <w:pgSz w:w="11900" w:h="16838" w:orient="portrait"/>
          <w:cols w:equalWidth="0" w:num="1">
            <w:col w:w="10219"/>
          </w:cols>
          <w:pgMar w:left="240" w:top="899" w:right="1440" w:bottom="1440" w:gutter="0" w:footer="0" w:header="0"/>
        </w:sectPr>
      </w:pPr>
    </w:p>
    <w:bookmarkStart w:id="8" w:name="page9"/>
    <w:bookmarkEnd w:id="8"/>
    <w:p>
      <w:pPr>
        <w:spacing w:after="0"/>
        <w:tabs>
          <w:tab w:leader="none" w:pos="3560" w:val="left"/>
          <w:tab w:leader="none" w:pos="6320" w:val="left"/>
        </w:tabs>
        <w:rPr>
          <w:sz w:val="20"/>
          <w:szCs w:val="20"/>
          <w:color w:val="auto"/>
        </w:rPr>
      </w:pPr>
      <w:r>
        <w:rPr>
          <w:rFonts w:ascii="Courier New" w:cs="Courier New" w:eastAsia="Courier New" w:hAnsi="Courier New"/>
          <w:sz w:val="17"/>
          <w:szCs w:val="17"/>
          <w:color w:val="auto"/>
        </w:rPr>
        <w:t>CUSIP No. 200 30010 1</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9 of 10 Pages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owned by the charitable foundation of which he and certain members of his family are officers and directors.</w:t>
      </w:r>
    </w:p>
    <w:p>
      <w:pPr>
        <w:spacing w:after="0" w:line="198" w:lineRule="exact"/>
        <w:rPr>
          <w:sz w:val="20"/>
          <w:szCs w:val="20"/>
          <w:color w:val="auto"/>
        </w:rPr>
      </w:pPr>
    </w:p>
    <w:p>
      <w:pPr>
        <w:ind w:left="920" w:hanging="405"/>
        <w:spacing w:after="0"/>
        <w:tabs>
          <w:tab w:leader="none" w:pos="9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199"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200" w:lineRule="exact"/>
        <w:rPr>
          <w:rFonts w:ascii="Courier New" w:cs="Courier New" w:eastAsia="Courier New" w:hAnsi="Courier New"/>
          <w:sz w:val="17"/>
          <w:szCs w:val="17"/>
          <w:color w:val="auto"/>
        </w:rPr>
      </w:pPr>
    </w:p>
    <w:p>
      <w:pPr>
        <w:ind w:right="2059" w:firstLine="515"/>
        <w:spacing w:after="0" w:line="273" w:lineRule="auto"/>
        <w:tabs>
          <w:tab w:leader="none" w:pos="10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Ralph J. Roberts. Ralph J. Roberts ceased to be the beneficial owner of more than five percent of the Class A Common Stock on October 24, 1997.</w:t>
      </w:r>
    </w:p>
    <w:p>
      <w:pPr>
        <w:spacing w:after="0" w:line="175" w:lineRule="exact"/>
        <w:rPr>
          <w:rFonts w:ascii="Courier New" w:cs="Courier New" w:eastAsia="Courier New" w:hAnsi="Courier New"/>
          <w:sz w:val="16"/>
          <w:szCs w:val="16"/>
          <w:color w:val="auto"/>
        </w:rPr>
      </w:pPr>
    </w:p>
    <w:p>
      <w:pPr>
        <w:ind w:left="1540" w:hanging="515"/>
        <w:spacing w:after="0"/>
        <w:tabs>
          <w:tab w:leader="none" w:pos="154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Brian L. Roberts. Not applicable.</w:t>
      </w:r>
    </w:p>
    <w:p>
      <w:pPr>
        <w:spacing w:after="0" w:line="199" w:lineRule="exact"/>
        <w:rPr>
          <w:rFonts w:ascii="Courier New" w:cs="Courier New" w:eastAsia="Courier New" w:hAnsi="Courier New"/>
          <w:sz w:val="17"/>
          <w:szCs w:val="17"/>
          <w:color w:val="auto"/>
        </w:rPr>
      </w:pPr>
    </w:p>
    <w:p>
      <w:pPr>
        <w:ind w:left="1640" w:hanging="615"/>
        <w:spacing w:after="0"/>
        <w:tabs>
          <w:tab w:leader="none" w:pos="164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Sural. Not applicable.</w:t>
      </w:r>
    </w:p>
    <w:p>
      <w:pPr>
        <w:spacing w:after="0" w:line="199" w:lineRule="exact"/>
        <w:rPr>
          <w:rFonts w:ascii="Courier New" w:cs="Courier New" w:eastAsia="Courier New" w:hAnsi="Courier New"/>
          <w:sz w:val="17"/>
          <w:szCs w:val="17"/>
          <w:color w:val="auto"/>
        </w:rPr>
      </w:pPr>
    </w:p>
    <w:p>
      <w:pPr>
        <w:ind w:left="1540" w:hanging="515"/>
        <w:spacing w:after="0"/>
        <w:tabs>
          <w:tab w:leader="none" w:pos="154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Suzanne F. Roberts. Not applicable.</w:t>
      </w:r>
    </w:p>
    <w:p>
      <w:pPr>
        <w:spacing w:after="0" w:line="199" w:lineRule="exact"/>
        <w:rPr>
          <w:rFonts w:ascii="Courier New" w:cs="Courier New" w:eastAsia="Courier New" w:hAnsi="Courier New"/>
          <w:sz w:val="17"/>
          <w:szCs w:val="17"/>
          <w:color w:val="auto"/>
        </w:rPr>
      </w:pPr>
    </w:p>
    <w:p>
      <w:pPr>
        <w:ind w:left="1440" w:hanging="415"/>
        <w:spacing w:after="0"/>
        <w:tabs>
          <w:tab w:leader="none" w:pos="144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Julian A. Brodsky. Not applicable.</w:t>
      </w:r>
    </w:p>
    <w:p>
      <w:pPr>
        <w:spacing w:after="0" w:line="201" w:lineRule="exact"/>
        <w:rPr>
          <w:sz w:val="20"/>
          <w:szCs w:val="20"/>
          <w:color w:val="auto"/>
        </w:rPr>
      </w:pPr>
    </w:p>
    <w:p>
      <w:pPr>
        <w:ind w:left="1120" w:right="2059" w:hanging="1121"/>
        <w:spacing w:after="0" w:line="243" w:lineRule="auto"/>
        <w:tabs>
          <w:tab w:leader="none" w:pos="11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Contracts, Arrangements, Understandings or Relationships With Respect to Securities of the Issuer</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See subparagraph (b) of Item 4.</w:t>
      </w:r>
    </w:p>
    <w:p>
      <w:pPr>
        <w:spacing w:after="0" w:line="20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Materials to be Filed as Exhibits</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Agreement by and between Ralph J. Roberts, Brian L. Roberts and Sural, dated October 27, 1997, relating to the filing of a joint statement pursuant to Rule 13d-1(f)(1).</w:t>
      </w:r>
    </w:p>
    <w:p>
      <w:pPr>
        <w:sectPr>
          <w:pgSz w:w="11900" w:h="16838" w:orient="portrait"/>
          <w:cols w:equalWidth="0" w:num="1">
            <w:col w:w="10219"/>
          </w:cols>
          <w:pgMar w:left="240" w:top="899" w:right="1440" w:bottom="1440" w:gutter="0" w:footer="0" w:header="0"/>
        </w:sectPr>
      </w:pPr>
    </w:p>
    <w:bookmarkStart w:id="9" w:name="page10"/>
    <w:bookmarkEnd w:id="9"/>
    <w:p>
      <w:pPr>
        <w:spacing w:after="0"/>
        <w:tabs>
          <w:tab w:leader="none" w:pos="3560" w:val="left"/>
          <w:tab w:leader="none" w:pos="6200" w:val="left"/>
        </w:tabs>
        <w:rPr>
          <w:sz w:val="20"/>
          <w:szCs w:val="20"/>
          <w:color w:val="auto"/>
        </w:rPr>
      </w:pPr>
      <w:r>
        <w:rPr>
          <w:rFonts w:ascii="Courier New" w:cs="Courier New" w:eastAsia="Courier New" w:hAnsi="Courier New"/>
          <w:sz w:val="17"/>
          <w:szCs w:val="17"/>
          <w:color w:val="auto"/>
        </w:rPr>
        <w:t>CUSIP No. 200 30010 1</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7"/>
          <w:szCs w:val="17"/>
          <w:color w:val="auto"/>
        </w:rPr>
        <w:t>Page 10 of 10 Pages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SIGNATURE</w:t>
      </w:r>
    </w:p>
    <w:p>
      <w:pPr>
        <w:spacing w:after="0" w:line="201" w:lineRule="exact"/>
        <w:rPr>
          <w:sz w:val="20"/>
          <w:szCs w:val="20"/>
          <w:color w:val="auto"/>
        </w:rPr>
      </w:pPr>
    </w:p>
    <w:p>
      <w:pPr>
        <w:jc w:val="both"/>
        <w:ind w:right="2159" w:firstLine="918"/>
        <w:spacing w:after="0" w:line="243"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39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Dated:</w:t>
        <w:tab/>
        <w:t>October 27, 1997</w:t>
      </w:r>
    </w:p>
    <w:p>
      <w:pPr>
        <w:spacing w:after="0" w:line="396" w:lineRule="exact"/>
        <w:rPr>
          <w:sz w:val="20"/>
          <w:szCs w:val="20"/>
          <w:color w:val="auto"/>
        </w:rPr>
      </w:pPr>
    </w:p>
    <w:p>
      <w:pPr>
        <w:ind w:left="5000"/>
        <w:spacing w:after="0"/>
        <w:tabs>
          <w:tab w:leader="none" w:pos="55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RALPH J. ROBERTS</w:t>
      </w:r>
    </w:p>
    <w:p>
      <w:pPr>
        <w:spacing w:after="0" w:line="4" w:lineRule="exact"/>
        <w:rPr>
          <w:sz w:val="20"/>
          <w:szCs w:val="20"/>
          <w:color w:val="auto"/>
        </w:rPr>
      </w:pPr>
    </w:p>
    <w:p>
      <w:pPr>
        <w:ind w:left="5000"/>
        <w:spacing w:after="0"/>
        <w:tabs>
          <w:tab w:leader="none" w:pos="5700" w:val="left"/>
        </w:tabs>
        <w:rPr>
          <w:sz w:val="20"/>
          <w:szCs w:val="20"/>
          <w:color w:val="auto"/>
        </w:rPr>
      </w:pPr>
      <w:r>
        <w:rPr>
          <w:rFonts w:ascii="Courier New" w:cs="Courier New" w:eastAsia="Courier New" w:hAnsi="Courier New"/>
          <w:sz w:val="17"/>
          <w:szCs w:val="17"/>
          <w:color w:val="auto"/>
        </w:rPr>
        <w:t>Name:</w:t>
        <w:tab/>
        <w:t>Ralph J. Roberts</w:t>
      </w:r>
    </w:p>
    <w:p>
      <w:pPr>
        <w:spacing w:after="0" w:line="200" w:lineRule="exact"/>
        <w:rPr>
          <w:sz w:val="20"/>
          <w:szCs w:val="20"/>
          <w:color w:val="auto"/>
        </w:rPr>
      </w:pPr>
    </w:p>
    <w:p>
      <w:pPr>
        <w:spacing w:after="0" w:line="392" w:lineRule="exact"/>
        <w:rPr>
          <w:sz w:val="20"/>
          <w:szCs w:val="20"/>
          <w:color w:val="auto"/>
        </w:rPr>
      </w:pPr>
    </w:p>
    <w:p>
      <w:pPr>
        <w:ind w:left="5000"/>
        <w:spacing w:after="0"/>
        <w:tabs>
          <w:tab w:leader="none" w:pos="55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5000"/>
        <w:spacing w:after="0"/>
        <w:tabs>
          <w:tab w:leader="none" w:pos="5700" w:val="left"/>
        </w:tabs>
        <w:rPr>
          <w:sz w:val="20"/>
          <w:szCs w:val="20"/>
          <w:color w:val="auto"/>
        </w:rPr>
      </w:pPr>
      <w:r>
        <w:rPr>
          <w:rFonts w:ascii="Courier New" w:cs="Courier New" w:eastAsia="Courier New" w:hAnsi="Courier New"/>
          <w:sz w:val="17"/>
          <w:szCs w:val="17"/>
          <w:color w:val="auto"/>
        </w:rPr>
        <w:t>Name:</w:t>
        <w:tab/>
        <w:t>Brian L. Roberts</w:t>
      </w:r>
    </w:p>
    <w:p>
      <w:pPr>
        <w:spacing w:after="0" w:line="396"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SURAL CORPORATION</w:t>
      </w:r>
    </w:p>
    <w:p>
      <w:pPr>
        <w:spacing w:after="0" w:line="396" w:lineRule="exact"/>
        <w:rPr>
          <w:sz w:val="20"/>
          <w:szCs w:val="20"/>
          <w:color w:val="auto"/>
        </w:rPr>
      </w:pPr>
    </w:p>
    <w:p>
      <w:pPr>
        <w:ind w:left="5000"/>
        <w:spacing w:after="0"/>
        <w:tabs>
          <w:tab w:leader="none" w:pos="5700" w:val="left"/>
          <w:tab w:leader="none" w:pos="62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w:t>
        <w:tab/>
        <w:t>RALPH J. ROBERTS</w:t>
      </w:r>
    </w:p>
    <w:p>
      <w:pPr>
        <w:spacing w:after="0" w:line="4" w:lineRule="exact"/>
        <w:rPr>
          <w:sz w:val="20"/>
          <w:szCs w:val="20"/>
          <w:color w:val="auto"/>
        </w:rPr>
      </w:pPr>
    </w:p>
    <w:p>
      <w:pPr>
        <w:ind w:left="5720"/>
        <w:spacing w:after="0"/>
        <w:tabs>
          <w:tab w:leader="none" w:pos="642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Ralph J. Roberts</w:t>
      </w:r>
    </w:p>
    <w:p>
      <w:pPr>
        <w:spacing w:after="0" w:line="4" w:lineRule="exact"/>
        <w:rPr>
          <w:sz w:val="20"/>
          <w:szCs w:val="20"/>
          <w:color w:val="auto"/>
        </w:rPr>
      </w:pPr>
    </w:p>
    <w:p>
      <w:pPr>
        <w:ind w:left="5720"/>
        <w:spacing w:after="0"/>
        <w:tabs>
          <w:tab w:leader="none" w:pos="6520" w:val="left"/>
        </w:tabs>
        <w:rPr>
          <w:sz w:val="20"/>
          <w:szCs w:val="20"/>
          <w:color w:val="auto"/>
        </w:rPr>
      </w:pPr>
      <w:r>
        <w:rPr>
          <w:rFonts w:ascii="Courier New" w:cs="Courier New" w:eastAsia="Courier New" w:hAnsi="Courier New"/>
          <w:sz w:val="17"/>
          <w:szCs w:val="17"/>
          <w:color w:val="auto"/>
        </w:rPr>
        <w:t>Title:</w:t>
        <w:tab/>
        <w:t>President</w:t>
      </w:r>
    </w:p>
    <w:p>
      <w:pPr>
        <w:sectPr>
          <w:pgSz w:w="11900" w:h="16838" w:orient="portrait"/>
          <w:cols w:equalWidth="0" w:num="1">
            <w:col w:w="10219"/>
          </w:cols>
          <w:pgMar w:left="240" w:top="899" w:right="1440" w:bottom="1440" w:gutter="0" w:footer="0" w:header="0"/>
        </w:sectPr>
      </w:pPr>
    </w:p>
    <w:bookmarkStart w:id="10" w:name="page11"/>
    <w:bookmarkEnd w:id="10"/>
    <w:p>
      <w:pPr>
        <w:ind w:left="2040"/>
        <w:spacing w:after="0"/>
        <w:rPr>
          <w:sz w:val="20"/>
          <w:szCs w:val="20"/>
          <w:color w:val="auto"/>
        </w:rPr>
      </w:pPr>
      <w:r>
        <w:rPr>
          <w:rFonts w:ascii="Courier New" w:cs="Courier New" w:eastAsia="Courier New" w:hAnsi="Courier New"/>
          <w:sz w:val="17"/>
          <w:szCs w:val="17"/>
          <w:color w:val="auto"/>
        </w:rPr>
        <w:t>APPENDIX "A" TO SCHEDULE 13D RELATING TO</w:t>
      </w:r>
    </w:p>
    <w:p>
      <w:pPr>
        <w:spacing w:after="0" w:line="4"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CLASS A COMMON STOCK OF COMCAST CORPORATION</w:t>
      </w:r>
    </w:p>
    <w:p>
      <w:pPr>
        <w:spacing w:after="0" w:line="397" w:lineRule="exact"/>
        <w:rPr>
          <w:sz w:val="20"/>
          <w:szCs w:val="20"/>
          <w:color w:val="auto"/>
        </w:rPr>
      </w:pPr>
    </w:p>
    <w:p>
      <w:pPr>
        <w:ind w:right="300" w:firstLine="918"/>
        <w:spacing w:after="0" w:line="243" w:lineRule="auto"/>
        <w:rPr>
          <w:sz w:val="20"/>
          <w:szCs w:val="20"/>
          <w:color w:val="auto"/>
        </w:rPr>
      </w:pPr>
      <w:r>
        <w:rPr>
          <w:rFonts w:ascii="Courier New" w:cs="Courier New" w:eastAsia="Courier New" w:hAnsi="Courier New"/>
          <w:sz w:val="17"/>
          <w:szCs w:val="17"/>
          <w:color w:val="auto"/>
        </w:rPr>
        <w:t>The following are the executive officers and directors of Sural Corporation, a Delaware corporation, and certain information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60" w:type="dxa"/>
            <w:vAlign w:val="bottom"/>
          </w:tcPr>
          <w:p>
            <w:pPr>
              <w:ind w:left="420"/>
              <w:spacing w:after="0"/>
              <w:rPr>
                <w:sz w:val="20"/>
                <w:szCs w:val="20"/>
                <w:color w:val="auto"/>
              </w:rPr>
            </w:pPr>
            <w:r>
              <w:rPr>
                <w:rFonts w:ascii="Courier New" w:cs="Courier New" w:eastAsia="Courier New" w:hAnsi="Courier New"/>
                <w:sz w:val="17"/>
                <w:szCs w:val="17"/>
                <w:color w:val="auto"/>
              </w:rPr>
              <w:t>Name (1)</w:t>
            </w:r>
          </w:p>
        </w:tc>
        <w:tc>
          <w:tcPr>
            <w:tcW w:w="2900" w:type="dxa"/>
            <w:vAlign w:val="bottom"/>
          </w:tcPr>
          <w:p>
            <w:pPr>
              <w:ind w:left="1120"/>
              <w:spacing w:after="0"/>
              <w:rPr>
                <w:sz w:val="20"/>
                <w:szCs w:val="20"/>
                <w:color w:val="auto"/>
              </w:rPr>
            </w:pPr>
            <w:r>
              <w:rPr>
                <w:rFonts w:ascii="Courier New" w:cs="Courier New" w:eastAsia="Courier New" w:hAnsi="Courier New"/>
                <w:sz w:val="17"/>
                <w:szCs w:val="17"/>
                <w:color w:val="auto"/>
              </w:rPr>
              <w:t>Title</w:t>
            </w:r>
          </w:p>
        </w:tc>
        <w:tc>
          <w:tcPr>
            <w:tcW w:w="280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Business Address</w:t>
            </w:r>
          </w:p>
        </w:tc>
      </w:tr>
      <w:tr>
        <w:trPr>
          <w:trHeight w:val="589"/>
        </w:trPr>
        <w:tc>
          <w:tcPr>
            <w:tcW w:w="236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President, Director</w:t>
            </w:r>
          </w:p>
        </w:tc>
        <w:tc>
          <w:tcPr>
            <w:tcW w:w="960" w:type="dxa"/>
            <w:vAlign w:val="bottom"/>
          </w:tcPr>
          <w:p>
            <w:pPr>
              <w:ind w:left="460"/>
              <w:spacing w:after="0"/>
              <w:rPr>
                <w:sz w:val="20"/>
                <w:szCs w:val="20"/>
                <w:color w:val="auto"/>
              </w:rPr>
            </w:pPr>
            <w:r>
              <w:rPr>
                <w:rFonts w:ascii="Courier New" w:cs="Courier New" w:eastAsia="Courier New" w:hAnsi="Courier New"/>
                <w:sz w:val="17"/>
                <w:szCs w:val="17"/>
                <w:color w:val="auto"/>
              </w:rPr>
              <w:t>1500</w:t>
            </w:r>
          </w:p>
        </w:tc>
        <w:tc>
          <w:tcPr>
            <w:tcW w:w="1840" w:type="dxa"/>
            <w:vAlign w:val="bottom"/>
          </w:tcPr>
          <w:p>
            <w:pPr>
              <w:spacing w:after="0"/>
              <w:rPr>
                <w:sz w:val="20"/>
                <w:szCs w:val="20"/>
                <w:color w:val="auto"/>
              </w:rPr>
            </w:pPr>
            <w:r>
              <w:rPr>
                <w:rFonts w:ascii="Courier New" w:cs="Courier New" w:eastAsia="Courier New" w:hAnsi="Courier New"/>
                <w:sz w:val="17"/>
                <w:szCs w:val="17"/>
                <w:color w:val="auto"/>
              </w:rPr>
              <w:t>Market Street</w:t>
            </w:r>
          </w:p>
        </w:tc>
      </w:tr>
      <w:tr>
        <w:trPr>
          <w:trHeight w:val="196"/>
        </w:trPr>
        <w:tc>
          <w:tcPr>
            <w:tcW w:w="2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80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Philadelphia, PA 19102</w:t>
            </w:r>
          </w:p>
        </w:tc>
      </w:tr>
      <w:tr>
        <w:trPr>
          <w:trHeight w:val="589"/>
        </w:trPr>
        <w:tc>
          <w:tcPr>
            <w:tcW w:w="2360" w:type="dxa"/>
            <w:vAlign w:val="bottom"/>
          </w:tcPr>
          <w:p>
            <w:pPr>
              <w:spacing w:after="0"/>
              <w:rPr>
                <w:sz w:val="20"/>
                <w:szCs w:val="20"/>
                <w:color w:val="auto"/>
              </w:rPr>
            </w:pPr>
            <w:r>
              <w:rPr>
                <w:rFonts w:ascii="Courier New" w:cs="Courier New" w:eastAsia="Courier New" w:hAnsi="Courier New"/>
                <w:sz w:val="17"/>
                <w:szCs w:val="17"/>
                <w:color w:val="auto"/>
              </w:rPr>
              <w:t>Suzanne F. Roberts</w:t>
            </w: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Vice-President,</w:t>
            </w:r>
          </w:p>
        </w:tc>
        <w:tc>
          <w:tcPr>
            <w:tcW w:w="960" w:type="dxa"/>
            <w:vAlign w:val="bottom"/>
          </w:tcPr>
          <w:p>
            <w:pPr>
              <w:ind w:left="460"/>
              <w:spacing w:after="0"/>
              <w:rPr>
                <w:sz w:val="20"/>
                <w:szCs w:val="20"/>
                <w:color w:val="auto"/>
              </w:rPr>
            </w:pPr>
            <w:r>
              <w:rPr>
                <w:rFonts w:ascii="Courier New" w:cs="Courier New" w:eastAsia="Courier New" w:hAnsi="Courier New"/>
                <w:sz w:val="17"/>
                <w:szCs w:val="17"/>
                <w:color w:val="auto"/>
              </w:rPr>
              <w:t>1375</w:t>
            </w:r>
          </w:p>
        </w:tc>
        <w:tc>
          <w:tcPr>
            <w:tcW w:w="1840" w:type="dxa"/>
            <w:vAlign w:val="bottom"/>
          </w:tcPr>
          <w:p>
            <w:pPr>
              <w:spacing w:after="0"/>
              <w:rPr>
                <w:sz w:val="20"/>
                <w:szCs w:val="20"/>
                <w:color w:val="auto"/>
              </w:rPr>
            </w:pPr>
            <w:r>
              <w:rPr>
                <w:rFonts w:ascii="Courier New" w:cs="Courier New" w:eastAsia="Courier New" w:hAnsi="Courier New"/>
                <w:sz w:val="17"/>
                <w:szCs w:val="17"/>
                <w:color w:val="auto"/>
              </w:rPr>
              <w:t>Fairview Road</w:t>
            </w:r>
          </w:p>
        </w:tc>
      </w:tr>
      <w:tr>
        <w:trPr>
          <w:trHeight w:val="196"/>
        </w:trPr>
        <w:tc>
          <w:tcPr>
            <w:tcW w:w="2360" w:type="dxa"/>
            <w:vAlign w:val="bottom"/>
          </w:tcPr>
          <w:p>
            <w:pPr>
              <w:spacing w:after="0"/>
              <w:rPr>
                <w:sz w:val="17"/>
                <w:szCs w:val="17"/>
                <w:color w:val="auto"/>
              </w:rPr>
            </w:pP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Director</w:t>
            </w:r>
          </w:p>
        </w:tc>
        <w:tc>
          <w:tcPr>
            <w:tcW w:w="280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Coatesville, PA 19320</w:t>
            </w: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Vice-President,</w:t>
            </w:r>
          </w:p>
        </w:tc>
        <w:tc>
          <w:tcPr>
            <w:tcW w:w="960" w:type="dxa"/>
            <w:vAlign w:val="bottom"/>
          </w:tcPr>
          <w:p>
            <w:pPr>
              <w:ind w:left="460"/>
              <w:spacing w:after="0"/>
              <w:rPr>
                <w:sz w:val="20"/>
                <w:szCs w:val="20"/>
                <w:color w:val="auto"/>
              </w:rPr>
            </w:pPr>
            <w:r>
              <w:rPr>
                <w:rFonts w:ascii="Courier New" w:cs="Courier New" w:eastAsia="Courier New" w:hAnsi="Courier New"/>
                <w:sz w:val="17"/>
                <w:szCs w:val="17"/>
                <w:color w:val="auto"/>
              </w:rPr>
              <w:t>1500</w:t>
            </w:r>
          </w:p>
        </w:tc>
        <w:tc>
          <w:tcPr>
            <w:tcW w:w="1840" w:type="dxa"/>
            <w:vAlign w:val="bottom"/>
          </w:tcPr>
          <w:p>
            <w:pPr>
              <w:spacing w:after="0"/>
              <w:rPr>
                <w:sz w:val="20"/>
                <w:szCs w:val="20"/>
                <w:color w:val="auto"/>
              </w:rPr>
            </w:pPr>
            <w:r>
              <w:rPr>
                <w:rFonts w:ascii="Courier New" w:cs="Courier New" w:eastAsia="Courier New" w:hAnsi="Courier New"/>
                <w:sz w:val="17"/>
                <w:szCs w:val="17"/>
                <w:color w:val="auto"/>
              </w:rPr>
              <w:t>Market Street</w:t>
            </w:r>
          </w:p>
        </w:tc>
      </w:tr>
      <w:tr>
        <w:trPr>
          <w:trHeight w:val="196"/>
        </w:trPr>
        <w:tc>
          <w:tcPr>
            <w:tcW w:w="2360" w:type="dxa"/>
            <w:vAlign w:val="bottom"/>
          </w:tcPr>
          <w:p>
            <w:pPr>
              <w:spacing w:after="0"/>
              <w:rPr>
                <w:sz w:val="17"/>
                <w:szCs w:val="17"/>
                <w:color w:val="auto"/>
              </w:rPr>
            </w:pP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Director</w:t>
            </w:r>
          </w:p>
        </w:tc>
        <w:tc>
          <w:tcPr>
            <w:tcW w:w="2800" w:type="dxa"/>
            <w:vAlign w:val="bottom"/>
            <w:gridSpan w:val="2"/>
          </w:tcPr>
          <w:p>
            <w:pPr>
              <w:ind w:left="460"/>
              <w:spacing w:after="0"/>
              <w:rPr>
                <w:sz w:val="20"/>
                <w:szCs w:val="20"/>
                <w:color w:val="auto"/>
              </w:rPr>
            </w:pPr>
            <w:r>
              <w:rPr>
                <w:rFonts w:ascii="Courier New" w:cs="Courier New" w:eastAsia="Courier New" w:hAnsi="Courier New"/>
                <w:sz w:val="17"/>
                <w:szCs w:val="17"/>
                <w:color w:val="auto"/>
                <w:w w:val="98"/>
              </w:rPr>
              <w:t>Philadelphia, PA  19102</w:t>
            </w: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Treasurer, Director</w:t>
            </w:r>
          </w:p>
        </w:tc>
        <w:tc>
          <w:tcPr>
            <w:tcW w:w="960" w:type="dxa"/>
            <w:vAlign w:val="bottom"/>
          </w:tcPr>
          <w:p>
            <w:pPr>
              <w:ind w:left="460"/>
              <w:spacing w:after="0"/>
              <w:rPr>
                <w:sz w:val="20"/>
                <w:szCs w:val="20"/>
                <w:color w:val="auto"/>
              </w:rPr>
            </w:pPr>
            <w:r>
              <w:rPr>
                <w:rFonts w:ascii="Courier New" w:cs="Courier New" w:eastAsia="Courier New" w:hAnsi="Courier New"/>
                <w:sz w:val="17"/>
                <w:szCs w:val="17"/>
                <w:color w:val="auto"/>
              </w:rPr>
              <w:t>1500</w:t>
            </w:r>
          </w:p>
        </w:tc>
        <w:tc>
          <w:tcPr>
            <w:tcW w:w="1840" w:type="dxa"/>
            <w:vAlign w:val="bottom"/>
          </w:tcPr>
          <w:p>
            <w:pPr>
              <w:spacing w:after="0"/>
              <w:rPr>
                <w:sz w:val="20"/>
                <w:szCs w:val="20"/>
                <w:color w:val="auto"/>
              </w:rPr>
            </w:pPr>
            <w:r>
              <w:rPr>
                <w:rFonts w:ascii="Courier New" w:cs="Courier New" w:eastAsia="Courier New" w:hAnsi="Courier New"/>
                <w:sz w:val="17"/>
                <w:szCs w:val="17"/>
                <w:color w:val="auto"/>
              </w:rPr>
              <w:t>Market Street</w:t>
            </w:r>
          </w:p>
        </w:tc>
      </w:tr>
      <w:tr>
        <w:trPr>
          <w:trHeight w:val="196"/>
        </w:trPr>
        <w:tc>
          <w:tcPr>
            <w:tcW w:w="2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80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Philadelphia, PA</w:t>
            </w:r>
          </w:p>
        </w:tc>
      </w:tr>
      <w:tr>
        <w:trPr>
          <w:trHeight w:val="196"/>
        </w:trPr>
        <w:tc>
          <w:tcPr>
            <w:tcW w:w="2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60" w:type="dxa"/>
            <w:vAlign w:val="bottom"/>
          </w:tcPr>
          <w:p>
            <w:pPr>
              <w:ind w:left="460"/>
              <w:spacing w:after="0"/>
              <w:rPr>
                <w:sz w:val="20"/>
                <w:szCs w:val="20"/>
                <w:color w:val="auto"/>
              </w:rPr>
            </w:pPr>
            <w:r>
              <w:rPr>
                <w:rFonts w:ascii="Courier New" w:cs="Courier New" w:eastAsia="Courier New" w:hAnsi="Courier New"/>
                <w:sz w:val="17"/>
                <w:szCs w:val="17"/>
                <w:color w:val="auto"/>
                <w:w w:val="94"/>
              </w:rPr>
              <w:t>19102</w:t>
            </w:r>
          </w:p>
        </w:tc>
        <w:tc>
          <w:tcPr>
            <w:tcW w:w="1840" w:type="dxa"/>
            <w:vAlign w:val="bottom"/>
          </w:tcPr>
          <w:p>
            <w:pPr>
              <w:spacing w:after="0"/>
              <w:rPr>
                <w:sz w:val="17"/>
                <w:szCs w:val="17"/>
                <w:color w:val="auto"/>
              </w:rPr>
            </w:pPr>
          </w:p>
        </w:tc>
      </w:tr>
    </w:tbl>
    <w:p>
      <w:pPr>
        <w:spacing w:after="0" w:line="201" w:lineRule="exact"/>
        <w:rPr>
          <w:sz w:val="20"/>
          <w:szCs w:val="20"/>
          <w:color w:val="auto"/>
        </w:rPr>
      </w:pPr>
    </w:p>
    <w:p>
      <w:pPr>
        <w:ind w:left="520" w:right="100" w:hanging="515"/>
        <w:spacing w:after="0" w:line="243" w:lineRule="auto"/>
        <w:tabs>
          <w:tab w:leader="none" w:pos="5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executive officers and directors of Sural Corporation are United States citizens.</w:t>
      </w:r>
    </w:p>
    <w:p>
      <w:pPr>
        <w:spacing w:after="0" w:line="198" w:lineRule="exact"/>
        <w:rPr>
          <w:rFonts w:ascii="Courier New" w:cs="Courier New" w:eastAsia="Courier New" w:hAnsi="Courier New"/>
          <w:sz w:val="17"/>
          <w:szCs w:val="17"/>
          <w:color w:val="auto"/>
        </w:rPr>
      </w:pPr>
    </w:p>
    <w:p>
      <w:pPr>
        <w:ind w:left="520" w:right="100" w:hanging="515"/>
        <w:spacing w:after="0" w:line="261" w:lineRule="auto"/>
        <w:tabs>
          <w:tab w:leader="none" w:pos="5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business of Comcast Corporation is the development, management and operation of wired telecommunications, including cable television and telephone services; wireless telecommunications, including cellular, personal communications services and direct to home satellite television; and content through principal ownership of QVC, Inc., through C3 (Comcast Content and Communications), through majority ownership of Comcast-Spectacor and a controlling interest in E!Entertainment Television, Inc., and through other programming investments. Comcast Corporation's business address is 1500 Market Street, Philadelphia, Pennsylvania 19102.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Present Principal</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Occupation</w:t>
      </w:r>
    </w:p>
    <w:p>
      <w:pPr>
        <w:spacing w:after="0" w:line="397" w:lineRule="exact"/>
        <w:rPr>
          <w:sz w:val="20"/>
          <w:szCs w:val="20"/>
          <w:color w:val="auto"/>
        </w:rPr>
      </w:pPr>
    </w:p>
    <w:p>
      <w:pPr>
        <w:ind w:right="80"/>
        <w:spacing w:after="0" w:line="243" w:lineRule="auto"/>
        <w:rPr>
          <w:sz w:val="20"/>
          <w:szCs w:val="20"/>
          <w:color w:val="auto"/>
        </w:rPr>
      </w:pPr>
      <w:r>
        <w:rPr>
          <w:rFonts w:ascii="Courier New" w:cs="Courier New" w:eastAsia="Courier New" w:hAnsi="Courier New"/>
          <w:sz w:val="17"/>
          <w:szCs w:val="17"/>
          <w:color w:val="auto"/>
        </w:rPr>
        <w:t>Chairman of the Board of Directors of Comcast Corporation (2)</w:t>
      </w:r>
    </w:p>
    <w:p>
      <w:pPr>
        <w:spacing w:after="0" w:line="199"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spacing w:after="0" w:line="273" w:lineRule="auto"/>
        <w:rPr>
          <w:sz w:val="20"/>
          <w:szCs w:val="20"/>
          <w:color w:val="auto"/>
        </w:rPr>
      </w:pPr>
      <w:r>
        <w:rPr>
          <w:rFonts w:ascii="Courier New" w:cs="Courier New" w:eastAsia="Courier New" w:hAnsi="Courier New"/>
          <w:sz w:val="16"/>
          <w:szCs w:val="16"/>
          <w:color w:val="auto"/>
        </w:rPr>
        <w:t>President and Director of Comcast Corporation (2)</w:t>
      </w:r>
    </w:p>
    <w:p>
      <w:pPr>
        <w:spacing w:after="0" w:line="176" w:lineRule="exact"/>
        <w:rPr>
          <w:sz w:val="20"/>
          <w:szCs w:val="20"/>
          <w:color w:val="auto"/>
        </w:rPr>
      </w:pPr>
    </w:p>
    <w:p>
      <w:pPr>
        <w:ind w:right="600"/>
        <w:spacing w:after="0" w:line="243" w:lineRule="auto"/>
        <w:rPr>
          <w:sz w:val="20"/>
          <w:szCs w:val="20"/>
          <w:color w:val="auto"/>
        </w:rPr>
      </w:pPr>
      <w:r>
        <w:rPr>
          <w:rFonts w:ascii="Courier New" w:cs="Courier New" w:eastAsia="Courier New" w:hAnsi="Courier New"/>
          <w:sz w:val="17"/>
          <w:szCs w:val="17"/>
          <w:color w:val="auto"/>
        </w:rPr>
        <w:t>Vice-Chairman and Director of Comcast Corporation (2)</w:t>
      </w:r>
    </w:p>
    <w:p>
      <w:pPr>
        <w:sectPr>
          <w:pgSz w:w="11900" w:h="16838" w:orient="portrait"/>
          <w:cols w:equalWidth="0" w:num="2">
            <w:col w:w="8260" w:space="720"/>
            <w:col w:w="2540"/>
          </w:cols>
          <w:pgMar w:left="240" w:top="1096" w:right="139" w:bottom="1440" w:gutter="0" w:footer="0" w:header="0"/>
        </w:sectPr>
      </w:pPr>
    </w:p>
    <w:bookmarkStart w:id="11" w:name="page12"/>
    <w:bookmarkEnd w:id="11"/>
    <w:p>
      <w:pPr>
        <w:ind w:left="3680"/>
        <w:spacing w:after="0"/>
        <w:rPr>
          <w:sz w:val="20"/>
          <w:szCs w:val="20"/>
          <w:color w:val="auto"/>
        </w:rPr>
      </w:pPr>
      <w:r>
        <w:rPr>
          <w:rFonts w:ascii="Courier New" w:cs="Courier New" w:eastAsia="Courier New" w:hAnsi="Courier New"/>
          <w:sz w:val="17"/>
          <w:szCs w:val="17"/>
          <w:color w:val="auto"/>
        </w:rPr>
        <w:t>EXHIBIT 1</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JOINT FILING AGREEMENT</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Ralph J. Roberts, Brian L. Roberts and Sural Corporation, a Delaware corporation, hereby agree that the statement containing the information required by Schedule 13D to which this Joint Filing Agreement is attached as Exhibit 1 has been filed on behalf of each of them.</w:t>
      </w:r>
    </w:p>
    <w:p>
      <w:pPr>
        <w:spacing w:after="0" w:line="39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Dated:</w:t>
        <w:tab/>
        <w:t>October 27, 1997</w:t>
      </w:r>
    </w:p>
    <w:p>
      <w:pPr>
        <w:spacing w:after="0" w:line="200" w:lineRule="exact"/>
        <w:rPr>
          <w:sz w:val="20"/>
          <w:szCs w:val="20"/>
          <w:color w:val="auto"/>
        </w:rPr>
      </w:pPr>
    </w:p>
    <w:p>
      <w:pPr>
        <w:spacing w:after="0" w:line="392"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/s/ RALPH J. ROBERTS</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Ralph J. Roberts</w:t>
      </w:r>
    </w:p>
    <w:p>
      <w:pPr>
        <w:spacing w:after="0" w:line="396"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/s/ BRIAN L. ROBERTS</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Brian L. Roberts</w:t>
      </w:r>
    </w:p>
    <w:p>
      <w:pPr>
        <w:spacing w:after="0" w:line="396"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SURAL CORPORATION</w:t>
      </w:r>
    </w:p>
    <w:p>
      <w:pPr>
        <w:spacing w:after="0" w:line="396" w:lineRule="exact"/>
        <w:rPr>
          <w:sz w:val="20"/>
          <w:szCs w:val="20"/>
          <w:color w:val="auto"/>
        </w:rPr>
      </w:pPr>
    </w:p>
    <w:p>
      <w:pPr>
        <w:ind w:left="3060"/>
        <w:spacing w:after="0"/>
        <w:tabs>
          <w:tab w:leader="none" w:pos="3760" w:val="left"/>
          <w:tab w:leader="none" w:pos="42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w:t>
        <w:tab/>
        <w:t>RALPH J. ROBERTS</w:t>
      </w:r>
    </w:p>
    <w:p>
      <w:pPr>
        <w:spacing w:after="0" w:line="4" w:lineRule="exact"/>
        <w:rPr>
          <w:sz w:val="20"/>
          <w:szCs w:val="20"/>
          <w:color w:val="auto"/>
        </w:rPr>
      </w:pPr>
    </w:p>
    <w:p>
      <w:pPr>
        <w:ind w:left="3780"/>
        <w:spacing w:after="0"/>
        <w:tabs>
          <w:tab w:leader="none" w:pos="44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Ralph J. Roberts</w:t>
      </w:r>
    </w:p>
    <w:p>
      <w:pPr>
        <w:spacing w:after="0" w:line="4" w:lineRule="exact"/>
        <w:rPr>
          <w:sz w:val="20"/>
          <w:szCs w:val="20"/>
          <w:color w:val="auto"/>
        </w:rPr>
      </w:pPr>
    </w:p>
    <w:p>
      <w:pPr>
        <w:ind w:left="3780"/>
        <w:spacing w:after="0"/>
        <w:tabs>
          <w:tab w:leader="none" w:pos="4580" w:val="left"/>
        </w:tabs>
        <w:rPr>
          <w:sz w:val="20"/>
          <w:szCs w:val="20"/>
          <w:color w:val="auto"/>
        </w:rPr>
      </w:pPr>
      <w:r>
        <w:rPr>
          <w:rFonts w:ascii="Courier New" w:cs="Courier New" w:eastAsia="Courier New" w:hAnsi="Courier New"/>
          <w:sz w:val="17"/>
          <w:szCs w:val="17"/>
          <w:color w:val="auto"/>
        </w:rPr>
        <w:t>Title:</w:t>
        <w:tab/>
        <w:t>President</w:t>
      </w:r>
    </w:p>
    <w:sectPr>
      <w:pgSz w:w="11900" w:h="16838" w:orient="portrait"/>
      <w:cols w:equalWidth="0" w:num="1">
        <w:col w:w="10219"/>
      </w:cols>
      <w:pgMar w:left="240" w:top="10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11"/>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lowerLetter"/>
      <w:start w:val="1"/>
    </w:lvl>
    <w:lvl w:ilvl="1">
      <w:lvlJc w:val="left"/>
      <w:lvlText w:val="(%2)"/>
      <w:numFmt w:val="lowerRoman"/>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lowerLetter"/>
      <w:start w:val="1"/>
    </w:lvl>
    <w:lvl w:ilvl="1">
      <w:lvlJc w:val="left"/>
      <w:lvlText w:val="(%2)"/>
      <w:numFmt w:val="lowerLetter"/>
      <w:start w:val="35"/>
    </w:lvl>
  </w:abstractNum>
  <w:abstractNum w:abstractNumId="11">
    <w:nsid w:val="109CF92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2">
    <w:nsid w:val="DED726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2"/>
    </w:lvl>
  </w:abstractNum>
  <w:abstractNum w:abstractNumId="13">
    <w:nsid w:val="7FDCC233"/>
    <w:multiLevelType w:val="hybridMultilevel"/>
    <w:lvl w:ilvl="0">
      <w:lvlJc w:val="left"/>
      <w:lvlText w:val="(%1)"/>
      <w:numFmt w:val="lowerLetter"/>
      <w:start w:val="3"/>
    </w:lvl>
    <w:lvl w:ilvl="1">
      <w:lvlJc w:val="left"/>
      <w:lvlText w:val="(%2)"/>
      <w:numFmt w:val="lowerRoman"/>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2019-12-12T23:04:45Z</dcterms:created>
  <dcterms:modified xsi:type="dcterms:W3CDTF">2019-12-12T23:04:45Z</dcterms:modified>
</cp:coreProperties>
</file>