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September 30, 2001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 ]; Amendment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 ]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30 Rockefeller Plaza</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028-06519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Mitchell A. Danaher</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Assistant Comptroller</w:t>
      </w:r>
    </w:p>
    <w:p>
      <w:pPr>
        <w:spacing w:after="0"/>
        <w:tabs>
          <w:tab w:leader="none" w:pos="1040" w:val="left"/>
        </w:tabs>
        <w:rPr>
          <w:sz w:val="20"/>
          <w:szCs w:val="20"/>
          <w:color w:val="auto"/>
        </w:rPr>
      </w:pPr>
      <w:r>
        <w:rPr>
          <w:rFonts w:ascii="Courier New" w:cs="Courier New" w:eastAsia="Courier New" w:hAnsi="Courier New"/>
          <w:sz w:val="18"/>
          <w:szCs w:val="18"/>
          <w:color w:val="auto"/>
        </w:rPr>
        <w:t>Phone:</w:t>
      </w:r>
      <w:r>
        <w:rPr>
          <w:sz w:val="20"/>
          <w:szCs w:val="20"/>
          <w:color w:val="auto"/>
        </w:rPr>
        <w:tab/>
      </w:r>
      <w:r>
        <w:rPr>
          <w:rFonts w:ascii="Courier New" w:cs="Courier New" w:eastAsia="Courier New" w:hAnsi="Courier New"/>
          <w:sz w:val="18"/>
          <w:szCs w:val="18"/>
          <w:color w:val="auto"/>
        </w:rPr>
        <w:t>(203) 373-3563</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 Place, and Date of Signing:</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Mitchell A. Danaher - -------------------</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06431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8, 2001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54" w:lineRule="exact"/>
        <w:rPr>
          <w:sz w:val="24"/>
          <w:szCs w:val="24"/>
          <w:color w:val="auto"/>
        </w:rPr>
      </w:pPr>
    </w:p>
    <w:p>
      <w:pPr>
        <w:sectPr>
          <w:pgSz w:w="11900" w:h="16838" w:orient="portrait"/>
          <w:cols w:equalWidth="0" w:num="4">
            <w:col w:w="2220" w:space="320"/>
            <w:col w:w="1580" w:space="0"/>
            <w:col w:w="860" w:space="720"/>
            <w:col w:w="4519"/>
          </w:cols>
          <w:pgMar w:left="240" w:top="244" w:right="1440" w:bottom="1440" w:gutter="0" w:footer="0" w:header="0"/>
          <w:type w:val="continuous"/>
        </w:sectPr>
      </w:pP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340" w:space="720"/>
            <w:col w:w="71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2019-12-14T00:25:52Z</dcterms:created>
  <dcterms:modified xsi:type="dcterms:W3CDTF">2019-12-14T00:25:52Z</dcterms:modified>
</cp:coreProperties>
</file>