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163830</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960"/>
        <w:spacing w:after="0"/>
        <w:rPr>
          <w:sz w:val="20"/>
          <w:szCs w:val="20"/>
          <w:color w:val="auto"/>
        </w:rPr>
      </w:pPr>
      <w:r>
        <w:rPr>
          <w:rFonts w:ascii="Arial" w:cs="Arial" w:eastAsia="Arial" w:hAnsi="Arial"/>
          <w:sz w:val="27"/>
          <w:szCs w:val="27"/>
          <w:b w:val="1"/>
          <w:bCs w:val="1"/>
          <w:color w:val="auto"/>
        </w:rPr>
        <w:t>FORM 8-K</w:t>
      </w:r>
    </w:p>
    <w:p>
      <w:pPr>
        <w:spacing w:after="0" w:line="122" w:lineRule="exact"/>
        <w:rPr>
          <w:sz w:val="24"/>
          <w:szCs w:val="24"/>
          <w:color w:val="auto"/>
        </w:rPr>
      </w:pPr>
    </w:p>
    <w:p>
      <w:pPr>
        <w:ind w:left="4360"/>
        <w:spacing w:after="0"/>
        <w:rPr>
          <w:sz w:val="20"/>
          <w:szCs w:val="20"/>
          <w:color w:val="auto"/>
        </w:rPr>
      </w:pPr>
      <w:r>
        <w:rPr>
          <w:rFonts w:ascii="Arial" w:cs="Arial" w:eastAsia="Arial" w:hAnsi="Arial"/>
          <w:sz w:val="27"/>
          <w:szCs w:val="27"/>
          <w:b w:val="1"/>
          <w:bCs w:val="1"/>
          <w:color w:val="auto"/>
        </w:rPr>
        <w:t>CURRENT REPORT</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Pursuant to Section 13 or 15(d)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30, 2020</w:t>
      </w:r>
    </w:p>
    <w:p>
      <w:pPr>
        <w:spacing w:after="0" w:line="153" w:lineRule="exact"/>
        <w:rPr>
          <w:sz w:val="24"/>
          <w:szCs w:val="24"/>
          <w:color w:val="auto"/>
        </w:rPr>
      </w:pPr>
    </w:p>
    <w:tbl>
      <w:tblPr>
        <w:tblLayout w:type="fixed"/>
        <w:tblInd w:w="760" w:type="dxa"/>
        <w:tblCellMar>
          <w:top w:w="0" w:type="dxa"/>
          <w:left w:w="0" w:type="dxa"/>
          <w:bottom w:w="0" w:type="dxa"/>
          <w:right w:w="0" w:type="dxa"/>
        </w:tblCellMar>
      </w:tblPr>
      <w:tr>
        <w:trPr>
          <w:trHeight w:val="375"/>
        </w:trPr>
        <w:tc>
          <w:tcPr>
            <w:tcW w:w="2960" w:type="dxa"/>
            <w:vAlign w:val="bottom"/>
          </w:tcPr>
          <w:p>
            <w:pPr>
              <w:spacing w:after="0"/>
              <w:rPr>
                <w:sz w:val="24"/>
                <w:szCs w:val="24"/>
                <w:color w:val="auto"/>
              </w:rPr>
            </w:pPr>
          </w:p>
        </w:tc>
        <w:tc>
          <w:tcPr>
            <w:tcW w:w="6660" w:type="dxa"/>
            <w:vAlign w:val="bottom"/>
          </w:tcPr>
          <w:p>
            <w:pPr>
              <w:jc w:val="center"/>
              <w:ind w:right="2614"/>
              <w:spacing w:after="0"/>
              <w:rPr>
                <w:sz w:val="20"/>
                <w:szCs w:val="20"/>
                <w:color w:val="auto"/>
              </w:rPr>
            </w:pPr>
            <w:r>
              <w:rPr>
                <w:rFonts w:ascii="Arial" w:cs="Arial" w:eastAsia="Arial" w:hAnsi="Arial"/>
                <w:sz w:val="29"/>
                <w:szCs w:val="29"/>
                <w:b w:val="1"/>
                <w:bCs w:val="1"/>
                <w:color w:val="auto"/>
                <w:w w:val="90"/>
              </w:rPr>
              <w:t>Comcast Corporation</w:t>
            </w:r>
          </w:p>
        </w:tc>
      </w:tr>
      <w:tr>
        <w:trPr>
          <w:trHeight w:val="179"/>
        </w:trPr>
        <w:tc>
          <w:tcPr>
            <w:tcW w:w="2960" w:type="dxa"/>
            <w:vAlign w:val="bottom"/>
          </w:tcPr>
          <w:p>
            <w:pPr>
              <w:spacing w:after="0"/>
              <w:rPr>
                <w:sz w:val="15"/>
                <w:szCs w:val="15"/>
                <w:color w:val="auto"/>
              </w:rPr>
            </w:pPr>
          </w:p>
        </w:tc>
        <w:tc>
          <w:tcPr>
            <w:tcW w:w="6660" w:type="dxa"/>
            <w:vAlign w:val="bottom"/>
          </w:tcPr>
          <w:p>
            <w:pPr>
              <w:jc w:val="center"/>
              <w:ind w:right="2634"/>
              <w:spacing w:after="0"/>
              <w:rPr>
                <w:sz w:val="20"/>
                <w:szCs w:val="20"/>
                <w:color w:val="auto"/>
              </w:rPr>
            </w:pPr>
            <w:r>
              <w:rPr>
                <w:rFonts w:ascii="Arial" w:cs="Arial" w:eastAsia="Arial" w:hAnsi="Arial"/>
                <w:sz w:val="14"/>
                <w:szCs w:val="14"/>
                <w:color w:val="auto"/>
                <w:w w:val="93"/>
              </w:rPr>
              <w:t>(Exact Name of Registrant</w:t>
            </w:r>
          </w:p>
        </w:tc>
      </w:tr>
      <w:tr>
        <w:trPr>
          <w:trHeight w:val="182"/>
        </w:trPr>
        <w:tc>
          <w:tcPr>
            <w:tcW w:w="2960" w:type="dxa"/>
            <w:vAlign w:val="bottom"/>
          </w:tcPr>
          <w:p>
            <w:pPr>
              <w:spacing w:after="0"/>
              <w:rPr>
                <w:sz w:val="15"/>
                <w:szCs w:val="15"/>
                <w:color w:val="auto"/>
              </w:rPr>
            </w:pPr>
          </w:p>
        </w:tc>
        <w:tc>
          <w:tcPr>
            <w:tcW w:w="6660" w:type="dxa"/>
            <w:vAlign w:val="bottom"/>
          </w:tcPr>
          <w:p>
            <w:pPr>
              <w:jc w:val="center"/>
              <w:ind w:right="2634"/>
              <w:spacing w:after="0"/>
              <w:rPr>
                <w:sz w:val="20"/>
                <w:szCs w:val="20"/>
                <w:color w:val="auto"/>
              </w:rPr>
            </w:pPr>
            <w:r>
              <w:rPr>
                <w:rFonts w:ascii="Arial" w:cs="Arial" w:eastAsia="Arial" w:hAnsi="Arial"/>
                <w:sz w:val="14"/>
                <w:szCs w:val="14"/>
                <w:color w:val="auto"/>
                <w:w w:val="93"/>
              </w:rPr>
              <w:t>as Specified in its Charter)</w:t>
            </w:r>
          </w:p>
        </w:tc>
      </w:tr>
      <w:tr>
        <w:trPr>
          <w:trHeight w:val="444"/>
        </w:trPr>
        <w:tc>
          <w:tcPr>
            <w:tcW w:w="2960" w:type="dxa"/>
            <w:vAlign w:val="bottom"/>
          </w:tcPr>
          <w:p>
            <w:pPr>
              <w:spacing w:after="0"/>
              <w:rPr>
                <w:sz w:val="24"/>
                <w:szCs w:val="24"/>
                <w:color w:val="auto"/>
              </w:rPr>
            </w:pPr>
          </w:p>
        </w:tc>
        <w:tc>
          <w:tcPr>
            <w:tcW w:w="6660" w:type="dxa"/>
            <w:vAlign w:val="bottom"/>
          </w:tcPr>
          <w:p>
            <w:pPr>
              <w:jc w:val="center"/>
              <w:ind w:right="2634"/>
              <w:spacing w:after="0"/>
              <w:rPr>
                <w:sz w:val="20"/>
                <w:szCs w:val="20"/>
                <w:color w:val="auto"/>
              </w:rPr>
            </w:pPr>
            <w:r>
              <w:rPr>
                <w:rFonts w:ascii="Arial" w:cs="Arial" w:eastAsia="Arial" w:hAnsi="Arial"/>
                <w:sz w:val="18"/>
                <w:szCs w:val="18"/>
                <w:b w:val="1"/>
                <w:bCs w:val="1"/>
                <w:color w:val="auto"/>
                <w:w w:val="88"/>
              </w:rPr>
              <w:t>Pennsylvania</w:t>
            </w:r>
          </w:p>
        </w:tc>
      </w:tr>
      <w:tr>
        <w:trPr>
          <w:trHeight w:val="285"/>
        </w:trPr>
        <w:tc>
          <w:tcPr>
            <w:tcW w:w="2960" w:type="dxa"/>
            <w:vAlign w:val="bottom"/>
          </w:tcPr>
          <w:p>
            <w:pPr>
              <w:spacing w:after="0"/>
              <w:rPr>
                <w:sz w:val="24"/>
                <w:szCs w:val="24"/>
                <w:color w:val="auto"/>
              </w:rPr>
            </w:pPr>
          </w:p>
        </w:tc>
        <w:tc>
          <w:tcPr>
            <w:tcW w:w="6660" w:type="dxa"/>
            <w:vAlign w:val="bottom"/>
          </w:tcPr>
          <w:p>
            <w:pPr>
              <w:jc w:val="center"/>
              <w:ind w:right="26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444"/>
        </w:trPr>
        <w:tc>
          <w:tcPr>
            <w:tcW w:w="2960" w:type="dxa"/>
            <w:vAlign w:val="bottom"/>
          </w:tcPr>
          <w:p>
            <w:pPr>
              <w:jc w:val="center"/>
              <w:ind w:right="537"/>
              <w:spacing w:after="0"/>
              <w:rPr>
                <w:sz w:val="20"/>
                <w:szCs w:val="20"/>
                <w:color w:val="auto"/>
              </w:rPr>
            </w:pPr>
            <w:r>
              <w:rPr>
                <w:rFonts w:ascii="Arial" w:cs="Arial" w:eastAsia="Arial" w:hAnsi="Arial"/>
                <w:sz w:val="18"/>
                <w:szCs w:val="18"/>
                <w:b w:val="1"/>
                <w:bCs w:val="1"/>
                <w:color w:val="auto"/>
                <w:w w:val="90"/>
              </w:rPr>
              <w:t>001-32871</w:t>
            </w:r>
          </w:p>
        </w:tc>
        <w:tc>
          <w:tcPr>
            <w:tcW w:w="6660" w:type="dxa"/>
            <w:vAlign w:val="bottom"/>
          </w:tcPr>
          <w:p>
            <w:pPr>
              <w:jc w:val="center"/>
              <w:ind w:left="4594"/>
              <w:spacing w:after="0"/>
              <w:rPr>
                <w:sz w:val="20"/>
                <w:szCs w:val="20"/>
                <w:color w:val="auto"/>
              </w:rPr>
            </w:pPr>
            <w:r>
              <w:rPr>
                <w:rFonts w:ascii="Arial" w:cs="Arial" w:eastAsia="Arial" w:hAnsi="Arial"/>
                <w:sz w:val="18"/>
                <w:szCs w:val="18"/>
                <w:b w:val="1"/>
                <w:bCs w:val="1"/>
                <w:color w:val="auto"/>
                <w:w w:val="89"/>
              </w:rPr>
              <w:t>27-0000798</w:t>
            </w:r>
          </w:p>
        </w:tc>
      </w:tr>
      <w:tr>
        <w:trPr>
          <w:trHeight w:val="285"/>
        </w:trPr>
        <w:tc>
          <w:tcPr>
            <w:tcW w:w="2960" w:type="dxa"/>
            <w:vAlign w:val="bottom"/>
          </w:tcPr>
          <w:p>
            <w:pPr>
              <w:jc w:val="center"/>
              <w:ind w:right="557"/>
              <w:spacing w:after="0"/>
              <w:rPr>
                <w:sz w:val="20"/>
                <w:szCs w:val="20"/>
                <w:color w:val="auto"/>
              </w:rPr>
            </w:pPr>
            <w:r>
              <w:rPr>
                <w:rFonts w:ascii="Arial" w:cs="Arial" w:eastAsia="Arial" w:hAnsi="Arial"/>
                <w:sz w:val="14"/>
                <w:szCs w:val="14"/>
                <w:color w:val="auto"/>
                <w:w w:val="96"/>
              </w:rPr>
              <w:t>(Commission File Number)</w:t>
            </w:r>
          </w:p>
        </w:tc>
        <w:tc>
          <w:tcPr>
            <w:tcW w:w="6660" w:type="dxa"/>
            <w:vAlign w:val="bottom"/>
          </w:tcPr>
          <w:p>
            <w:pPr>
              <w:jc w:val="center"/>
              <w:ind w:left="4594"/>
              <w:spacing w:after="0"/>
              <w:rPr>
                <w:sz w:val="20"/>
                <w:szCs w:val="20"/>
                <w:color w:val="auto"/>
              </w:rPr>
            </w:pPr>
            <w:r>
              <w:rPr>
                <w:rFonts w:ascii="Arial" w:cs="Arial" w:eastAsia="Arial" w:hAnsi="Arial"/>
                <w:sz w:val="14"/>
                <w:szCs w:val="14"/>
                <w:color w:val="auto"/>
                <w:w w:val="97"/>
              </w:rPr>
              <w:t>(IRS Employer Identification No.)</w:t>
            </w:r>
          </w:p>
        </w:tc>
      </w:tr>
      <w:tr>
        <w:trPr>
          <w:trHeight w:val="444"/>
        </w:trPr>
        <w:tc>
          <w:tcPr>
            <w:tcW w:w="2960" w:type="dxa"/>
            <w:vAlign w:val="bottom"/>
          </w:tcPr>
          <w:p>
            <w:pPr>
              <w:jc w:val="center"/>
              <w:ind w:right="557"/>
              <w:spacing w:after="0"/>
              <w:rPr>
                <w:sz w:val="20"/>
                <w:szCs w:val="20"/>
                <w:color w:val="auto"/>
              </w:rPr>
            </w:pPr>
            <w:r>
              <w:rPr>
                <w:rFonts w:ascii="Arial" w:cs="Arial" w:eastAsia="Arial" w:hAnsi="Arial"/>
                <w:sz w:val="18"/>
                <w:szCs w:val="18"/>
                <w:b w:val="1"/>
                <w:bCs w:val="1"/>
                <w:color w:val="auto"/>
                <w:w w:val="89"/>
              </w:rPr>
              <w:t>One Comcast Center</w:t>
            </w:r>
          </w:p>
        </w:tc>
        <w:tc>
          <w:tcPr>
            <w:tcW w:w="6660" w:type="dxa"/>
            <w:vAlign w:val="bottom"/>
          </w:tcPr>
          <w:p>
            <w:pPr>
              <w:spacing w:after="0"/>
              <w:rPr>
                <w:sz w:val="24"/>
                <w:szCs w:val="24"/>
                <w:color w:val="auto"/>
              </w:rPr>
            </w:pPr>
          </w:p>
        </w:tc>
      </w:tr>
      <w:tr>
        <w:trPr>
          <w:trHeight w:val="270"/>
        </w:trPr>
        <w:tc>
          <w:tcPr>
            <w:tcW w:w="2960" w:type="dxa"/>
            <w:vAlign w:val="bottom"/>
          </w:tcPr>
          <w:p>
            <w:pPr>
              <w:ind w:left="460"/>
              <w:spacing w:after="0"/>
              <w:rPr>
                <w:sz w:val="20"/>
                <w:szCs w:val="20"/>
                <w:color w:val="auto"/>
              </w:rPr>
            </w:pPr>
            <w:r>
              <w:rPr>
                <w:rFonts w:ascii="Arial" w:cs="Arial" w:eastAsia="Arial" w:hAnsi="Arial"/>
                <w:sz w:val="18"/>
                <w:szCs w:val="18"/>
                <w:b w:val="1"/>
                <w:bCs w:val="1"/>
                <w:color w:val="auto"/>
              </w:rPr>
              <w:t>Philadelphia, PA</w:t>
            </w:r>
          </w:p>
        </w:tc>
        <w:tc>
          <w:tcPr>
            <w:tcW w:w="6660" w:type="dxa"/>
            <w:vAlign w:val="bottom"/>
          </w:tcPr>
          <w:p>
            <w:pPr>
              <w:jc w:val="center"/>
              <w:ind w:left="4594"/>
              <w:spacing w:after="0"/>
              <w:rPr>
                <w:sz w:val="20"/>
                <w:szCs w:val="20"/>
                <w:color w:val="auto"/>
              </w:rPr>
            </w:pPr>
            <w:r>
              <w:rPr>
                <w:rFonts w:ascii="Arial" w:cs="Arial" w:eastAsia="Arial" w:hAnsi="Arial"/>
                <w:sz w:val="18"/>
                <w:szCs w:val="18"/>
                <w:b w:val="1"/>
                <w:bCs w:val="1"/>
                <w:color w:val="auto"/>
                <w:w w:val="89"/>
              </w:rPr>
              <w:t>19103-2838</w:t>
            </w:r>
          </w:p>
        </w:tc>
      </w:tr>
      <w:tr>
        <w:trPr>
          <w:trHeight w:val="285"/>
        </w:trPr>
        <w:tc>
          <w:tcPr>
            <w:tcW w:w="2960" w:type="dxa"/>
            <w:vAlign w:val="bottom"/>
          </w:tcPr>
          <w:p>
            <w:pPr>
              <w:jc w:val="center"/>
              <w:ind w:right="537"/>
              <w:spacing w:after="0"/>
              <w:rPr>
                <w:sz w:val="20"/>
                <w:szCs w:val="20"/>
                <w:color w:val="auto"/>
              </w:rPr>
            </w:pPr>
            <w:r>
              <w:rPr>
                <w:rFonts w:ascii="Arial" w:cs="Arial" w:eastAsia="Arial" w:hAnsi="Arial"/>
                <w:sz w:val="14"/>
                <w:szCs w:val="14"/>
                <w:color w:val="auto"/>
                <w:w w:val="95"/>
              </w:rPr>
              <w:t>(Address of Principal Executive Offices)</w:t>
            </w:r>
          </w:p>
        </w:tc>
        <w:tc>
          <w:tcPr>
            <w:tcW w:w="6660" w:type="dxa"/>
            <w:vAlign w:val="bottom"/>
          </w:tcPr>
          <w:p>
            <w:pPr>
              <w:jc w:val="center"/>
              <w:ind w:left="4594"/>
              <w:spacing w:after="0"/>
              <w:rPr>
                <w:sz w:val="20"/>
                <w:szCs w:val="20"/>
                <w:color w:val="auto"/>
              </w:rPr>
            </w:pPr>
            <w:r>
              <w:rPr>
                <w:rFonts w:ascii="Arial" w:cs="Arial" w:eastAsia="Arial" w:hAnsi="Arial"/>
                <w:sz w:val="14"/>
                <w:szCs w:val="14"/>
                <w:color w:val="auto"/>
                <w:w w:val="93"/>
              </w:rPr>
              <w:t>(Zip Code)</w:t>
            </w:r>
          </w:p>
        </w:tc>
      </w:tr>
    </w:tbl>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(215) 286-1700</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7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352" w:lineRule="exact"/>
        <w:rPr>
          <w:sz w:val="24"/>
          <w:szCs w:val="24"/>
          <w:color w:val="auto"/>
        </w:rPr>
      </w:pPr>
    </w:p>
    <w:tbl>
      <w:tblPr>
        <w:tblLayout w:type="fixed"/>
        <w:tblInd w:w="800" w:type="dxa"/>
        <w:tblCellMar>
          <w:top w:w="0" w:type="dxa"/>
          <w:left w:w="0" w:type="dxa"/>
          <w:bottom w:w="0" w:type="dxa"/>
          <w:right w:w="0" w:type="dxa"/>
        </w:tblCellMar>
      </w:tblPr>
      <w:tr>
        <w:trPr>
          <w:trHeight w:val="182"/>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27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Class A Common Stock, $0.01 par value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rPr>
              <w:t>CMCSA</w:t>
            </w:r>
          </w:p>
        </w:tc>
        <w:tc>
          <w:tcPr>
            <w:tcW w:w="3600" w:type="dxa"/>
            <w:vAlign w:val="bottom"/>
          </w:tcPr>
          <w:p>
            <w:pPr>
              <w:jc w:val="center"/>
              <w:spacing w:after="0"/>
              <w:rPr>
                <w:sz w:val="20"/>
                <w:szCs w:val="20"/>
                <w:color w:val="auto"/>
              </w:rPr>
            </w:pPr>
            <w:r>
              <w:rPr>
                <w:rFonts w:ascii="Arial" w:cs="Arial" w:eastAsia="Arial" w:hAnsi="Arial"/>
                <w:sz w:val="14"/>
                <w:szCs w:val="14"/>
                <w:color w:val="auto"/>
                <w:w w:val="97"/>
              </w:rPr>
              <w:t>NASDAQ Global Select Market</w:t>
            </w:r>
          </w:p>
        </w:tc>
      </w:tr>
      <w:tr>
        <w:trPr>
          <w:trHeight w:val="27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0.250% Notes due 2027</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CMCS27</w:t>
            </w: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27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1.500% Notes due 2029</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CMCS29</w:t>
            </w: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27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0.750% Notes due 2032</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CMCS32</w:t>
            </w: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27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1.875% Notes due 2036</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CMCS36</w:t>
            </w: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27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1.250% Notes due 2040</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CMCS40</w:t>
            </w: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270"/>
        </w:trPr>
        <w:tc>
          <w:tcPr>
            <w:tcW w:w="46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9.455% Guaranteed Notes due 2022</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CMCSA/22</w:t>
            </w:r>
          </w:p>
        </w:tc>
        <w:tc>
          <w:tcPr>
            <w:tcW w:w="360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27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5.50% Notes due 2029</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CCGBP29</w:t>
            </w:r>
          </w:p>
        </w:tc>
        <w:tc>
          <w:tcPr>
            <w:tcW w:w="360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270"/>
        </w:trPr>
        <w:tc>
          <w:tcPr>
            <w:tcW w:w="46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2.0% Exchangeable Subordinated Debentures due 2029</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CCZ</w:t>
            </w:r>
          </w:p>
        </w:tc>
        <w:tc>
          <w:tcPr>
            <w:tcW w:w="360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169"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950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75" w:lineRule="exact"/>
        <w:rPr>
          <w:sz w:val="24"/>
          <w:szCs w:val="24"/>
          <w:color w:val="auto"/>
        </w:rPr>
      </w:pPr>
    </w:p>
    <w:p>
      <w:pPr>
        <w:ind w:right="5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30, 2020, Comcast Corporation (“Comcast”) issued a press release reporting the results of its operations for the three and six months ended June 30, 2020.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2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3"/>
              </w:rPr>
              <w:t>Exhibit</w:t>
            </w:r>
          </w:p>
        </w:tc>
        <w:tc>
          <w:tcPr>
            <w:tcW w:w="88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194"/>
        </w:trPr>
        <w:tc>
          <w:tcPr>
            <w:tcW w:w="6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4"/>
              </w:rPr>
              <w:t>Number</w:t>
            </w:r>
          </w:p>
        </w:tc>
        <w:tc>
          <w:tcPr>
            <w:tcW w:w="640" w:type="dxa"/>
            <w:vAlign w:val="bottom"/>
          </w:tcPr>
          <w:p>
            <w:pPr>
              <w:spacing w:after="0"/>
              <w:rPr>
                <w:sz w:val="16"/>
                <w:szCs w:val="16"/>
                <w:color w:val="auto"/>
              </w:rPr>
            </w:pPr>
          </w:p>
        </w:tc>
        <w:tc>
          <w:tcPr>
            <w:tcW w:w="57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rFonts w:ascii="Arial" w:cs="Arial" w:eastAsia="Arial" w:hAnsi="Arial"/>
                <w:sz w:val="18"/>
                <w:szCs w:val="18"/>
                <w:u w:val="single" w:color="auto"/>
                <w:color w:val="0000FF"/>
                <w:w w:val="91"/>
              </w:rPr>
            </w:pPr>
            <w:hyperlink w:anchor="page4">
              <w:r>
                <w:rPr>
                  <w:rFonts w:ascii="Arial" w:cs="Arial" w:eastAsia="Arial" w:hAnsi="Arial"/>
                  <w:sz w:val="18"/>
                  <w:szCs w:val="18"/>
                  <w:u w:val="single" w:color="auto"/>
                  <w:color w:val="0000FF"/>
                  <w:w w:val="91"/>
                </w:rPr>
                <w:t>99.1</w:t>
              </w:r>
            </w:hyperlink>
          </w:p>
        </w:tc>
        <w:tc>
          <w:tcPr>
            <w:tcW w:w="640" w:type="dxa"/>
            <w:vAlign w:val="bottom"/>
          </w:tcPr>
          <w:p>
            <w:pPr>
              <w:spacing w:after="0"/>
              <w:rPr>
                <w:sz w:val="24"/>
                <w:szCs w:val="24"/>
                <w:color w:val="auto"/>
              </w:rPr>
            </w:pPr>
          </w:p>
        </w:tc>
        <w:tc>
          <w:tcPr>
            <w:tcW w:w="57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Comcast Corporation press release dated July 30, 2020</w:t>
              </w:r>
              <w:r>
                <w:rPr>
                  <w:rFonts w:ascii="Arial" w:cs="Arial" w:eastAsia="Arial" w:hAnsi="Arial"/>
                  <w:sz w:val="18"/>
                  <w:szCs w:val="18"/>
                  <w:color w:val="0000FF"/>
                </w:rPr>
                <w:t>.</w:t>
              </w:r>
            </w:hyperlink>
          </w:p>
        </w:tc>
      </w:tr>
      <w:tr>
        <w:trPr>
          <w:trHeight w:val="270"/>
        </w:trPr>
        <w:tc>
          <w:tcPr>
            <w:tcW w:w="640" w:type="dxa"/>
            <w:vAlign w:val="bottom"/>
          </w:tcPr>
          <w:p>
            <w:pPr>
              <w:jc w:val="center"/>
              <w:spacing w:after="0"/>
              <w:rPr>
                <w:rFonts w:ascii="Arial" w:cs="Arial" w:eastAsia="Arial" w:hAnsi="Arial"/>
                <w:sz w:val="18"/>
                <w:szCs w:val="18"/>
                <w:u w:val="single" w:color="auto"/>
                <w:color w:val="0000FF"/>
                <w:w w:val="91"/>
              </w:rPr>
            </w:pPr>
            <w:hyperlink w:anchor="page19">
              <w:r>
                <w:rPr>
                  <w:rFonts w:ascii="Arial" w:cs="Arial" w:eastAsia="Arial" w:hAnsi="Arial"/>
                  <w:sz w:val="18"/>
                  <w:szCs w:val="18"/>
                  <w:u w:val="single" w:color="auto"/>
                  <w:color w:val="0000FF"/>
                  <w:w w:val="91"/>
                </w:rPr>
                <w:t>99.2</w:t>
              </w:r>
            </w:hyperlink>
          </w:p>
        </w:tc>
        <w:tc>
          <w:tcPr>
            <w:tcW w:w="640" w:type="dxa"/>
            <w:vAlign w:val="bottom"/>
          </w:tcPr>
          <w:p>
            <w:pPr>
              <w:spacing w:after="0"/>
              <w:rPr>
                <w:sz w:val="23"/>
                <w:szCs w:val="23"/>
                <w:color w:val="auto"/>
              </w:rPr>
            </w:pPr>
          </w:p>
        </w:tc>
        <w:tc>
          <w:tcPr>
            <w:tcW w:w="5780" w:type="dxa"/>
            <w:vAlign w:val="bottom"/>
            <w:gridSpan w:val="2"/>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Explanation of Non-GAAP and Other Financial Measures.</w:t>
              </w:r>
            </w:hyperlink>
          </w:p>
        </w:tc>
      </w:tr>
      <w:tr>
        <w:trPr>
          <w:trHeight w:val="270"/>
        </w:trPr>
        <w:tc>
          <w:tcPr>
            <w:tcW w:w="64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640" w:type="dxa"/>
            <w:vAlign w:val="bottom"/>
          </w:tcPr>
          <w:p>
            <w:pPr>
              <w:spacing w:after="0"/>
              <w:rPr>
                <w:sz w:val="23"/>
                <w:szCs w:val="23"/>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240"/>
          </w:cols>
          <w:pgMar w:left="320" w:top="553" w:right="3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18" w:lineRule="exact"/>
        <w:rPr>
          <w:sz w:val="20"/>
          <w:szCs w:val="20"/>
          <w:color w:val="auto"/>
        </w:rPr>
      </w:pPr>
    </w:p>
    <w:p>
      <w:pPr>
        <w:spacing w:after="0"/>
        <w:tabs>
          <w:tab w:leader="none" w:pos="1100" w:val="left"/>
          <w:tab w:leader="none" w:pos="5940" w:val="left"/>
          <w:tab w:leader="none" w:pos="6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31750</wp:posOffset>
            </wp:positionV>
            <wp:extent cx="3051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Daniel C. Murdock</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Executive Vice President, Chief Accounting Officer and</w:t>
      </w:r>
    </w:p>
    <w:p>
      <w:pPr>
        <w:spacing w:after="0" w:line="3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Controller</w:t>
      </w:r>
    </w:p>
    <w:p>
      <w:pPr>
        <w:spacing w:after="0" w:line="4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0560"/>
          </w:cols>
          <w:pgMar w:left="360" w:top="729" w:right="979" w:bottom="1440" w:gutter="0" w:footer="0" w:header="0"/>
        </w:sectPr>
      </w:pPr>
    </w:p>
    <w:bookmarkStart w:id="3" w:name="page4"/>
    <w:bookmarkEnd w:id="3"/>
    <w:p>
      <w:pPr>
        <w:ind w:left="85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482600</wp:posOffset>
            </wp:positionH>
            <wp:positionV relativeFrom="page">
              <wp:posOffset>363220</wp:posOffset>
            </wp:positionV>
            <wp:extent cx="135445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54455"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240030</wp:posOffset>
            </wp:positionV>
            <wp:extent cx="7098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2nd QUARTER 2020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PHILADELPHIA - July 30, 2020… Comcast Corporation (NASDAQ: CMCSA) today reported results for the quarter ended June 30, 2020.</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“Our response to COVID-19 has been extraordinarily fast and effective, and our products and brands continue to resonate strongly with our customers across all segments and all geographies. The solid results that we delivered in the quarter highlight the resilience of our company. Cable delivered record second quarter customer relationship net adds, driven by the best second quarter high-speed internet net adds in 13 years. NBCUniversal successfully launched Peacock in Cable’s footprint in April, ahead of the streaming service’s U.S. nationwide launch earlier this month, with 10 million sign-ups to date. NBCUniversal also just recently announced a deal with AMC Theatres in the U.S. that allows Universal to release titles across PVOD platforms after a 17-day exclusive theatrical window. At Sky, our flexible strategy helped retain customers until key sports returned in May and June. Overall, based on our results and the many organic growth opportunities that we have across our company, I am confident in our ability to continue to successfully navigate the impact of COVID-19, and emerge from the crisis even stronger. I could not be more proud of how our teams across Comcast Cable, NBCUniversal and Sky are together managing the business," </w:t>
      </w:r>
      <w:r>
        <w:rPr>
          <w:rFonts w:ascii="Arial" w:cs="Arial" w:eastAsia="Arial" w:hAnsi="Arial"/>
          <w:sz w:val="18"/>
          <w:szCs w:val="18"/>
          <w:color w:val="auto"/>
        </w:rPr>
        <w:t>commented Brian L. Roberts, Chairman and Chief Executive Officer of Comcast Corporation.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120" w:type="dxa"/>
            <w:vAlign w:val="bottom"/>
            <w:tcBorders>
              <w:bottom w:val="single" w:sz="8" w:color="D9D9D6"/>
            </w:tcBorders>
            <w:shd w:val="clear" w:color="auto" w:fill="D9D9D6"/>
          </w:tcPr>
          <w:p>
            <w:pPr>
              <w:spacing w:after="0"/>
              <w:rPr>
                <w:sz w:val="24"/>
                <w:szCs w:val="24"/>
                <w:color w:val="auto"/>
              </w:rPr>
            </w:pPr>
          </w:p>
        </w:tc>
        <w:tc>
          <w:tcPr>
            <w:tcW w:w="45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50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100" w:type="dxa"/>
            <w:vAlign w:val="bottom"/>
            <w:tcBorders>
              <w:bottom w:val="single" w:sz="8" w:color="D9D9D6"/>
            </w:tcBorders>
            <w:shd w:val="clear" w:color="auto" w:fill="D9D9D6"/>
          </w:tcPr>
          <w:p>
            <w:pPr>
              <w:spacing w:after="0"/>
              <w:rPr>
                <w:sz w:val="24"/>
                <w:szCs w:val="24"/>
                <w:color w:val="auto"/>
              </w:rPr>
            </w:pPr>
          </w:p>
        </w:tc>
        <w:tc>
          <w:tcPr>
            <w:tcW w:w="180" w:type="dxa"/>
            <w:vAlign w:val="bottom"/>
            <w:tcBorders>
              <w:bottom w:val="single" w:sz="8" w:color="D9D9D6"/>
            </w:tcBorders>
            <w:shd w:val="clear" w:color="auto" w:fill="D9D9D6"/>
          </w:tcPr>
          <w:p>
            <w:pPr>
              <w:spacing w:after="0"/>
              <w:rPr>
                <w:sz w:val="24"/>
                <w:szCs w:val="24"/>
                <w:color w:val="auto"/>
              </w:rPr>
            </w:pPr>
          </w:p>
        </w:tc>
        <w:tc>
          <w:tcPr>
            <w:tcW w:w="38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120" w:type="dxa"/>
            <w:vAlign w:val="bottom"/>
            <w:tcBorders>
              <w:bottom w:val="single" w:sz="8" w:color="D9D9D6"/>
              <w:right w:val="single" w:sz="8" w:color="D9D9D6"/>
            </w:tcBorders>
            <w:shd w:val="clear" w:color="auto" w:fill="D9D9D6"/>
          </w:tcPr>
          <w:p>
            <w:pPr>
              <w:spacing w:after="0"/>
              <w:rPr>
                <w:sz w:val="24"/>
                <w:szCs w:val="24"/>
                <w:color w:val="auto"/>
              </w:rPr>
            </w:pPr>
          </w:p>
        </w:tc>
        <w:tc>
          <w:tcPr>
            <w:tcW w:w="360" w:type="dxa"/>
            <w:vAlign w:val="bottom"/>
            <w:tcBorders>
              <w:bottom w:val="single" w:sz="8" w:color="D9D9D6"/>
            </w:tcBorders>
            <w:shd w:val="clear" w:color="auto" w:fill="D9D9D6"/>
          </w:tcPr>
          <w:p>
            <w:pPr>
              <w:spacing w:after="0"/>
              <w:rPr>
                <w:sz w:val="24"/>
                <w:szCs w:val="24"/>
                <w:color w:val="auto"/>
              </w:rPr>
            </w:pPr>
          </w:p>
        </w:tc>
        <w:tc>
          <w:tcPr>
            <w:tcW w:w="500" w:type="dxa"/>
            <w:vAlign w:val="bottom"/>
            <w:tcBorders>
              <w:bottom w:val="single" w:sz="8" w:color="D9D9D6"/>
            </w:tcBorders>
            <w:shd w:val="clear" w:color="auto" w:fill="D9D9D6"/>
          </w:tcPr>
          <w:p>
            <w:pPr>
              <w:spacing w:after="0"/>
              <w:rPr>
                <w:sz w:val="24"/>
                <w:szCs w:val="24"/>
                <w:color w:val="auto"/>
              </w:rPr>
            </w:pPr>
          </w:p>
        </w:tc>
        <w:tc>
          <w:tcPr>
            <w:tcW w:w="460" w:type="dxa"/>
            <w:vAlign w:val="bottom"/>
            <w:tcBorders>
              <w:bottom w:val="single" w:sz="8" w:color="D9D9D6"/>
              <w:right w:val="single" w:sz="8" w:color="D9D9D6"/>
            </w:tcBorders>
            <w:shd w:val="clear" w:color="auto" w:fill="D9D9D6"/>
          </w:tcPr>
          <w:p>
            <w:pPr>
              <w:spacing w:after="0"/>
              <w:rPr>
                <w:sz w:val="24"/>
                <w:szCs w:val="24"/>
                <w:color w:val="auto"/>
              </w:rPr>
            </w:pPr>
          </w:p>
        </w:tc>
        <w:tc>
          <w:tcPr>
            <w:tcW w:w="74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280" w:type="dxa"/>
            <w:vAlign w:val="bottom"/>
            <w:tcBorders>
              <w:bottom w:val="single" w:sz="8" w:color="D9D9D6"/>
            </w:tcBorders>
            <w:shd w:val="clear" w:color="auto" w:fill="D9D9D6"/>
          </w:tcPr>
          <w:p>
            <w:pPr>
              <w:spacing w:after="0"/>
              <w:rPr>
                <w:sz w:val="24"/>
                <w:szCs w:val="24"/>
                <w:color w:val="auto"/>
              </w:rPr>
            </w:pPr>
          </w:p>
        </w:tc>
        <w:tc>
          <w:tcPr>
            <w:tcW w:w="40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80" w:type="dxa"/>
            <w:vAlign w:val="bottom"/>
            <w:tcBorders>
              <w:bottom w:val="single" w:sz="8" w:color="D9D9D6"/>
            </w:tcBorders>
            <w:shd w:val="clear" w:color="auto" w:fill="D9D9D6"/>
          </w:tcPr>
          <w:p>
            <w:pPr>
              <w:spacing w:after="0"/>
              <w:rPr>
                <w:sz w:val="24"/>
                <w:szCs w:val="24"/>
                <w:color w:val="auto"/>
              </w:rPr>
            </w:pPr>
          </w:p>
        </w:tc>
        <w:tc>
          <w:tcPr>
            <w:tcW w:w="400" w:type="dxa"/>
            <w:vAlign w:val="bottom"/>
            <w:tcBorders>
              <w:bottom w:val="single" w:sz="8" w:color="D9D9D6"/>
            </w:tcBorders>
            <w:shd w:val="clear" w:color="auto" w:fill="D9D9D6"/>
          </w:tcPr>
          <w:p>
            <w:pPr>
              <w:spacing w:after="0"/>
              <w:rPr>
                <w:sz w:val="24"/>
                <w:szCs w:val="24"/>
                <w:color w:val="auto"/>
              </w:rPr>
            </w:pPr>
          </w:p>
        </w:tc>
        <w:tc>
          <w:tcPr>
            <w:tcW w:w="50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r>
      <w:tr>
        <w:trPr>
          <w:trHeight w:val="230"/>
        </w:trPr>
        <w:tc>
          <w:tcPr>
            <w:tcW w:w="120" w:type="dxa"/>
            <w:vAlign w:val="bottom"/>
            <w:tcBorders>
              <w:bottom w:val="single" w:sz="8" w:color="D9D9D6"/>
            </w:tcBorders>
            <w:shd w:val="clear" w:color="auto" w:fill="D9D9D6"/>
          </w:tcPr>
          <w:p>
            <w:pPr>
              <w:spacing w:after="0"/>
              <w:rPr>
                <w:sz w:val="19"/>
                <w:szCs w:val="19"/>
                <w:color w:val="auto"/>
              </w:rPr>
            </w:pPr>
          </w:p>
        </w:tc>
        <w:tc>
          <w:tcPr>
            <w:tcW w:w="4520" w:type="dxa"/>
            <w:vAlign w:val="bottom"/>
            <w:tcBorders>
              <w:bottom w:val="single" w:sz="8" w:color="D9D9D6"/>
            </w:tcBorders>
            <w:shd w:val="clear" w:color="auto" w:fill="D9D9D6"/>
          </w:tcPr>
          <w:p>
            <w:pPr>
              <w:spacing w:after="0"/>
              <w:rPr>
                <w:sz w:val="19"/>
                <w:szCs w:val="19"/>
                <w:color w:val="auto"/>
              </w:rPr>
            </w:pPr>
          </w:p>
        </w:tc>
        <w:tc>
          <w:tcPr>
            <w:tcW w:w="50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D9D9D6"/>
            </w:tcBorders>
            <w:shd w:val="clear" w:color="auto" w:fill="D9D9D6"/>
          </w:tcPr>
          <w:p>
            <w:pPr>
              <w:spacing w:after="0"/>
              <w:rPr>
                <w:sz w:val="19"/>
                <w:szCs w:val="19"/>
                <w:color w:val="auto"/>
              </w:rPr>
            </w:pPr>
          </w:p>
        </w:tc>
        <w:tc>
          <w:tcPr>
            <w:tcW w:w="100" w:type="dxa"/>
            <w:vAlign w:val="bottom"/>
            <w:tcBorders>
              <w:bottom w:val="single" w:sz="8" w:color="D9D9D6"/>
            </w:tcBorders>
            <w:shd w:val="clear" w:color="auto" w:fill="D9D9D6"/>
          </w:tcPr>
          <w:p>
            <w:pPr>
              <w:spacing w:after="0"/>
              <w:rPr>
                <w:sz w:val="19"/>
                <w:szCs w:val="19"/>
                <w:color w:val="auto"/>
              </w:rPr>
            </w:pPr>
          </w:p>
        </w:tc>
        <w:tc>
          <w:tcPr>
            <w:tcW w:w="180" w:type="dxa"/>
            <w:vAlign w:val="bottom"/>
            <w:tcBorders>
              <w:bottom w:val="single" w:sz="8" w:color="D9D9D6"/>
            </w:tcBorders>
            <w:shd w:val="clear" w:color="auto" w:fill="D9D9D6"/>
          </w:tcPr>
          <w:p>
            <w:pPr>
              <w:spacing w:after="0"/>
              <w:rPr>
                <w:sz w:val="19"/>
                <w:szCs w:val="19"/>
                <w:color w:val="auto"/>
              </w:rPr>
            </w:pPr>
          </w:p>
        </w:tc>
        <w:tc>
          <w:tcPr>
            <w:tcW w:w="820" w:type="dxa"/>
            <w:vAlign w:val="bottom"/>
            <w:tcBorders>
              <w:bottom w:val="single" w:sz="8" w:color="auto"/>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highlight w:val="lightGray"/>
                <w:w w:val="98"/>
              </w:rPr>
              <w:t>2nd Quarter</w:t>
            </w:r>
          </w:p>
        </w:tc>
        <w:tc>
          <w:tcPr>
            <w:tcW w:w="360" w:type="dxa"/>
            <w:vAlign w:val="bottom"/>
            <w:tcBorders>
              <w:bottom w:val="single" w:sz="8" w:color="D9D9D6"/>
            </w:tcBorders>
            <w:shd w:val="clear" w:color="auto" w:fill="D9D9D6"/>
          </w:tcPr>
          <w:p>
            <w:pPr>
              <w:spacing w:after="0"/>
              <w:rPr>
                <w:sz w:val="19"/>
                <w:szCs w:val="19"/>
                <w:color w:val="auto"/>
              </w:rPr>
            </w:pPr>
          </w:p>
        </w:tc>
        <w:tc>
          <w:tcPr>
            <w:tcW w:w="500" w:type="dxa"/>
            <w:vAlign w:val="bottom"/>
            <w:tcBorders>
              <w:bottom w:val="single" w:sz="8" w:color="D9D9D6"/>
            </w:tcBorders>
            <w:shd w:val="clear" w:color="auto" w:fill="D9D9D6"/>
          </w:tcPr>
          <w:p>
            <w:pPr>
              <w:spacing w:after="0"/>
              <w:rPr>
                <w:sz w:val="19"/>
                <w:szCs w:val="19"/>
                <w:color w:val="auto"/>
              </w:rPr>
            </w:pPr>
          </w:p>
        </w:tc>
        <w:tc>
          <w:tcPr>
            <w:tcW w:w="460" w:type="dxa"/>
            <w:vAlign w:val="bottom"/>
            <w:tcBorders>
              <w:bottom w:val="single" w:sz="8" w:color="D9D9D6"/>
              <w:right w:val="single" w:sz="8" w:color="828282"/>
            </w:tcBorders>
            <w:shd w:val="clear" w:color="auto" w:fill="D9D9D6"/>
          </w:tcPr>
          <w:p>
            <w:pPr>
              <w:spacing w:after="0"/>
              <w:rPr>
                <w:sz w:val="19"/>
                <w:szCs w:val="19"/>
                <w:color w:val="auto"/>
              </w:rPr>
            </w:pPr>
          </w:p>
        </w:tc>
        <w:tc>
          <w:tcPr>
            <w:tcW w:w="74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D9D9D6"/>
            </w:tcBorders>
            <w:shd w:val="clear" w:color="auto" w:fill="D9D9D6"/>
          </w:tcPr>
          <w:p>
            <w:pPr>
              <w:spacing w:after="0"/>
              <w:rPr>
                <w:sz w:val="19"/>
                <w:szCs w:val="19"/>
                <w:color w:val="auto"/>
              </w:rPr>
            </w:pPr>
          </w:p>
        </w:tc>
        <w:tc>
          <w:tcPr>
            <w:tcW w:w="280" w:type="dxa"/>
            <w:vAlign w:val="bottom"/>
            <w:tcBorders>
              <w:bottom w:val="single" w:sz="8" w:color="D9D9D6"/>
            </w:tcBorders>
            <w:shd w:val="clear" w:color="auto" w:fill="D9D9D6"/>
          </w:tcPr>
          <w:p>
            <w:pPr>
              <w:spacing w:after="0"/>
              <w:rPr>
                <w:sz w:val="19"/>
                <w:szCs w:val="19"/>
                <w:color w:val="auto"/>
              </w:rPr>
            </w:pPr>
          </w:p>
        </w:tc>
        <w:tc>
          <w:tcPr>
            <w:tcW w:w="800" w:type="dxa"/>
            <w:vAlign w:val="bottom"/>
            <w:tcBorders>
              <w:bottom w:val="single" w:sz="8" w:color="auto"/>
            </w:tcBorders>
            <w:gridSpan w:val="3"/>
            <w:shd w:val="clear" w:color="auto" w:fill="D9D9D6"/>
          </w:tcPr>
          <w:p>
            <w:pPr>
              <w:spacing w:after="0"/>
              <w:rPr>
                <w:sz w:val="20"/>
                <w:szCs w:val="20"/>
                <w:color w:val="auto"/>
              </w:rPr>
            </w:pPr>
            <w:r>
              <w:rPr>
                <w:rFonts w:ascii="Arial" w:cs="Arial" w:eastAsia="Arial" w:hAnsi="Arial"/>
                <w:sz w:val="14"/>
                <w:szCs w:val="14"/>
                <w:color w:val="auto"/>
                <w:highlight w:val="lightGray"/>
                <w:w w:val="99"/>
              </w:rPr>
              <w:t>Year to Date</w:t>
            </w:r>
          </w:p>
        </w:tc>
        <w:tc>
          <w:tcPr>
            <w:tcW w:w="400" w:type="dxa"/>
            <w:vAlign w:val="bottom"/>
            <w:tcBorders>
              <w:bottom w:val="single" w:sz="8" w:color="D9D9D6"/>
            </w:tcBorders>
            <w:shd w:val="clear" w:color="auto" w:fill="D9D9D6"/>
          </w:tcPr>
          <w:p>
            <w:pPr>
              <w:spacing w:after="0"/>
              <w:rPr>
                <w:sz w:val="19"/>
                <w:szCs w:val="19"/>
                <w:color w:val="auto"/>
              </w:rPr>
            </w:pPr>
          </w:p>
        </w:tc>
        <w:tc>
          <w:tcPr>
            <w:tcW w:w="50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D9D9D6"/>
            </w:tcBorders>
            <w:shd w:val="clear" w:color="auto" w:fill="D9D9D6"/>
          </w:tcPr>
          <w:p>
            <w:pPr>
              <w:spacing w:after="0"/>
              <w:rPr>
                <w:sz w:val="19"/>
                <w:szCs w:val="19"/>
                <w:color w:val="auto"/>
              </w:rPr>
            </w:pPr>
          </w:p>
        </w:tc>
      </w:tr>
      <w:tr>
        <w:trPr>
          <w:trHeight w:val="223"/>
        </w:trPr>
        <w:tc>
          <w:tcPr>
            <w:tcW w:w="120" w:type="dxa"/>
            <w:vAlign w:val="bottom"/>
            <w:tcBorders>
              <w:bottom w:val="single" w:sz="8" w:color="D9D9D6"/>
            </w:tcBorders>
            <w:shd w:val="clear" w:color="auto" w:fill="D9D9D6"/>
          </w:tcPr>
          <w:p>
            <w:pPr>
              <w:spacing w:after="0"/>
              <w:rPr>
                <w:sz w:val="19"/>
                <w:szCs w:val="19"/>
                <w:color w:val="auto"/>
              </w:rPr>
            </w:pPr>
          </w:p>
        </w:tc>
        <w:tc>
          <w:tcPr>
            <w:tcW w:w="45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50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2020</w:t>
            </w:r>
          </w:p>
        </w:tc>
        <w:tc>
          <w:tcPr>
            <w:tcW w:w="100" w:type="dxa"/>
            <w:vAlign w:val="bottom"/>
            <w:tcBorders>
              <w:bottom w:val="single" w:sz="8" w:color="D9D9D6"/>
            </w:tcBorders>
            <w:shd w:val="clear" w:color="auto" w:fill="D9D9D6"/>
          </w:tcPr>
          <w:p>
            <w:pPr>
              <w:spacing w:after="0"/>
              <w:rPr>
                <w:sz w:val="19"/>
                <w:szCs w:val="19"/>
                <w:color w:val="auto"/>
              </w:rPr>
            </w:pPr>
          </w:p>
        </w:tc>
        <w:tc>
          <w:tcPr>
            <w:tcW w:w="560" w:type="dxa"/>
            <w:vAlign w:val="bottom"/>
            <w:tcBorders>
              <w:bottom w:val="single" w:sz="8" w:color="D9D9D6"/>
            </w:tcBorders>
            <w:gridSpan w:val="2"/>
            <w:shd w:val="clear" w:color="auto" w:fill="D9D9D6"/>
          </w:tcPr>
          <w:p>
            <w:pPr>
              <w:spacing w:after="0"/>
              <w:rPr>
                <w:sz w:val="19"/>
                <w:szCs w:val="19"/>
                <w:color w:val="auto"/>
              </w:rPr>
            </w:pPr>
          </w:p>
        </w:tc>
        <w:tc>
          <w:tcPr>
            <w:tcW w:w="3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2019</w:t>
            </w:r>
          </w:p>
        </w:tc>
        <w:tc>
          <w:tcPr>
            <w:tcW w:w="120" w:type="dxa"/>
            <w:vAlign w:val="bottom"/>
            <w:tcBorders>
              <w:bottom w:val="single" w:sz="8" w:color="D9D9D6"/>
              <w:right w:val="single" w:sz="8" w:color="D9D9D6"/>
            </w:tcBorders>
            <w:shd w:val="clear" w:color="auto" w:fill="D9D9D6"/>
          </w:tcPr>
          <w:p>
            <w:pPr>
              <w:spacing w:after="0"/>
              <w:rPr>
                <w:sz w:val="19"/>
                <w:szCs w:val="19"/>
                <w:color w:val="auto"/>
              </w:rPr>
            </w:pPr>
          </w:p>
        </w:tc>
        <w:tc>
          <w:tcPr>
            <w:tcW w:w="360" w:type="dxa"/>
            <w:vAlign w:val="bottom"/>
            <w:tcBorders>
              <w:bottom w:val="single" w:sz="8" w:color="D9D9D6"/>
            </w:tcBorders>
            <w:shd w:val="clear" w:color="auto" w:fill="D9D9D6"/>
          </w:tcPr>
          <w:p>
            <w:pPr>
              <w:spacing w:after="0"/>
              <w:rPr>
                <w:sz w:val="19"/>
                <w:szCs w:val="19"/>
                <w:color w:val="auto"/>
              </w:rPr>
            </w:pPr>
          </w:p>
        </w:tc>
        <w:tc>
          <w:tcPr>
            <w:tcW w:w="5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7"/>
              </w:rPr>
              <w:t>Change</w:t>
            </w:r>
          </w:p>
        </w:tc>
        <w:tc>
          <w:tcPr>
            <w:tcW w:w="460" w:type="dxa"/>
            <w:vAlign w:val="bottom"/>
            <w:tcBorders>
              <w:bottom w:val="single" w:sz="8" w:color="D9D9D6"/>
              <w:right w:val="single" w:sz="8" w:color="828282"/>
            </w:tcBorders>
            <w:shd w:val="clear" w:color="auto" w:fill="D9D9D6"/>
          </w:tcPr>
          <w:p>
            <w:pPr>
              <w:spacing w:after="0"/>
              <w:rPr>
                <w:sz w:val="19"/>
                <w:szCs w:val="19"/>
                <w:color w:val="auto"/>
              </w:rPr>
            </w:pPr>
          </w:p>
        </w:tc>
        <w:tc>
          <w:tcPr>
            <w:tcW w:w="74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2020</w:t>
            </w:r>
          </w:p>
        </w:tc>
        <w:tc>
          <w:tcPr>
            <w:tcW w:w="280" w:type="dxa"/>
            <w:vAlign w:val="bottom"/>
            <w:tcBorders>
              <w:bottom w:val="single" w:sz="8" w:color="D9D9D6"/>
            </w:tcBorders>
            <w:shd w:val="clear" w:color="auto" w:fill="D9D9D6"/>
          </w:tcPr>
          <w:p>
            <w:pPr>
              <w:spacing w:after="0"/>
              <w:rPr>
                <w:sz w:val="19"/>
                <w:szCs w:val="19"/>
                <w:color w:val="auto"/>
              </w:rPr>
            </w:pPr>
          </w:p>
        </w:tc>
        <w:tc>
          <w:tcPr>
            <w:tcW w:w="40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2019</w:t>
            </w:r>
          </w:p>
        </w:tc>
        <w:tc>
          <w:tcPr>
            <w:tcW w:w="80" w:type="dxa"/>
            <w:vAlign w:val="bottom"/>
            <w:tcBorders>
              <w:bottom w:val="single" w:sz="8" w:color="D9D9D6"/>
            </w:tcBorders>
            <w:shd w:val="clear" w:color="auto" w:fill="D9D9D6"/>
          </w:tcPr>
          <w:p>
            <w:pPr>
              <w:spacing w:after="0"/>
              <w:rPr>
                <w:sz w:val="19"/>
                <w:szCs w:val="19"/>
                <w:color w:val="auto"/>
              </w:rPr>
            </w:pPr>
          </w:p>
        </w:tc>
        <w:tc>
          <w:tcPr>
            <w:tcW w:w="400" w:type="dxa"/>
            <w:vAlign w:val="bottom"/>
            <w:tcBorders>
              <w:bottom w:val="single" w:sz="8" w:color="D9D9D6"/>
            </w:tcBorders>
            <w:shd w:val="clear" w:color="auto" w:fill="D9D9D6"/>
          </w:tcPr>
          <w:p>
            <w:pPr>
              <w:spacing w:after="0"/>
              <w:rPr>
                <w:sz w:val="19"/>
                <w:szCs w:val="19"/>
                <w:color w:val="auto"/>
              </w:rPr>
            </w:pPr>
          </w:p>
        </w:tc>
        <w:tc>
          <w:tcPr>
            <w:tcW w:w="5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7"/>
              </w:rPr>
              <w:t>Change</w:t>
            </w:r>
          </w:p>
        </w:tc>
        <w:tc>
          <w:tcPr>
            <w:tcW w:w="320" w:type="dxa"/>
            <w:vAlign w:val="bottom"/>
            <w:tcBorders>
              <w:bottom w:val="single" w:sz="8" w:color="D9D9D6"/>
            </w:tcBorders>
            <w:shd w:val="clear" w:color="auto" w:fill="D9D9D6"/>
          </w:tcPr>
          <w:p>
            <w:pPr>
              <w:spacing w:after="0"/>
              <w:rPr>
                <w:sz w:val="19"/>
                <w:szCs w:val="19"/>
                <w:color w:val="auto"/>
              </w:rPr>
            </w:pPr>
          </w:p>
        </w:tc>
      </w:tr>
      <w:tr>
        <w:trPr>
          <w:trHeight w:val="440"/>
        </w:trPr>
        <w:tc>
          <w:tcPr>
            <w:tcW w:w="120" w:type="dxa"/>
            <w:vAlign w:val="bottom"/>
            <w:shd w:val="clear" w:color="auto" w:fill="D9D9D6"/>
          </w:tcPr>
          <w:p>
            <w:pPr>
              <w:spacing w:after="0"/>
              <w:rPr>
                <w:sz w:val="24"/>
                <w:szCs w:val="24"/>
                <w:color w:val="auto"/>
              </w:rPr>
            </w:pPr>
          </w:p>
        </w:tc>
        <w:tc>
          <w:tcPr>
            <w:tcW w:w="4520" w:type="dxa"/>
            <w:vAlign w:val="bottom"/>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$23,715</w:t>
            </w:r>
          </w:p>
        </w:tc>
        <w:tc>
          <w:tcPr>
            <w:tcW w:w="1000" w:type="dxa"/>
            <w:vAlign w:val="bottom"/>
            <w:tcBorders>
              <w:right w:val="single" w:sz="8" w:color="D9D9D6"/>
            </w:tcBorders>
            <w:gridSpan w:val="4"/>
            <w:shd w:val="clear" w:color="auto" w:fill="D9D9D6"/>
          </w:tcPr>
          <w:p>
            <w:pPr>
              <w:jc w:val="right"/>
              <w:ind w:right="120"/>
              <w:spacing w:after="0"/>
              <w:rPr>
                <w:sz w:val="20"/>
                <w:szCs w:val="20"/>
                <w:color w:val="auto"/>
              </w:rPr>
            </w:pPr>
            <w:r>
              <w:rPr>
                <w:rFonts w:ascii="Arial" w:cs="Arial" w:eastAsia="Arial" w:hAnsi="Arial"/>
                <w:sz w:val="14"/>
                <w:szCs w:val="14"/>
                <w:color w:val="auto"/>
              </w:rPr>
              <w:t>$26,858</w:t>
            </w:r>
          </w:p>
        </w:tc>
        <w:tc>
          <w:tcPr>
            <w:tcW w:w="1320" w:type="dxa"/>
            <w:vAlign w:val="bottom"/>
            <w:tcBorders>
              <w:right w:val="single" w:sz="8" w:color="828282"/>
            </w:tcBorders>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(11.7%)</w:t>
            </w:r>
          </w:p>
        </w:tc>
        <w:tc>
          <w:tcPr>
            <w:tcW w:w="134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$50,324</w:t>
            </w:r>
          </w:p>
        </w:tc>
        <w:tc>
          <w:tcPr>
            <w:tcW w:w="8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$53,717</w:t>
            </w:r>
          </w:p>
        </w:tc>
        <w:tc>
          <w:tcPr>
            <w:tcW w:w="12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(6.3%)</w:t>
            </w:r>
          </w:p>
        </w:tc>
      </w:tr>
      <w:tr>
        <w:trPr>
          <w:trHeight w:val="270"/>
        </w:trPr>
        <w:tc>
          <w:tcPr>
            <w:tcW w:w="120" w:type="dxa"/>
            <w:vAlign w:val="bottom"/>
            <w:shd w:val="clear" w:color="auto" w:fill="D9D9D6"/>
          </w:tcPr>
          <w:p>
            <w:pPr>
              <w:spacing w:after="0"/>
              <w:rPr>
                <w:sz w:val="23"/>
                <w:szCs w:val="23"/>
                <w:color w:val="auto"/>
              </w:rPr>
            </w:pPr>
          </w:p>
        </w:tc>
        <w:tc>
          <w:tcPr>
            <w:tcW w:w="452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$2,988</w:t>
            </w:r>
          </w:p>
        </w:tc>
        <w:tc>
          <w:tcPr>
            <w:tcW w:w="100" w:type="dxa"/>
            <w:vAlign w:val="bottom"/>
            <w:shd w:val="clear" w:color="auto" w:fill="D9D9D6"/>
          </w:tcPr>
          <w:p>
            <w:pPr>
              <w:spacing w:after="0"/>
              <w:rPr>
                <w:sz w:val="23"/>
                <w:szCs w:val="23"/>
                <w:color w:val="auto"/>
              </w:rPr>
            </w:pPr>
          </w:p>
        </w:tc>
        <w:tc>
          <w:tcPr>
            <w:tcW w:w="1000" w:type="dxa"/>
            <w:vAlign w:val="bottom"/>
            <w:tcBorders>
              <w:right w:val="single" w:sz="8" w:color="D9D9D6"/>
            </w:tcBorders>
            <w:gridSpan w:val="4"/>
            <w:shd w:val="clear" w:color="auto" w:fill="D9D9D6"/>
          </w:tcPr>
          <w:p>
            <w:pPr>
              <w:jc w:val="right"/>
              <w:ind w:right="120"/>
              <w:spacing w:after="0"/>
              <w:rPr>
                <w:sz w:val="20"/>
                <w:szCs w:val="20"/>
                <w:color w:val="auto"/>
              </w:rPr>
            </w:pPr>
            <w:r>
              <w:rPr>
                <w:rFonts w:ascii="Arial" w:cs="Arial" w:eastAsia="Arial" w:hAnsi="Arial"/>
                <w:sz w:val="14"/>
                <w:szCs w:val="14"/>
                <w:color w:val="auto"/>
              </w:rPr>
              <w:t>$3,125</w:t>
            </w:r>
          </w:p>
        </w:tc>
        <w:tc>
          <w:tcPr>
            <w:tcW w:w="1320" w:type="dxa"/>
            <w:vAlign w:val="bottom"/>
            <w:tcBorders>
              <w:right w:val="single" w:sz="8" w:color="828282"/>
            </w:tcBorders>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(4.4%)</w:t>
            </w:r>
          </w:p>
        </w:tc>
        <w:tc>
          <w:tcPr>
            <w:tcW w:w="134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$5,135</w:t>
            </w:r>
          </w:p>
        </w:tc>
        <w:tc>
          <w:tcPr>
            <w:tcW w:w="8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$6,678</w:t>
            </w:r>
          </w:p>
        </w:tc>
        <w:tc>
          <w:tcPr>
            <w:tcW w:w="12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(23.1%)</w:t>
            </w:r>
          </w:p>
        </w:tc>
      </w:tr>
      <w:tr>
        <w:trPr>
          <w:trHeight w:val="282"/>
        </w:trPr>
        <w:tc>
          <w:tcPr>
            <w:tcW w:w="120" w:type="dxa"/>
            <w:vAlign w:val="bottom"/>
            <w:shd w:val="clear" w:color="auto" w:fill="D9D9D6"/>
          </w:tcPr>
          <w:p>
            <w:pPr>
              <w:spacing w:after="0"/>
              <w:rPr>
                <w:sz w:val="24"/>
                <w:szCs w:val="24"/>
                <w:color w:val="auto"/>
              </w:rPr>
            </w:pPr>
          </w:p>
        </w:tc>
        <w:tc>
          <w:tcPr>
            <w:tcW w:w="452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23"/>
                <w:szCs w:val="23"/>
                <w:color w:val="auto"/>
                <w:vertAlign w:val="superscript"/>
              </w:rPr>
              <w:t>1</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$3,170</w:t>
            </w:r>
          </w:p>
        </w:tc>
        <w:tc>
          <w:tcPr>
            <w:tcW w:w="100" w:type="dxa"/>
            <w:vAlign w:val="bottom"/>
            <w:shd w:val="clear" w:color="auto" w:fill="D9D9D6"/>
          </w:tcPr>
          <w:p>
            <w:pPr>
              <w:spacing w:after="0"/>
              <w:rPr>
                <w:sz w:val="24"/>
                <w:szCs w:val="24"/>
                <w:color w:val="auto"/>
              </w:rPr>
            </w:pPr>
          </w:p>
        </w:tc>
        <w:tc>
          <w:tcPr>
            <w:tcW w:w="1000" w:type="dxa"/>
            <w:vAlign w:val="bottom"/>
            <w:tcBorders>
              <w:right w:val="single" w:sz="8" w:color="D9D9D6"/>
            </w:tcBorders>
            <w:gridSpan w:val="4"/>
            <w:shd w:val="clear" w:color="auto" w:fill="D9D9D6"/>
          </w:tcPr>
          <w:p>
            <w:pPr>
              <w:jc w:val="right"/>
              <w:ind w:right="120"/>
              <w:spacing w:after="0"/>
              <w:rPr>
                <w:sz w:val="20"/>
                <w:szCs w:val="20"/>
                <w:color w:val="auto"/>
              </w:rPr>
            </w:pPr>
            <w:r>
              <w:rPr>
                <w:rFonts w:ascii="Arial" w:cs="Arial" w:eastAsia="Arial" w:hAnsi="Arial"/>
                <w:sz w:val="14"/>
                <w:szCs w:val="14"/>
                <w:color w:val="auto"/>
              </w:rPr>
              <w:t>$3,610</w:t>
            </w:r>
          </w:p>
        </w:tc>
        <w:tc>
          <w:tcPr>
            <w:tcW w:w="1320" w:type="dxa"/>
            <w:vAlign w:val="bottom"/>
            <w:tcBorders>
              <w:right w:val="single" w:sz="8" w:color="828282"/>
            </w:tcBorders>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(12.2%)</w:t>
            </w:r>
          </w:p>
        </w:tc>
        <w:tc>
          <w:tcPr>
            <w:tcW w:w="134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$6,436</w:t>
            </w:r>
          </w:p>
        </w:tc>
        <w:tc>
          <w:tcPr>
            <w:tcW w:w="8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$7,087</w:t>
            </w:r>
          </w:p>
        </w:tc>
        <w:tc>
          <w:tcPr>
            <w:tcW w:w="12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(9.2%)</w:t>
            </w:r>
          </w:p>
        </w:tc>
      </w:tr>
      <w:tr>
        <w:trPr>
          <w:trHeight w:val="270"/>
        </w:trPr>
        <w:tc>
          <w:tcPr>
            <w:tcW w:w="120" w:type="dxa"/>
            <w:vAlign w:val="bottom"/>
            <w:shd w:val="clear" w:color="auto" w:fill="D9D9D6"/>
          </w:tcPr>
          <w:p>
            <w:pPr>
              <w:spacing w:after="0"/>
              <w:rPr>
                <w:sz w:val="23"/>
                <w:szCs w:val="23"/>
                <w:color w:val="auto"/>
              </w:rPr>
            </w:pPr>
          </w:p>
        </w:tc>
        <w:tc>
          <w:tcPr>
            <w:tcW w:w="452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EBITDA</w:t>
            </w:r>
            <w:r>
              <w:rPr>
                <w:rFonts w:ascii="Arial" w:cs="Arial" w:eastAsia="Arial" w:hAnsi="Arial"/>
                <w:sz w:val="23"/>
                <w:szCs w:val="23"/>
                <w:color w:val="auto"/>
                <w:vertAlign w:val="superscript"/>
              </w:rPr>
              <w:t>2</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$7,927</w:t>
            </w:r>
          </w:p>
        </w:tc>
        <w:tc>
          <w:tcPr>
            <w:tcW w:w="100" w:type="dxa"/>
            <w:vAlign w:val="bottom"/>
            <w:shd w:val="clear" w:color="auto" w:fill="D9D9D6"/>
          </w:tcPr>
          <w:p>
            <w:pPr>
              <w:spacing w:after="0"/>
              <w:rPr>
                <w:sz w:val="23"/>
                <w:szCs w:val="23"/>
                <w:color w:val="auto"/>
              </w:rPr>
            </w:pPr>
          </w:p>
        </w:tc>
        <w:tc>
          <w:tcPr>
            <w:tcW w:w="1000" w:type="dxa"/>
            <w:vAlign w:val="bottom"/>
            <w:tcBorders>
              <w:right w:val="single" w:sz="8" w:color="D9D9D6"/>
            </w:tcBorders>
            <w:gridSpan w:val="4"/>
            <w:shd w:val="clear" w:color="auto" w:fill="D9D9D6"/>
          </w:tcPr>
          <w:p>
            <w:pPr>
              <w:jc w:val="right"/>
              <w:ind w:right="120"/>
              <w:spacing w:after="0"/>
              <w:rPr>
                <w:sz w:val="20"/>
                <w:szCs w:val="20"/>
                <w:color w:val="auto"/>
              </w:rPr>
            </w:pPr>
            <w:r>
              <w:rPr>
                <w:rFonts w:ascii="Arial" w:cs="Arial" w:eastAsia="Arial" w:hAnsi="Arial"/>
                <w:sz w:val="14"/>
                <w:szCs w:val="14"/>
                <w:color w:val="auto"/>
              </w:rPr>
              <w:t>$8,716</w:t>
            </w:r>
          </w:p>
        </w:tc>
        <w:tc>
          <w:tcPr>
            <w:tcW w:w="1320" w:type="dxa"/>
            <w:vAlign w:val="bottom"/>
            <w:tcBorders>
              <w:right w:val="single" w:sz="8" w:color="828282"/>
            </w:tcBorders>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(9.1%)</w:t>
            </w:r>
          </w:p>
        </w:tc>
        <w:tc>
          <w:tcPr>
            <w:tcW w:w="134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$16,057</w:t>
            </w:r>
          </w:p>
        </w:tc>
        <w:tc>
          <w:tcPr>
            <w:tcW w:w="8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$17,269</w:t>
            </w:r>
          </w:p>
        </w:tc>
        <w:tc>
          <w:tcPr>
            <w:tcW w:w="12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(7.0%)</w:t>
            </w:r>
          </w:p>
        </w:tc>
      </w:tr>
      <w:tr>
        <w:trPr>
          <w:trHeight w:val="270"/>
        </w:trPr>
        <w:tc>
          <w:tcPr>
            <w:tcW w:w="120" w:type="dxa"/>
            <w:vAlign w:val="bottom"/>
            <w:shd w:val="clear" w:color="auto" w:fill="D9D9D6"/>
          </w:tcPr>
          <w:p>
            <w:pPr>
              <w:spacing w:after="0"/>
              <w:rPr>
                <w:sz w:val="23"/>
                <w:szCs w:val="23"/>
                <w:color w:val="auto"/>
              </w:rPr>
            </w:pPr>
          </w:p>
        </w:tc>
        <w:tc>
          <w:tcPr>
            <w:tcW w:w="4520" w:type="dxa"/>
            <w:vAlign w:val="bottom"/>
            <w:shd w:val="clear" w:color="auto" w:fill="D9D9D6"/>
          </w:tcPr>
          <w:p>
            <w:pPr>
              <w:ind w:left="2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23"/>
                <w:szCs w:val="23"/>
                <w:color w:val="auto"/>
                <w:vertAlign w:val="superscript"/>
              </w:rPr>
              <w:t>3</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$0.65</w:t>
            </w:r>
          </w:p>
        </w:tc>
        <w:tc>
          <w:tcPr>
            <w:tcW w:w="100" w:type="dxa"/>
            <w:vAlign w:val="bottom"/>
            <w:shd w:val="clear" w:color="auto" w:fill="D9D9D6"/>
          </w:tcPr>
          <w:p>
            <w:pPr>
              <w:spacing w:after="0"/>
              <w:rPr>
                <w:sz w:val="23"/>
                <w:szCs w:val="23"/>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$0.68</w:t>
            </w:r>
          </w:p>
        </w:tc>
        <w:tc>
          <w:tcPr>
            <w:tcW w:w="120" w:type="dxa"/>
            <w:vAlign w:val="bottom"/>
            <w:tcBorders>
              <w:right w:val="single" w:sz="8" w:color="D9D9D6"/>
            </w:tcBorders>
            <w:shd w:val="clear" w:color="auto" w:fill="D9D9D6"/>
          </w:tcPr>
          <w:p>
            <w:pPr>
              <w:spacing w:after="0"/>
              <w:rPr>
                <w:sz w:val="23"/>
                <w:szCs w:val="23"/>
                <w:color w:val="auto"/>
              </w:rPr>
            </w:pPr>
          </w:p>
        </w:tc>
        <w:tc>
          <w:tcPr>
            <w:tcW w:w="1320" w:type="dxa"/>
            <w:vAlign w:val="bottom"/>
            <w:tcBorders>
              <w:right w:val="single" w:sz="8" w:color="828282"/>
            </w:tcBorders>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(4.4%)</w:t>
            </w:r>
          </w:p>
        </w:tc>
        <w:tc>
          <w:tcPr>
            <w:tcW w:w="134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$1.11</w:t>
            </w:r>
          </w:p>
        </w:tc>
        <w:tc>
          <w:tcPr>
            <w:tcW w:w="8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$1.45</w:t>
            </w:r>
          </w:p>
        </w:tc>
        <w:tc>
          <w:tcPr>
            <w:tcW w:w="12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(23.4%)</w:t>
            </w:r>
          </w:p>
        </w:tc>
      </w:tr>
      <w:tr>
        <w:trPr>
          <w:trHeight w:val="270"/>
        </w:trPr>
        <w:tc>
          <w:tcPr>
            <w:tcW w:w="120" w:type="dxa"/>
            <w:vAlign w:val="bottom"/>
            <w:shd w:val="clear" w:color="auto" w:fill="D9D9D6"/>
          </w:tcPr>
          <w:p>
            <w:pPr>
              <w:spacing w:after="0"/>
              <w:rPr>
                <w:sz w:val="23"/>
                <w:szCs w:val="23"/>
                <w:color w:val="auto"/>
              </w:rPr>
            </w:pPr>
          </w:p>
        </w:tc>
        <w:tc>
          <w:tcPr>
            <w:tcW w:w="452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Earnings per Share</w:t>
            </w:r>
            <w:r>
              <w:rPr>
                <w:rFonts w:ascii="Arial" w:cs="Arial" w:eastAsia="Arial" w:hAnsi="Arial"/>
                <w:sz w:val="23"/>
                <w:szCs w:val="23"/>
                <w:color w:val="auto"/>
                <w:vertAlign w:val="superscript"/>
              </w:rPr>
              <w:t>1</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$0.69</w:t>
            </w:r>
          </w:p>
        </w:tc>
        <w:tc>
          <w:tcPr>
            <w:tcW w:w="100" w:type="dxa"/>
            <w:vAlign w:val="bottom"/>
            <w:shd w:val="clear" w:color="auto" w:fill="D9D9D6"/>
          </w:tcPr>
          <w:p>
            <w:pPr>
              <w:spacing w:after="0"/>
              <w:rPr>
                <w:sz w:val="23"/>
                <w:szCs w:val="23"/>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$0.78</w:t>
            </w:r>
          </w:p>
        </w:tc>
        <w:tc>
          <w:tcPr>
            <w:tcW w:w="120" w:type="dxa"/>
            <w:vAlign w:val="bottom"/>
            <w:tcBorders>
              <w:right w:val="single" w:sz="8" w:color="D9D9D6"/>
            </w:tcBorders>
            <w:shd w:val="clear" w:color="auto" w:fill="D9D9D6"/>
          </w:tcPr>
          <w:p>
            <w:pPr>
              <w:spacing w:after="0"/>
              <w:rPr>
                <w:sz w:val="23"/>
                <w:szCs w:val="23"/>
                <w:color w:val="auto"/>
              </w:rPr>
            </w:pPr>
          </w:p>
        </w:tc>
        <w:tc>
          <w:tcPr>
            <w:tcW w:w="1320" w:type="dxa"/>
            <w:vAlign w:val="bottom"/>
            <w:tcBorders>
              <w:right w:val="single" w:sz="8" w:color="828282"/>
            </w:tcBorders>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(11.5%)</w:t>
            </w:r>
          </w:p>
        </w:tc>
        <w:tc>
          <w:tcPr>
            <w:tcW w:w="134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$1.40</w:t>
            </w:r>
          </w:p>
        </w:tc>
        <w:tc>
          <w:tcPr>
            <w:tcW w:w="8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$1.54</w:t>
            </w:r>
          </w:p>
        </w:tc>
        <w:tc>
          <w:tcPr>
            <w:tcW w:w="12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(9.1%)</w:t>
            </w:r>
          </w:p>
        </w:tc>
      </w:tr>
      <w:tr>
        <w:trPr>
          <w:trHeight w:val="270"/>
        </w:trPr>
        <w:tc>
          <w:tcPr>
            <w:tcW w:w="120" w:type="dxa"/>
            <w:vAlign w:val="bottom"/>
            <w:shd w:val="clear" w:color="auto" w:fill="D9D9D6"/>
          </w:tcPr>
          <w:p>
            <w:pPr>
              <w:spacing w:after="0"/>
              <w:rPr>
                <w:sz w:val="23"/>
                <w:szCs w:val="23"/>
                <w:color w:val="auto"/>
              </w:rPr>
            </w:pPr>
          </w:p>
        </w:tc>
        <w:tc>
          <w:tcPr>
            <w:tcW w:w="452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$8,643</w:t>
            </w:r>
          </w:p>
        </w:tc>
        <w:tc>
          <w:tcPr>
            <w:tcW w:w="100" w:type="dxa"/>
            <w:vAlign w:val="bottom"/>
            <w:shd w:val="clear" w:color="auto" w:fill="D9D9D6"/>
          </w:tcPr>
          <w:p>
            <w:pPr>
              <w:spacing w:after="0"/>
              <w:rPr>
                <w:sz w:val="23"/>
                <w:szCs w:val="23"/>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$7,040</w:t>
            </w:r>
          </w:p>
        </w:tc>
        <w:tc>
          <w:tcPr>
            <w:tcW w:w="120" w:type="dxa"/>
            <w:vAlign w:val="bottom"/>
            <w:tcBorders>
              <w:right w:val="single" w:sz="8" w:color="D9D9D6"/>
            </w:tcBorders>
            <w:shd w:val="clear" w:color="auto" w:fill="D9D9D6"/>
          </w:tcPr>
          <w:p>
            <w:pPr>
              <w:spacing w:after="0"/>
              <w:rPr>
                <w:sz w:val="23"/>
                <w:szCs w:val="23"/>
                <w:color w:val="auto"/>
              </w:rPr>
            </w:pPr>
          </w:p>
        </w:tc>
        <w:tc>
          <w:tcPr>
            <w:tcW w:w="1320" w:type="dxa"/>
            <w:vAlign w:val="bottom"/>
            <w:tcBorders>
              <w:right w:val="single" w:sz="8" w:color="828282"/>
            </w:tcBorders>
            <w:gridSpan w:val="3"/>
            <w:shd w:val="clear" w:color="auto" w:fill="D9D9D6"/>
          </w:tcPr>
          <w:p>
            <w:pPr>
              <w:jc w:val="right"/>
              <w:ind w:right="340"/>
              <w:spacing w:after="0"/>
              <w:rPr>
                <w:sz w:val="20"/>
                <w:szCs w:val="20"/>
                <w:color w:val="auto"/>
              </w:rPr>
            </w:pPr>
            <w:r>
              <w:rPr>
                <w:rFonts w:ascii="Arial" w:cs="Arial" w:eastAsia="Arial" w:hAnsi="Arial"/>
                <w:sz w:val="14"/>
                <w:szCs w:val="14"/>
                <w:color w:val="auto"/>
              </w:rPr>
              <w:t>22.8%</w:t>
            </w:r>
          </w:p>
        </w:tc>
        <w:tc>
          <w:tcPr>
            <w:tcW w:w="134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$14,467</w:t>
            </w:r>
          </w:p>
        </w:tc>
        <w:tc>
          <w:tcPr>
            <w:tcW w:w="8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$14,271</w:t>
            </w:r>
          </w:p>
        </w:tc>
        <w:tc>
          <w:tcPr>
            <w:tcW w:w="1220" w:type="dxa"/>
            <w:vAlign w:val="bottom"/>
            <w:gridSpan w:val="3"/>
            <w:shd w:val="clear" w:color="auto" w:fill="D9D9D6"/>
          </w:tcPr>
          <w:p>
            <w:pPr>
              <w:jc w:val="right"/>
              <w:ind w:right="200"/>
              <w:spacing w:after="0"/>
              <w:rPr>
                <w:sz w:val="20"/>
                <w:szCs w:val="20"/>
                <w:color w:val="auto"/>
              </w:rPr>
            </w:pPr>
            <w:r>
              <w:rPr>
                <w:rFonts w:ascii="Arial" w:cs="Arial" w:eastAsia="Arial" w:hAnsi="Arial"/>
                <w:sz w:val="14"/>
                <w:szCs w:val="14"/>
                <w:color w:val="auto"/>
              </w:rPr>
              <w:t>1.4%</w:t>
            </w:r>
          </w:p>
        </w:tc>
      </w:tr>
      <w:tr>
        <w:trPr>
          <w:trHeight w:val="270"/>
        </w:trPr>
        <w:tc>
          <w:tcPr>
            <w:tcW w:w="120" w:type="dxa"/>
            <w:vAlign w:val="bottom"/>
            <w:shd w:val="clear" w:color="auto" w:fill="D9D9D6"/>
          </w:tcPr>
          <w:p>
            <w:pPr>
              <w:spacing w:after="0"/>
              <w:rPr>
                <w:sz w:val="23"/>
                <w:szCs w:val="23"/>
                <w:color w:val="auto"/>
              </w:rPr>
            </w:pPr>
          </w:p>
        </w:tc>
        <w:tc>
          <w:tcPr>
            <w:tcW w:w="4520" w:type="dxa"/>
            <w:vAlign w:val="bottom"/>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23"/>
                <w:szCs w:val="23"/>
                <w:color w:val="auto"/>
                <w:vertAlign w:val="superscript"/>
              </w:rPr>
              <w:t>4</w:t>
            </w: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$5,966</w:t>
            </w:r>
          </w:p>
        </w:tc>
        <w:tc>
          <w:tcPr>
            <w:tcW w:w="100" w:type="dxa"/>
            <w:vAlign w:val="bottom"/>
            <w:shd w:val="clear" w:color="auto" w:fill="D9D9D6"/>
          </w:tcPr>
          <w:p>
            <w:pPr>
              <w:spacing w:after="0"/>
              <w:rPr>
                <w:sz w:val="23"/>
                <w:szCs w:val="23"/>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$4,246</w:t>
            </w:r>
          </w:p>
        </w:tc>
        <w:tc>
          <w:tcPr>
            <w:tcW w:w="120" w:type="dxa"/>
            <w:vAlign w:val="bottom"/>
            <w:tcBorders>
              <w:right w:val="single" w:sz="8" w:color="D9D9D6"/>
            </w:tcBorders>
            <w:shd w:val="clear" w:color="auto" w:fill="D9D9D6"/>
          </w:tcPr>
          <w:p>
            <w:pPr>
              <w:spacing w:after="0"/>
              <w:rPr>
                <w:sz w:val="23"/>
                <w:szCs w:val="23"/>
                <w:color w:val="auto"/>
              </w:rPr>
            </w:pPr>
          </w:p>
        </w:tc>
        <w:tc>
          <w:tcPr>
            <w:tcW w:w="1320" w:type="dxa"/>
            <w:vAlign w:val="bottom"/>
            <w:tcBorders>
              <w:right w:val="single" w:sz="8" w:color="828282"/>
            </w:tcBorders>
            <w:gridSpan w:val="3"/>
          </w:tcPr>
          <w:p>
            <w:pPr>
              <w:jc w:val="right"/>
              <w:ind w:right="340"/>
              <w:spacing w:after="0"/>
              <w:rPr>
                <w:sz w:val="20"/>
                <w:szCs w:val="20"/>
                <w:color w:val="auto"/>
              </w:rPr>
            </w:pPr>
            <w:r>
              <w:rPr>
                <w:rFonts w:ascii="Arial" w:cs="Arial" w:eastAsia="Arial" w:hAnsi="Arial"/>
                <w:sz w:val="14"/>
                <w:szCs w:val="14"/>
                <w:color w:val="auto"/>
              </w:rPr>
              <w:t>40.5%</w:t>
            </w:r>
          </w:p>
        </w:tc>
        <w:tc>
          <w:tcPr>
            <w:tcW w:w="1340" w:type="dxa"/>
            <w:vAlign w:val="bottom"/>
            <w:gridSpan w:val="3"/>
          </w:tcPr>
          <w:p>
            <w:pPr>
              <w:jc w:val="right"/>
              <w:ind w:right="280"/>
              <w:spacing w:after="0"/>
              <w:rPr>
                <w:sz w:val="20"/>
                <w:szCs w:val="20"/>
                <w:color w:val="auto"/>
              </w:rPr>
            </w:pPr>
            <w:r>
              <w:rPr>
                <w:rFonts w:ascii="Arial" w:cs="Arial" w:eastAsia="Arial" w:hAnsi="Arial"/>
                <w:sz w:val="14"/>
                <w:szCs w:val="14"/>
                <w:color w:val="auto"/>
              </w:rPr>
              <w:t>$9,291</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$8,838</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color w:val="auto"/>
              </w:rPr>
              <w:t>5.1%</w:t>
            </w:r>
          </w:p>
        </w:tc>
      </w:tr>
      <w:tr>
        <w:trPr>
          <w:trHeight w:val="122"/>
        </w:trPr>
        <w:tc>
          <w:tcPr>
            <w:tcW w:w="120" w:type="dxa"/>
            <w:vAlign w:val="bottom"/>
            <w:shd w:val="clear" w:color="auto" w:fill="D9D9D6"/>
          </w:tcPr>
          <w:p>
            <w:pPr>
              <w:spacing w:after="0"/>
              <w:rPr>
                <w:sz w:val="10"/>
                <w:szCs w:val="10"/>
                <w:color w:val="auto"/>
              </w:rPr>
            </w:pPr>
          </w:p>
        </w:tc>
        <w:tc>
          <w:tcPr>
            <w:tcW w:w="4520" w:type="dxa"/>
            <w:vAlign w:val="bottom"/>
            <w:shd w:val="clear" w:color="auto" w:fill="D9D9D6"/>
          </w:tcPr>
          <w:p>
            <w:pPr>
              <w:spacing w:after="0"/>
              <w:rPr>
                <w:sz w:val="10"/>
                <w:szCs w:val="10"/>
                <w:color w:val="auto"/>
              </w:rPr>
            </w:pPr>
          </w:p>
        </w:tc>
        <w:tc>
          <w:tcPr>
            <w:tcW w:w="50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c>
          <w:tcPr>
            <w:tcW w:w="180" w:type="dxa"/>
            <w:vAlign w:val="bottom"/>
            <w:shd w:val="clear" w:color="auto" w:fill="D9D9D6"/>
          </w:tcPr>
          <w:p>
            <w:pPr>
              <w:spacing w:after="0"/>
              <w:rPr>
                <w:sz w:val="10"/>
                <w:szCs w:val="10"/>
                <w:color w:val="auto"/>
              </w:rPr>
            </w:pPr>
          </w:p>
        </w:tc>
        <w:tc>
          <w:tcPr>
            <w:tcW w:w="38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120" w:type="dxa"/>
            <w:vAlign w:val="bottom"/>
            <w:tcBorders>
              <w:right w:val="single" w:sz="8" w:color="D9D9D6"/>
            </w:tcBorders>
            <w:shd w:val="clear" w:color="auto" w:fill="D9D9D6"/>
          </w:tcPr>
          <w:p>
            <w:pPr>
              <w:spacing w:after="0"/>
              <w:rPr>
                <w:sz w:val="10"/>
                <w:szCs w:val="10"/>
                <w:color w:val="auto"/>
              </w:rPr>
            </w:pPr>
          </w:p>
        </w:tc>
        <w:tc>
          <w:tcPr>
            <w:tcW w:w="360" w:type="dxa"/>
            <w:vAlign w:val="bottom"/>
            <w:shd w:val="clear" w:color="auto" w:fill="D9D9D6"/>
          </w:tcPr>
          <w:p>
            <w:pPr>
              <w:spacing w:after="0"/>
              <w:rPr>
                <w:sz w:val="10"/>
                <w:szCs w:val="10"/>
                <w:color w:val="auto"/>
              </w:rPr>
            </w:pPr>
          </w:p>
        </w:tc>
        <w:tc>
          <w:tcPr>
            <w:tcW w:w="500" w:type="dxa"/>
            <w:vAlign w:val="bottom"/>
            <w:shd w:val="clear" w:color="auto" w:fill="D9D9D6"/>
          </w:tcPr>
          <w:p>
            <w:pPr>
              <w:spacing w:after="0"/>
              <w:rPr>
                <w:sz w:val="10"/>
                <w:szCs w:val="10"/>
                <w:color w:val="auto"/>
              </w:rPr>
            </w:pPr>
          </w:p>
        </w:tc>
        <w:tc>
          <w:tcPr>
            <w:tcW w:w="460" w:type="dxa"/>
            <w:vAlign w:val="bottom"/>
            <w:tcBorders>
              <w:right w:val="single" w:sz="8" w:color="D9D9D6"/>
            </w:tcBorders>
            <w:shd w:val="clear" w:color="auto" w:fill="D9D9D6"/>
          </w:tcPr>
          <w:p>
            <w:pPr>
              <w:spacing w:after="0"/>
              <w:rPr>
                <w:sz w:val="10"/>
                <w:szCs w:val="10"/>
                <w:color w:val="auto"/>
              </w:rPr>
            </w:pPr>
          </w:p>
        </w:tc>
        <w:tc>
          <w:tcPr>
            <w:tcW w:w="74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280" w:type="dxa"/>
            <w:vAlign w:val="bottom"/>
            <w:shd w:val="clear" w:color="auto" w:fill="D9D9D6"/>
          </w:tcPr>
          <w:p>
            <w:pPr>
              <w:spacing w:after="0"/>
              <w:rPr>
                <w:sz w:val="10"/>
                <w:szCs w:val="10"/>
                <w:color w:val="auto"/>
              </w:rPr>
            </w:pPr>
          </w:p>
        </w:tc>
        <w:tc>
          <w:tcPr>
            <w:tcW w:w="40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80" w:type="dxa"/>
            <w:vAlign w:val="bottom"/>
            <w:shd w:val="clear" w:color="auto" w:fill="D9D9D6"/>
          </w:tcPr>
          <w:p>
            <w:pPr>
              <w:spacing w:after="0"/>
              <w:rPr>
                <w:sz w:val="10"/>
                <w:szCs w:val="10"/>
                <w:color w:val="auto"/>
              </w:rPr>
            </w:pPr>
          </w:p>
        </w:tc>
        <w:tc>
          <w:tcPr>
            <w:tcW w:w="400" w:type="dxa"/>
            <w:vAlign w:val="bottom"/>
            <w:shd w:val="clear" w:color="auto" w:fill="D9D9D6"/>
          </w:tcPr>
          <w:p>
            <w:pPr>
              <w:spacing w:after="0"/>
              <w:rPr>
                <w:sz w:val="10"/>
                <w:szCs w:val="10"/>
                <w:color w:val="auto"/>
              </w:rPr>
            </w:pPr>
          </w:p>
        </w:tc>
        <w:tc>
          <w:tcPr>
            <w:tcW w:w="50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-419735</wp:posOffset>
            </wp:positionV>
            <wp:extent cx="297434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74340" cy="342900"/>
                    </a:xfrm>
                    <a:prstGeom prst="rect">
                      <a:avLst/>
                    </a:prstGeom>
                    <a:noFill/>
                  </pic:spPr>
                </pic:pic>
              </a:graphicData>
            </a:graphic>
          </wp:anchor>
        </w:drawing>
      </w: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2nd Quarter 2020 Highlights:</w:t>
      </w:r>
    </w:p>
    <w:p>
      <w:pPr>
        <w:spacing w:after="0" w:line="8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Consolidated Adjusted EBITDA of $7.9 Billion, Adjusted EPS of $0.69 and Free Cash Flow of $6.0 Billion</w:t>
      </w:r>
    </w:p>
    <w:p>
      <w:pPr>
        <w:spacing w:after="0" w:line="6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Total Customer Relationships Increased by 217,000 in the Quarter, the Best Second Quarter Result on Record</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High-Speed Internet Customer Net Additions Were 323,000 (Not Including Over 600,000 Additional High-Risk or Free Internet Essentials Customers That Still Receive Our Service, But Were Not Included in Reported Results), the Best Second Quarter Result in 13 Years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Adjusted EBITDA Increased 5.5% Driven by Strength in High-Speed Internet</w:t>
      </w:r>
    </w:p>
    <w:p>
      <w:pPr>
        <w:spacing w:after="0" w:line="6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Extended Its Offer of 60 Days of Free Internet Service to Eligible New Internet Essentials Customers and Free Access to Public Xfinity WiFi Hotspots Through Year-End</w:t>
      </w:r>
    </w:p>
    <w:p>
      <w:pPr>
        <w:spacing w:after="0" w:line="3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Successfully Launched Peacock, NBCUniversal's New Highly Anticipated Streaming Service, Free to Xfinity X1 and Flex Customers on April 15, Ahead of National Debut on July 15, With 10 Million Sign-Ups to Date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 Re-Opened Universal Orlando Resort and Universal Studios Japan After Temporary Closures Due to COVID-19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Sky Successfully Retained 99% of Total Customers and 95% of Sports Subscribers Since the Crisis Began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Sky’s Key Sports Have Returned, Including Bundesliga in May and the Premier League and Serie A in June</w:t>
      </w:r>
    </w:p>
    <w:p>
      <w:pPr>
        <w:sectPr>
          <w:pgSz w:w="11900" w:h="16838" w:orient="portrait"/>
          <w:cols w:equalWidth="0" w:num="1">
            <w:col w:w="11240"/>
          </w:cols>
          <w:pgMar w:left="320" w:top="88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second quarter of 2020 decreased 11.7% to $23.7 billion.</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decreased 4.4% to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w:t>
      </w:r>
      <w:r>
        <w:rPr>
          <w:rFonts w:ascii="Arial" w:cs="Arial" w:eastAsia="Arial" w:hAnsi="Arial"/>
          <w:sz w:val="18"/>
          <w:szCs w:val="18"/>
          <w:b w:val="1"/>
          <w:bCs w:val="1"/>
          <w:i w:val="1"/>
          <w:iCs w:val="1"/>
          <w:color w:val="auto"/>
        </w:rPr>
        <w:t>Adjusted Net Income</w:t>
      </w:r>
      <w:r>
        <w:rPr>
          <w:rFonts w:ascii="Arial" w:cs="Arial" w:eastAsia="Arial" w:hAnsi="Arial"/>
          <w:sz w:val="18"/>
          <w:szCs w:val="18"/>
          <w:color w:val="auto"/>
        </w:rPr>
        <w:t xml:space="preserve"> decreased 12.2% to $3.2 billion.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decreased 9.1% to $7.9 billion.</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months ended June 30, 2020, revenue decreased 6.3% to $ 50.3 billion compared to 2019. Net income attributable to Comcast decreased 23.1% to $5.1 billion. Adjusted Net Income decreased 9.2% to $6.4 billion. Adjusted EBITDA decreased 7.0% to $16.1 billion.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second quarter of 2020 was $0.65, a decrease of 4.4% compared to the second quarter of 2019.</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EPS </w:t>
      </w:r>
      <w:r>
        <w:rPr>
          <w:rFonts w:ascii="Arial" w:cs="Arial" w:eastAsia="Arial" w:hAnsi="Arial"/>
          <w:sz w:val="18"/>
          <w:szCs w:val="18"/>
          <w:color w:val="auto"/>
        </w:rPr>
        <w:t>decreased 11.5% to $0.69.</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months ended June 30, 2020, EPS was $1.11, a 23.4% decrease compared to the prior year. Adjusted EPS decreased 9.1% to $1.40.</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8.3% to $2.1 billion in the second quarter of 2020. Cable Communications’ capital expenditures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8.9% to $1.5 billion. NBCUniversal’s capital expenditures decreased 20.9% to $375 million. Sky's capital expenditures increased 22.1% to $215 million.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six months ended June 30, 2020, capital expenditures decreased 9.2% to $4.0 billion compared to 2019. Cable Communications' capital expenditures decreased 8.0% to $2.7 billion. NBCUniversal's capital expenditures decreased 18.8% to $752 million. Sky's capital expenditures decreased 5.4% to $412 million.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$8.6 billion in the second quarter of 2020.</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$6.0 billion. These results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 reduced tax payments in the second quarter of 2020 due to the extension of due dates for federal estimated tax payments to the third quarter of 2020.</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six months ended June 30, 2020, net cash provided by operating activities was $14.5 billion. Free cash flow was $9.3 billion. These results reflect reduced tax payments in the second quarter of 2020 due to the extension of due dates for federal estimated tax payments to the third quarter of 2020.</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paid during the second quarter of 2020 totaled $1.1 billion. For the six months ended June 30, 2020, dividends paid totaled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120" w:type="dxa"/>
            <w:vAlign w:val="bottom"/>
            <w:shd w:val="clear" w:color="auto" w:fill="D9D9D6"/>
          </w:tcPr>
          <w:p>
            <w:pPr>
              <w:spacing w:after="0"/>
              <w:rPr>
                <w:sz w:val="24"/>
                <w:szCs w:val="24"/>
                <w:color w:val="auto"/>
              </w:rPr>
            </w:pPr>
          </w:p>
        </w:tc>
        <w:tc>
          <w:tcPr>
            <w:tcW w:w="420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26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tcBorders>
              <w:right w:val="single" w:sz="8" w:color="D9D9D6"/>
            </w:tcBorders>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6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480" w:type="dxa"/>
            <w:vAlign w:val="bottom"/>
            <w:shd w:val="clear" w:color="auto" w:fill="D9D9D6"/>
          </w:tcPr>
          <w:p>
            <w:pPr>
              <w:spacing w:after="0"/>
              <w:rPr>
                <w:sz w:val="24"/>
                <w:szCs w:val="24"/>
                <w:color w:val="auto"/>
              </w:rPr>
            </w:pPr>
          </w:p>
        </w:tc>
        <w:tc>
          <w:tcPr>
            <w:tcW w:w="320" w:type="dxa"/>
            <w:vAlign w:val="bottom"/>
            <w:tcBorders>
              <w:right w:val="single" w:sz="8" w:color="D9D9D6"/>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20" w:type="dxa"/>
            <w:vAlign w:val="bottom"/>
            <w:shd w:val="clear" w:color="auto" w:fill="D9D9D6"/>
          </w:tcPr>
          <w:p>
            <w:pPr>
              <w:spacing w:after="0"/>
              <w:rPr>
                <w:sz w:val="6"/>
                <w:szCs w:val="6"/>
                <w:color w:val="auto"/>
              </w:rPr>
            </w:pPr>
          </w:p>
        </w:tc>
        <w:tc>
          <w:tcPr>
            <w:tcW w:w="4200" w:type="dxa"/>
            <w:vAlign w:val="bottom"/>
            <w:shd w:val="clear" w:color="auto" w:fill="D9D9D6"/>
          </w:tcPr>
          <w:p>
            <w:pPr>
              <w:spacing w:after="0"/>
              <w:rPr>
                <w:sz w:val="6"/>
                <w:szCs w:val="6"/>
                <w:color w:val="auto"/>
              </w:rPr>
            </w:pPr>
          </w:p>
        </w:tc>
        <w:tc>
          <w:tcPr>
            <w:tcW w:w="64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160" w:type="dxa"/>
            <w:vAlign w:val="bottom"/>
            <w:shd w:val="clear" w:color="auto" w:fill="D9D9D6"/>
          </w:tcPr>
          <w:p>
            <w:pPr>
              <w:spacing w:after="0"/>
              <w:rPr>
                <w:sz w:val="6"/>
                <w:szCs w:val="6"/>
                <w:color w:val="auto"/>
              </w:rPr>
            </w:pPr>
          </w:p>
        </w:tc>
        <w:tc>
          <w:tcPr>
            <w:tcW w:w="120" w:type="dxa"/>
            <w:vAlign w:val="bottom"/>
            <w:shd w:val="clear" w:color="auto" w:fill="D9D9D6"/>
          </w:tcPr>
          <w:p>
            <w:pPr>
              <w:spacing w:after="0"/>
              <w:rPr>
                <w:sz w:val="6"/>
                <w:szCs w:val="6"/>
                <w:color w:val="auto"/>
              </w:rPr>
            </w:pPr>
          </w:p>
        </w:tc>
        <w:tc>
          <w:tcPr>
            <w:tcW w:w="1000" w:type="dxa"/>
            <w:vAlign w:val="bottom"/>
            <w:gridSpan w:val="4"/>
            <w:vMerge w:val="restart"/>
            <w:shd w:val="clear" w:color="auto" w:fill="D9D9D6"/>
          </w:tcPr>
          <w:p>
            <w:pPr>
              <w:jc w:val="right"/>
              <w:ind w:right="240"/>
              <w:spacing w:after="0"/>
              <w:rPr>
                <w:sz w:val="20"/>
                <w:szCs w:val="20"/>
                <w:color w:val="auto"/>
              </w:rPr>
            </w:pPr>
            <w:r>
              <w:rPr>
                <w:rFonts w:ascii="Arial" w:cs="Arial" w:eastAsia="Arial" w:hAnsi="Arial"/>
                <w:sz w:val="14"/>
                <w:szCs w:val="14"/>
                <w:color w:val="auto"/>
                <w:w w:val="98"/>
              </w:rPr>
              <w:t>2nd Quarter</w:t>
            </w:r>
          </w:p>
        </w:tc>
        <w:tc>
          <w:tcPr>
            <w:tcW w:w="260" w:type="dxa"/>
            <w:vAlign w:val="bottom"/>
            <w:shd w:val="clear" w:color="auto" w:fill="D9D9D6"/>
          </w:tcPr>
          <w:p>
            <w:pPr>
              <w:spacing w:after="0"/>
              <w:rPr>
                <w:sz w:val="6"/>
                <w:szCs w:val="6"/>
                <w:color w:val="auto"/>
              </w:rPr>
            </w:pPr>
          </w:p>
        </w:tc>
        <w:tc>
          <w:tcPr>
            <w:tcW w:w="500" w:type="dxa"/>
            <w:vAlign w:val="bottom"/>
            <w:shd w:val="clear" w:color="auto" w:fill="D9D9D6"/>
          </w:tcPr>
          <w:p>
            <w:pPr>
              <w:spacing w:after="0"/>
              <w:rPr>
                <w:sz w:val="6"/>
                <w:szCs w:val="6"/>
                <w:color w:val="auto"/>
              </w:rPr>
            </w:pPr>
          </w:p>
        </w:tc>
        <w:tc>
          <w:tcPr>
            <w:tcW w:w="220" w:type="dxa"/>
            <w:vAlign w:val="bottom"/>
            <w:shd w:val="clear" w:color="auto" w:fill="D9D9D6"/>
          </w:tcPr>
          <w:p>
            <w:pPr>
              <w:spacing w:after="0"/>
              <w:rPr>
                <w:sz w:val="6"/>
                <w:szCs w:val="6"/>
                <w:color w:val="auto"/>
              </w:rPr>
            </w:pPr>
          </w:p>
        </w:tc>
        <w:tc>
          <w:tcPr>
            <w:tcW w:w="120" w:type="dxa"/>
            <w:vAlign w:val="bottom"/>
            <w:tcBorders>
              <w:right w:val="single" w:sz="8" w:color="D9D9D6"/>
            </w:tcBorders>
            <w:shd w:val="clear" w:color="auto" w:fill="D9D9D6"/>
          </w:tcPr>
          <w:p>
            <w:pPr>
              <w:spacing w:after="0"/>
              <w:rPr>
                <w:sz w:val="6"/>
                <w:szCs w:val="6"/>
                <w:color w:val="auto"/>
              </w:rPr>
            </w:pPr>
          </w:p>
        </w:tc>
        <w:tc>
          <w:tcPr>
            <w:tcW w:w="120" w:type="dxa"/>
            <w:vAlign w:val="bottom"/>
            <w:shd w:val="clear" w:color="auto" w:fill="D9D9D6"/>
          </w:tcPr>
          <w:p>
            <w:pPr>
              <w:spacing w:after="0"/>
              <w:rPr>
                <w:sz w:val="6"/>
                <w:szCs w:val="6"/>
                <w:color w:val="auto"/>
              </w:rPr>
            </w:pPr>
          </w:p>
        </w:tc>
        <w:tc>
          <w:tcPr>
            <w:tcW w:w="62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180" w:type="dxa"/>
            <w:vAlign w:val="bottom"/>
            <w:shd w:val="clear" w:color="auto" w:fill="D9D9D6"/>
          </w:tcPr>
          <w:p>
            <w:pPr>
              <w:spacing w:after="0"/>
              <w:rPr>
                <w:sz w:val="6"/>
                <w:szCs w:val="6"/>
                <w:color w:val="auto"/>
              </w:rPr>
            </w:pPr>
          </w:p>
        </w:tc>
        <w:tc>
          <w:tcPr>
            <w:tcW w:w="160" w:type="dxa"/>
            <w:vAlign w:val="bottom"/>
            <w:shd w:val="clear" w:color="auto" w:fill="D9D9D6"/>
          </w:tcPr>
          <w:p>
            <w:pPr>
              <w:spacing w:after="0"/>
              <w:rPr>
                <w:sz w:val="6"/>
                <w:szCs w:val="6"/>
                <w:color w:val="auto"/>
              </w:rPr>
            </w:pPr>
          </w:p>
        </w:tc>
        <w:tc>
          <w:tcPr>
            <w:tcW w:w="480" w:type="dxa"/>
            <w:vAlign w:val="bottom"/>
            <w:shd w:val="clear" w:color="auto" w:fill="D9D9D6"/>
          </w:tcPr>
          <w:p>
            <w:pPr>
              <w:spacing w:after="0"/>
              <w:rPr>
                <w:sz w:val="6"/>
                <w:szCs w:val="6"/>
                <w:color w:val="auto"/>
              </w:rPr>
            </w:pPr>
          </w:p>
        </w:tc>
        <w:tc>
          <w:tcPr>
            <w:tcW w:w="320" w:type="dxa"/>
            <w:vAlign w:val="bottom"/>
            <w:tcBorders>
              <w:right w:val="single" w:sz="8" w:color="D9D9D6"/>
            </w:tcBorders>
            <w:shd w:val="clear" w:color="auto" w:fill="D9D9D6"/>
          </w:tcPr>
          <w:p>
            <w:pPr>
              <w:spacing w:after="0"/>
              <w:rPr>
                <w:sz w:val="6"/>
                <w:szCs w:val="6"/>
                <w:color w:val="auto"/>
              </w:rPr>
            </w:pPr>
          </w:p>
        </w:tc>
        <w:tc>
          <w:tcPr>
            <w:tcW w:w="160" w:type="dxa"/>
            <w:vAlign w:val="bottom"/>
            <w:shd w:val="clear" w:color="auto" w:fill="D9D9D6"/>
          </w:tcPr>
          <w:p>
            <w:pPr>
              <w:spacing w:after="0"/>
              <w:rPr>
                <w:sz w:val="6"/>
                <w:szCs w:val="6"/>
                <w:color w:val="auto"/>
              </w:rPr>
            </w:pPr>
          </w:p>
        </w:tc>
        <w:tc>
          <w:tcPr>
            <w:tcW w:w="360" w:type="dxa"/>
            <w:vAlign w:val="bottom"/>
            <w:shd w:val="clear" w:color="auto" w:fill="D9D9D6"/>
          </w:tcPr>
          <w:p>
            <w:pPr>
              <w:spacing w:after="0"/>
              <w:rPr>
                <w:sz w:val="6"/>
                <w:szCs w:val="6"/>
                <w:color w:val="auto"/>
              </w:rPr>
            </w:pPr>
          </w:p>
        </w:tc>
        <w:tc>
          <w:tcPr>
            <w:tcW w:w="500" w:type="dxa"/>
            <w:vAlign w:val="bottom"/>
            <w:shd w:val="clear" w:color="auto" w:fill="D9D9D6"/>
          </w:tcPr>
          <w:p>
            <w:pPr>
              <w:spacing w:after="0"/>
              <w:rPr>
                <w:sz w:val="6"/>
                <w:szCs w:val="6"/>
                <w:color w:val="auto"/>
              </w:rPr>
            </w:pPr>
          </w:p>
        </w:tc>
        <w:tc>
          <w:tcPr>
            <w:tcW w:w="220" w:type="dxa"/>
            <w:vAlign w:val="bottom"/>
            <w:shd w:val="clear" w:color="auto" w:fill="D9D9D6"/>
          </w:tcPr>
          <w:p>
            <w:pPr>
              <w:spacing w:after="0"/>
              <w:rPr>
                <w:sz w:val="6"/>
                <w:szCs w:val="6"/>
                <w:color w:val="auto"/>
              </w:rPr>
            </w:pPr>
          </w:p>
        </w:tc>
        <w:tc>
          <w:tcPr>
            <w:tcW w:w="12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D9D9D6"/>
          </w:tcPr>
          <w:p>
            <w:pPr>
              <w:spacing w:after="0"/>
              <w:rPr>
                <w:sz w:val="19"/>
                <w:szCs w:val="19"/>
                <w:color w:val="auto"/>
              </w:rPr>
            </w:pPr>
          </w:p>
        </w:tc>
        <w:tc>
          <w:tcPr>
            <w:tcW w:w="4200" w:type="dxa"/>
            <w:vAlign w:val="bottom"/>
            <w:shd w:val="clear" w:color="auto" w:fill="D9D9D6"/>
          </w:tcPr>
          <w:p>
            <w:pPr>
              <w:spacing w:after="0"/>
              <w:rPr>
                <w:sz w:val="19"/>
                <w:szCs w:val="19"/>
                <w:color w:val="auto"/>
              </w:rPr>
            </w:pPr>
          </w:p>
        </w:tc>
        <w:tc>
          <w:tcPr>
            <w:tcW w:w="6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1000" w:type="dxa"/>
            <w:vAlign w:val="bottom"/>
            <w:gridSpan w:val="4"/>
            <w:vMerge w:val="continue"/>
            <w:shd w:val="clear" w:color="auto" w:fill="D9D9D6"/>
          </w:tcPr>
          <w:p>
            <w:pPr>
              <w:spacing w:after="0"/>
              <w:rPr>
                <w:sz w:val="19"/>
                <w:szCs w:val="19"/>
                <w:color w:val="auto"/>
              </w:rPr>
            </w:pPr>
          </w:p>
        </w:tc>
        <w:tc>
          <w:tcPr>
            <w:tcW w:w="26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20" w:type="dxa"/>
            <w:vAlign w:val="bottom"/>
            <w:tcBorders>
              <w:right w:val="single" w:sz="8" w:color="97999B"/>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62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960" w:type="dxa"/>
            <w:vAlign w:val="bottom"/>
            <w:tcBorders>
              <w:right w:val="single" w:sz="8" w:color="D9D9D6"/>
            </w:tcBorders>
            <w:gridSpan w:val="3"/>
            <w:shd w:val="clear" w:color="auto" w:fill="D9D9D6"/>
          </w:tcPr>
          <w:p>
            <w:pPr>
              <w:ind w:left="160"/>
              <w:spacing w:after="0"/>
              <w:rPr>
                <w:sz w:val="20"/>
                <w:szCs w:val="20"/>
                <w:color w:val="auto"/>
              </w:rPr>
            </w:pPr>
            <w:r>
              <w:rPr>
                <w:rFonts w:ascii="Arial" w:cs="Arial" w:eastAsia="Arial" w:hAnsi="Arial"/>
                <w:sz w:val="14"/>
                <w:szCs w:val="14"/>
                <w:color w:val="auto"/>
                <w:highlight w:val="lightGray"/>
                <w:w w:val="96"/>
              </w:rPr>
              <w:t>Year to Date</w:t>
            </w:r>
          </w:p>
        </w:tc>
        <w:tc>
          <w:tcPr>
            <w:tcW w:w="16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20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120" w:type="dxa"/>
            <w:vAlign w:val="bottom"/>
            <w:tcBorders>
              <w:right w:val="single" w:sz="8" w:color="97999B"/>
            </w:tcBorders>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D9D9D6"/>
            </w:tcBorders>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shd w:val="clear" w:color="auto" w:fill="D9D9D6"/>
          </w:tcPr>
          <w:p>
            <w:pPr>
              <w:spacing w:after="0"/>
              <w:rPr>
                <w:sz w:val="19"/>
                <w:szCs w:val="19"/>
                <w:color w:val="auto"/>
              </w:rPr>
            </w:pPr>
          </w:p>
        </w:tc>
        <w:tc>
          <w:tcPr>
            <w:tcW w:w="4200" w:type="dxa"/>
            <w:vAlign w:val="bottom"/>
            <w:shd w:val="clear" w:color="auto" w:fill="D9D9D6"/>
          </w:tcPr>
          <w:p>
            <w:pPr>
              <w:spacing w:after="0"/>
              <w:rPr>
                <w:sz w:val="19"/>
                <w:szCs w:val="19"/>
                <w:color w:val="auto"/>
              </w:rPr>
            </w:pPr>
          </w:p>
        </w:tc>
        <w:tc>
          <w:tcPr>
            <w:tcW w:w="1120" w:type="dxa"/>
            <w:vAlign w:val="bottom"/>
            <w:gridSpan w:val="3"/>
            <w:shd w:val="clear" w:color="auto" w:fill="D9D9D6"/>
          </w:tcPr>
          <w:p>
            <w:pPr>
              <w:jc w:val="right"/>
              <w:ind w:right="16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D9D9D6"/>
          </w:tcPr>
          <w:p>
            <w:pPr>
              <w:spacing w:after="0"/>
              <w:rPr>
                <w:sz w:val="19"/>
                <w:szCs w:val="19"/>
                <w:color w:val="auto"/>
              </w:rPr>
            </w:pPr>
          </w:p>
        </w:tc>
        <w:tc>
          <w:tcPr>
            <w:tcW w:w="1000" w:type="dxa"/>
            <w:vAlign w:val="bottom"/>
            <w:gridSpan w:val="4"/>
            <w:shd w:val="clear" w:color="auto" w:fill="D9D9D6"/>
          </w:tcPr>
          <w:p>
            <w:pPr>
              <w:jc w:val="right"/>
              <w:ind w:right="160"/>
              <w:spacing w:after="0"/>
              <w:rPr>
                <w:sz w:val="20"/>
                <w:szCs w:val="20"/>
                <w:color w:val="auto"/>
              </w:rPr>
            </w:pPr>
            <w:r>
              <w:rPr>
                <w:rFonts w:ascii="Arial" w:cs="Arial" w:eastAsia="Arial" w:hAnsi="Arial"/>
                <w:sz w:val="14"/>
                <w:szCs w:val="14"/>
                <w:color w:val="auto"/>
              </w:rPr>
              <w:t>2019</w:t>
            </w:r>
          </w:p>
        </w:tc>
        <w:tc>
          <w:tcPr>
            <w:tcW w:w="980" w:type="dxa"/>
            <w:vAlign w:val="bottom"/>
            <w:gridSpan w:val="3"/>
            <w:shd w:val="clear" w:color="auto" w:fill="D9D9D6"/>
          </w:tcPr>
          <w:p>
            <w:pPr>
              <w:jc w:val="right"/>
              <w:ind w:right="220"/>
              <w:spacing w:after="0"/>
              <w:rPr>
                <w:sz w:val="20"/>
                <w:szCs w:val="20"/>
                <w:color w:val="auto"/>
              </w:rPr>
            </w:pPr>
            <w:r>
              <w:rPr>
                <w:rFonts w:ascii="Arial" w:cs="Arial" w:eastAsia="Arial" w:hAnsi="Arial"/>
                <w:sz w:val="14"/>
                <w:szCs w:val="14"/>
                <w:color w:val="auto"/>
              </w:rPr>
              <w:t>Change</w:t>
            </w:r>
          </w:p>
        </w:tc>
        <w:tc>
          <w:tcPr>
            <w:tcW w:w="120" w:type="dxa"/>
            <w:vAlign w:val="bottom"/>
            <w:tcBorders>
              <w:right w:val="single" w:sz="8" w:color="97999B"/>
            </w:tcBorders>
            <w:shd w:val="clear" w:color="auto" w:fill="D9D9D6"/>
          </w:tcPr>
          <w:p>
            <w:pPr>
              <w:spacing w:after="0"/>
              <w:rPr>
                <w:sz w:val="19"/>
                <w:szCs w:val="19"/>
                <w:color w:val="auto"/>
              </w:rPr>
            </w:pPr>
          </w:p>
        </w:tc>
        <w:tc>
          <w:tcPr>
            <w:tcW w:w="1240" w:type="dxa"/>
            <w:vAlign w:val="bottom"/>
            <w:gridSpan w:val="4"/>
            <w:shd w:val="clear" w:color="auto" w:fill="D9D9D6"/>
          </w:tcPr>
          <w:p>
            <w:pPr>
              <w:jc w:val="right"/>
              <w:ind w:right="180"/>
              <w:spacing w:after="0"/>
              <w:rPr>
                <w:sz w:val="20"/>
                <w:szCs w:val="20"/>
                <w:color w:val="auto"/>
              </w:rPr>
            </w:pPr>
            <w:r>
              <w:rPr>
                <w:rFonts w:ascii="Arial" w:cs="Arial" w:eastAsia="Arial" w:hAnsi="Arial"/>
                <w:sz w:val="14"/>
                <w:szCs w:val="14"/>
                <w:color w:val="auto"/>
              </w:rPr>
              <w:t>2020</w:t>
            </w:r>
          </w:p>
        </w:tc>
        <w:tc>
          <w:tcPr>
            <w:tcW w:w="1120" w:type="dxa"/>
            <w:vAlign w:val="bottom"/>
            <w:gridSpan w:val="4"/>
            <w:shd w:val="clear" w:color="auto" w:fill="D9D9D6"/>
          </w:tcPr>
          <w:p>
            <w:pPr>
              <w:jc w:val="right"/>
              <w:ind w:right="160"/>
              <w:spacing w:after="0"/>
              <w:rPr>
                <w:sz w:val="20"/>
                <w:szCs w:val="20"/>
                <w:color w:val="auto"/>
              </w:rPr>
            </w:pPr>
            <w:r>
              <w:rPr>
                <w:rFonts w:ascii="Arial" w:cs="Arial" w:eastAsia="Arial" w:hAnsi="Arial"/>
                <w:sz w:val="14"/>
                <w:szCs w:val="14"/>
                <w:color w:val="auto"/>
              </w:rPr>
              <w:t>2019</w:t>
            </w:r>
          </w:p>
        </w:tc>
        <w:tc>
          <w:tcPr>
            <w:tcW w:w="1200" w:type="dxa"/>
            <w:vAlign w:val="bottom"/>
            <w:gridSpan w:val="4"/>
            <w:shd w:val="clear" w:color="auto" w:fill="D9D9D6"/>
          </w:tcPr>
          <w:p>
            <w:pPr>
              <w:ind w:left="3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305"/>
        </w:trPr>
        <w:tc>
          <w:tcPr>
            <w:tcW w:w="120" w:type="dxa"/>
            <w:vAlign w:val="bottom"/>
            <w:tcBorders>
              <w:top w:val="single" w:sz="8" w:color="D9D9D6"/>
            </w:tcBorders>
            <w:shd w:val="clear" w:color="auto" w:fill="D9D9D6"/>
          </w:tcPr>
          <w:p>
            <w:pPr>
              <w:spacing w:after="0"/>
              <w:rPr>
                <w:sz w:val="24"/>
                <w:szCs w:val="24"/>
                <w:color w:val="auto"/>
              </w:rPr>
            </w:pPr>
          </w:p>
        </w:tc>
        <w:tc>
          <w:tcPr>
            <w:tcW w:w="420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64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120" w:type="dxa"/>
            <w:vAlign w:val="bottom"/>
            <w:tcBorders>
              <w:top w:val="single" w:sz="8" w:color="D9D9D6"/>
            </w:tcBorders>
            <w:shd w:val="clear" w:color="auto" w:fill="D9D9D6"/>
          </w:tcPr>
          <w:p>
            <w:pPr>
              <w:spacing w:after="0"/>
              <w:rPr>
                <w:sz w:val="24"/>
                <w:szCs w:val="24"/>
                <w:color w:val="auto"/>
              </w:rPr>
            </w:pPr>
          </w:p>
        </w:tc>
        <w:tc>
          <w:tcPr>
            <w:tcW w:w="520" w:type="dxa"/>
            <w:vAlign w:val="bottom"/>
            <w:tcBorders>
              <w:top w:val="single" w:sz="8" w:color="D9D9D6"/>
            </w:tcBorders>
            <w:shd w:val="clear" w:color="auto" w:fill="D9D9D6"/>
          </w:tcPr>
          <w:p>
            <w:pPr>
              <w:spacing w:after="0"/>
              <w:rPr>
                <w:sz w:val="24"/>
                <w:szCs w:val="24"/>
                <w:color w:val="auto"/>
              </w:rPr>
            </w:pPr>
          </w:p>
        </w:tc>
        <w:tc>
          <w:tcPr>
            <w:tcW w:w="240" w:type="dxa"/>
            <w:vAlign w:val="bottom"/>
            <w:tcBorders>
              <w:top w:val="single" w:sz="8" w:color="auto"/>
            </w:tcBorders>
            <w:shd w:val="clear" w:color="auto" w:fill="D9D9D6"/>
          </w:tcPr>
          <w:p>
            <w:pPr>
              <w:spacing w:after="0"/>
              <w:rPr>
                <w:sz w:val="24"/>
                <w:szCs w:val="24"/>
                <w:color w:val="auto"/>
              </w:rPr>
            </w:pPr>
          </w:p>
        </w:tc>
        <w:tc>
          <w:tcPr>
            <w:tcW w:w="80" w:type="dxa"/>
            <w:vAlign w:val="bottom"/>
            <w:tcBorders>
              <w:top w:val="single" w:sz="8" w:color="auto"/>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26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auto"/>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120" w:type="dxa"/>
            <w:vAlign w:val="bottom"/>
            <w:tcBorders>
              <w:top w:val="single" w:sz="8" w:color="D9D9D6"/>
              <w:right w:val="single" w:sz="8" w:color="97999B"/>
            </w:tcBorders>
            <w:shd w:val="clear" w:color="auto" w:fill="D9D9D6"/>
          </w:tcPr>
          <w:p>
            <w:pPr>
              <w:spacing w:after="0"/>
              <w:rPr>
                <w:sz w:val="24"/>
                <w:szCs w:val="24"/>
                <w:color w:val="auto"/>
              </w:rPr>
            </w:pPr>
          </w:p>
        </w:tc>
        <w:tc>
          <w:tcPr>
            <w:tcW w:w="120" w:type="dxa"/>
            <w:vAlign w:val="bottom"/>
            <w:tcBorders>
              <w:top w:val="single" w:sz="8" w:color="D9D9D6"/>
            </w:tcBorders>
            <w:shd w:val="clear" w:color="auto" w:fill="D9D9D6"/>
          </w:tcPr>
          <w:p>
            <w:pPr>
              <w:spacing w:after="0"/>
              <w:rPr>
                <w:sz w:val="24"/>
                <w:szCs w:val="24"/>
                <w:color w:val="auto"/>
              </w:rPr>
            </w:pPr>
          </w:p>
        </w:tc>
        <w:tc>
          <w:tcPr>
            <w:tcW w:w="62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48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right w:val="single" w:sz="8" w:color="D9D9D6"/>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36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auto"/>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12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20" w:type="dxa"/>
            <w:vAlign w:val="bottom"/>
            <w:shd w:val="clear" w:color="auto" w:fill="D9D9D6"/>
          </w:tcPr>
          <w:p>
            <w:pPr>
              <w:spacing w:after="0"/>
              <w:rPr>
                <w:sz w:val="24"/>
                <w:szCs w:val="24"/>
                <w:color w:val="auto"/>
              </w:rPr>
            </w:pPr>
          </w:p>
        </w:tc>
        <w:tc>
          <w:tcPr>
            <w:tcW w:w="4200" w:type="dxa"/>
            <w:vAlign w:val="bottom"/>
            <w:shd w:val="clear" w:color="auto" w:fill="D9D9D6"/>
          </w:tcPr>
          <w:p>
            <w:pPr>
              <w:ind w:left="160"/>
              <w:spacing w:after="0"/>
              <w:rPr>
                <w:sz w:val="20"/>
                <w:szCs w:val="20"/>
                <w:color w:val="auto"/>
              </w:rPr>
            </w:pPr>
            <w:r>
              <w:rPr>
                <w:rFonts w:ascii="Arial" w:cs="Arial" w:eastAsia="Arial" w:hAnsi="Arial"/>
                <w:sz w:val="14"/>
                <w:szCs w:val="14"/>
                <w:color w:val="auto"/>
              </w:rPr>
              <w:t>High-Speed Internet</w:t>
            </w: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$5,000</w:t>
            </w:r>
          </w:p>
        </w:tc>
        <w:tc>
          <w:tcPr>
            <w:tcW w:w="112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$4,663</w:t>
            </w:r>
          </w:p>
        </w:tc>
        <w:tc>
          <w:tcPr>
            <w:tcW w:w="9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7.2%</w:t>
            </w:r>
          </w:p>
        </w:tc>
        <w:tc>
          <w:tcPr>
            <w:tcW w:w="120" w:type="dxa"/>
            <w:vAlign w:val="bottom"/>
            <w:tcBorders>
              <w:right w:val="single" w:sz="8" w:color="97999B"/>
            </w:tcBorders>
            <w:shd w:val="clear" w:color="auto" w:fill="D9D9D6"/>
          </w:tcPr>
          <w:p>
            <w:pPr>
              <w:spacing w:after="0"/>
              <w:rPr>
                <w:sz w:val="24"/>
                <w:szCs w:val="24"/>
                <w:color w:val="auto"/>
              </w:rPr>
            </w:pPr>
          </w:p>
        </w:tc>
        <w:tc>
          <w:tcPr>
            <w:tcW w:w="124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$10,001</w:t>
            </w:r>
          </w:p>
        </w:tc>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$9,240</w:t>
            </w:r>
          </w:p>
        </w:tc>
        <w:tc>
          <w:tcPr>
            <w:tcW w:w="10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8.2%</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shd w:val="clear" w:color="auto" w:fill="D9D9D6"/>
          </w:tcPr>
          <w:p>
            <w:pPr>
              <w:spacing w:after="0"/>
              <w:rPr>
                <w:sz w:val="22"/>
                <w:szCs w:val="22"/>
                <w:color w:val="auto"/>
              </w:rPr>
            </w:pPr>
          </w:p>
        </w:tc>
        <w:tc>
          <w:tcPr>
            <w:tcW w:w="4200" w:type="dxa"/>
            <w:vAlign w:val="bottom"/>
            <w:shd w:val="clear" w:color="auto" w:fill="D9D9D6"/>
          </w:tcPr>
          <w:p>
            <w:pPr>
              <w:ind w:left="160"/>
              <w:spacing w:after="0"/>
              <w:rPr>
                <w:sz w:val="20"/>
                <w:szCs w:val="20"/>
                <w:color w:val="auto"/>
              </w:rPr>
            </w:pPr>
            <w:r>
              <w:rPr>
                <w:rFonts w:ascii="Arial" w:cs="Arial" w:eastAsia="Arial" w:hAnsi="Arial"/>
                <w:sz w:val="14"/>
                <w:szCs w:val="14"/>
                <w:color w:val="auto"/>
              </w:rPr>
              <w:t>Video</w:t>
            </w: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5,415</w:t>
            </w:r>
          </w:p>
        </w:tc>
        <w:tc>
          <w:tcPr>
            <w:tcW w:w="112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5,594</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(3.2%)</w:t>
            </w:r>
          </w:p>
        </w:tc>
        <w:tc>
          <w:tcPr>
            <w:tcW w:w="120" w:type="dxa"/>
            <w:vAlign w:val="bottom"/>
            <w:tcBorders>
              <w:right w:val="single" w:sz="8" w:color="97999B"/>
            </w:tcBorders>
          </w:tcPr>
          <w:p>
            <w:pPr>
              <w:spacing w:after="0"/>
              <w:rPr>
                <w:sz w:val="22"/>
                <w:szCs w:val="22"/>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4"/>
                <w:szCs w:val="14"/>
                <w:color w:val="auto"/>
              </w:rPr>
              <w:t>11,047</w:t>
            </w:r>
          </w:p>
        </w:tc>
        <w:tc>
          <w:tcPr>
            <w:tcW w:w="1120" w:type="dxa"/>
            <w:vAlign w:val="bottom"/>
            <w:gridSpan w:val="4"/>
          </w:tcPr>
          <w:p>
            <w:pPr>
              <w:jc w:val="right"/>
              <w:ind w:right="20"/>
              <w:spacing w:after="0"/>
              <w:rPr>
                <w:sz w:val="20"/>
                <w:szCs w:val="20"/>
                <w:color w:val="auto"/>
              </w:rPr>
            </w:pPr>
            <w:r>
              <w:rPr>
                <w:rFonts w:ascii="Arial" w:cs="Arial" w:eastAsia="Arial" w:hAnsi="Arial"/>
                <w:sz w:val="14"/>
                <w:szCs w:val="14"/>
                <w:color w:val="auto"/>
              </w:rPr>
              <w:t>11,222</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0" w:type="dxa"/>
            <w:vAlign w:val="bottom"/>
            <w:shd w:val="clear" w:color="auto" w:fill="D9D9D6"/>
          </w:tcPr>
          <w:p>
            <w:pPr>
              <w:spacing w:after="0"/>
              <w:rPr>
                <w:sz w:val="22"/>
                <w:szCs w:val="22"/>
                <w:color w:val="auto"/>
              </w:rPr>
            </w:pPr>
          </w:p>
        </w:tc>
        <w:tc>
          <w:tcPr>
            <w:tcW w:w="4200" w:type="dxa"/>
            <w:vAlign w:val="bottom"/>
            <w:shd w:val="clear" w:color="auto" w:fill="D9D9D6"/>
          </w:tcPr>
          <w:p>
            <w:pPr>
              <w:ind w:left="160"/>
              <w:spacing w:after="0"/>
              <w:rPr>
                <w:sz w:val="20"/>
                <w:szCs w:val="20"/>
                <w:color w:val="auto"/>
              </w:rPr>
            </w:pPr>
            <w:r>
              <w:rPr>
                <w:rFonts w:ascii="Arial" w:cs="Arial" w:eastAsia="Arial" w:hAnsi="Arial"/>
                <w:sz w:val="14"/>
                <w:szCs w:val="14"/>
                <w:color w:val="auto"/>
              </w:rPr>
              <w:t>Voice</w:t>
            </w: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877</w:t>
            </w:r>
          </w:p>
        </w:tc>
        <w:tc>
          <w:tcPr>
            <w:tcW w:w="112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982</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(10.7%)</w:t>
            </w:r>
          </w:p>
        </w:tc>
        <w:tc>
          <w:tcPr>
            <w:tcW w:w="120" w:type="dxa"/>
            <w:vAlign w:val="bottom"/>
            <w:tcBorders>
              <w:right w:val="single" w:sz="8" w:color="97999B"/>
            </w:tcBorders>
            <w:shd w:val="clear" w:color="auto" w:fill="D9D9D6"/>
          </w:tcPr>
          <w:p>
            <w:pPr>
              <w:spacing w:after="0"/>
              <w:rPr>
                <w:sz w:val="22"/>
                <w:szCs w:val="22"/>
                <w:color w:val="auto"/>
              </w:rPr>
            </w:pPr>
          </w:p>
        </w:tc>
        <w:tc>
          <w:tcPr>
            <w:tcW w:w="124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1,776</w:t>
            </w:r>
          </w:p>
        </w:tc>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1,972</w:t>
            </w:r>
          </w:p>
        </w:tc>
        <w:tc>
          <w:tcPr>
            <w:tcW w:w="10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(9.9%)</w:t>
            </w:r>
          </w:p>
        </w:tc>
        <w:tc>
          <w:tcPr>
            <w:tcW w:w="120" w:type="dxa"/>
            <w:vAlign w:val="bottom"/>
            <w:shd w:val="clear" w:color="auto" w:fill="D9D9D6"/>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4200" w:type="dxa"/>
            <w:vAlign w:val="bottom"/>
            <w:shd w:val="clear" w:color="auto" w:fill="D9D9D6"/>
          </w:tcPr>
          <w:p>
            <w:pPr>
              <w:ind w:left="160"/>
              <w:spacing w:after="0"/>
              <w:rPr>
                <w:sz w:val="20"/>
                <w:szCs w:val="20"/>
                <w:color w:val="auto"/>
              </w:rPr>
            </w:pPr>
            <w:r>
              <w:rPr>
                <w:rFonts w:ascii="Arial" w:cs="Arial" w:eastAsia="Arial" w:hAnsi="Arial"/>
                <w:sz w:val="14"/>
                <w:szCs w:val="14"/>
                <w:color w:val="auto"/>
              </w:rPr>
              <w:t>Wireless</w:t>
            </w: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326</w:t>
            </w:r>
          </w:p>
        </w:tc>
        <w:tc>
          <w:tcPr>
            <w:tcW w:w="112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244</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33.9%</w:t>
            </w:r>
          </w:p>
        </w:tc>
        <w:tc>
          <w:tcPr>
            <w:tcW w:w="120" w:type="dxa"/>
            <w:vAlign w:val="bottom"/>
            <w:tcBorders>
              <w:right w:val="single" w:sz="8" w:color="97999B"/>
            </w:tcBorders>
            <w:shd w:val="clear" w:color="auto" w:fill="D9D9D6"/>
          </w:tcPr>
          <w:p>
            <w:pPr>
              <w:spacing w:after="0"/>
              <w:rPr>
                <w:sz w:val="23"/>
                <w:szCs w:val="23"/>
                <w:color w:val="auto"/>
              </w:rPr>
            </w:pPr>
          </w:p>
        </w:tc>
        <w:tc>
          <w:tcPr>
            <w:tcW w:w="120" w:type="dxa"/>
            <w:vAlign w:val="bottom"/>
            <w:shd w:val="clear" w:color="auto" w:fill="D9D9D6"/>
          </w:tcPr>
          <w:p>
            <w:pPr>
              <w:spacing w:after="0"/>
              <w:rPr>
                <w:sz w:val="23"/>
                <w:szCs w:val="23"/>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669</w:t>
            </w:r>
          </w:p>
        </w:tc>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469</w:t>
            </w:r>
          </w:p>
        </w:tc>
        <w:tc>
          <w:tcPr>
            <w:tcW w:w="10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42.6%</w:t>
            </w:r>
          </w:p>
        </w:tc>
        <w:tc>
          <w:tcPr>
            <w:tcW w:w="12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4200" w:type="dxa"/>
            <w:vAlign w:val="bottom"/>
            <w:shd w:val="clear" w:color="auto" w:fill="D9D9D6"/>
          </w:tcPr>
          <w:p>
            <w:pPr>
              <w:ind w:left="160"/>
              <w:spacing w:after="0"/>
              <w:rPr>
                <w:sz w:val="20"/>
                <w:szCs w:val="20"/>
                <w:color w:val="auto"/>
              </w:rPr>
            </w:pPr>
            <w:r>
              <w:rPr>
                <w:rFonts w:ascii="Arial" w:cs="Arial" w:eastAsia="Arial" w:hAnsi="Arial"/>
                <w:sz w:val="14"/>
                <w:szCs w:val="14"/>
                <w:color w:val="auto"/>
              </w:rPr>
              <w:t>Business Services</w:t>
            </w: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2,004</w:t>
            </w:r>
          </w:p>
        </w:tc>
        <w:tc>
          <w:tcPr>
            <w:tcW w:w="112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1,933</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3.6%</w:t>
            </w:r>
          </w:p>
        </w:tc>
        <w:tc>
          <w:tcPr>
            <w:tcW w:w="120" w:type="dxa"/>
            <w:vAlign w:val="bottom"/>
            <w:tcBorders>
              <w:right w:val="single" w:sz="8" w:color="97999B"/>
            </w:tcBorders>
            <w:shd w:val="clear" w:color="auto" w:fill="D9D9D6"/>
          </w:tcPr>
          <w:p>
            <w:pPr>
              <w:spacing w:after="0"/>
              <w:rPr>
                <w:sz w:val="23"/>
                <w:szCs w:val="23"/>
                <w:color w:val="auto"/>
              </w:rPr>
            </w:pPr>
          </w:p>
        </w:tc>
        <w:tc>
          <w:tcPr>
            <w:tcW w:w="120" w:type="dxa"/>
            <w:vAlign w:val="bottom"/>
            <w:shd w:val="clear" w:color="auto" w:fill="D9D9D6"/>
          </w:tcPr>
          <w:p>
            <w:pPr>
              <w:spacing w:after="0"/>
              <w:rPr>
                <w:sz w:val="23"/>
                <w:szCs w:val="23"/>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4,047</w:t>
            </w:r>
          </w:p>
        </w:tc>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3,824</w:t>
            </w:r>
          </w:p>
        </w:tc>
        <w:tc>
          <w:tcPr>
            <w:tcW w:w="10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5.8%</w:t>
            </w:r>
          </w:p>
        </w:tc>
        <w:tc>
          <w:tcPr>
            <w:tcW w:w="12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4200" w:type="dxa"/>
            <w:vAlign w:val="bottom"/>
            <w:shd w:val="clear" w:color="auto" w:fill="D9D9D6"/>
          </w:tcPr>
          <w:p>
            <w:pPr>
              <w:ind w:left="160"/>
              <w:spacing w:after="0"/>
              <w:rPr>
                <w:sz w:val="20"/>
                <w:szCs w:val="20"/>
                <w:color w:val="auto"/>
              </w:rPr>
            </w:pPr>
            <w:r>
              <w:rPr>
                <w:rFonts w:ascii="Arial" w:cs="Arial" w:eastAsia="Arial" w:hAnsi="Arial"/>
                <w:sz w:val="14"/>
                <w:szCs w:val="14"/>
                <w:color w:val="auto"/>
              </w:rPr>
              <w:t>Advertising</w:t>
            </w: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428</w:t>
            </w:r>
          </w:p>
        </w:tc>
        <w:tc>
          <w:tcPr>
            <w:tcW w:w="112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607</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(29.6%)</w:t>
            </w:r>
          </w:p>
        </w:tc>
        <w:tc>
          <w:tcPr>
            <w:tcW w:w="120" w:type="dxa"/>
            <w:vAlign w:val="bottom"/>
            <w:tcBorders>
              <w:right w:val="single" w:sz="8" w:color="97999B"/>
            </w:tcBorders>
            <w:shd w:val="clear" w:color="auto" w:fill="D9D9D6"/>
          </w:tcPr>
          <w:p>
            <w:pPr>
              <w:spacing w:after="0"/>
              <w:rPr>
                <w:sz w:val="23"/>
                <w:szCs w:val="23"/>
                <w:color w:val="auto"/>
              </w:rPr>
            </w:pPr>
          </w:p>
        </w:tc>
        <w:tc>
          <w:tcPr>
            <w:tcW w:w="120" w:type="dxa"/>
            <w:vAlign w:val="bottom"/>
            <w:shd w:val="clear" w:color="auto" w:fill="D9D9D6"/>
          </w:tcPr>
          <w:p>
            <w:pPr>
              <w:spacing w:after="0"/>
              <w:rPr>
                <w:sz w:val="23"/>
                <w:szCs w:val="23"/>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985</w:t>
            </w:r>
          </w:p>
        </w:tc>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1,163</w:t>
            </w:r>
          </w:p>
        </w:tc>
        <w:tc>
          <w:tcPr>
            <w:tcW w:w="10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20" w:type="dxa"/>
            <w:vAlign w:val="bottom"/>
            <w:tcBorders>
              <w:bottom w:val="single" w:sz="8" w:color="D9D9D6"/>
            </w:tcBorders>
            <w:shd w:val="clear" w:color="auto" w:fill="D9D9D6"/>
          </w:tcPr>
          <w:p>
            <w:pPr>
              <w:spacing w:after="0"/>
              <w:rPr>
                <w:sz w:val="24"/>
                <w:szCs w:val="24"/>
                <w:color w:val="auto"/>
              </w:rPr>
            </w:pPr>
          </w:p>
        </w:tc>
        <w:tc>
          <w:tcPr>
            <w:tcW w:w="4200" w:type="dxa"/>
            <w:vAlign w:val="bottom"/>
            <w:tcBorders>
              <w:bottom w:val="single" w:sz="8" w:color="D9D9D6"/>
            </w:tcBorders>
            <w:shd w:val="clear" w:color="auto" w:fill="D9D9D6"/>
          </w:tcPr>
          <w:p>
            <w:pPr>
              <w:ind w:left="160"/>
              <w:spacing w:after="0"/>
              <w:rPr>
                <w:sz w:val="20"/>
                <w:szCs w:val="20"/>
                <w:color w:val="auto"/>
              </w:rPr>
            </w:pPr>
            <w:r>
              <w:rPr>
                <w:rFonts w:ascii="Arial" w:cs="Arial" w:eastAsia="Arial" w:hAnsi="Arial"/>
                <w:sz w:val="14"/>
                <w:szCs w:val="14"/>
                <w:color w:val="auto"/>
              </w:rPr>
              <w:t>Other</w:t>
            </w:r>
          </w:p>
        </w:tc>
        <w:tc>
          <w:tcPr>
            <w:tcW w:w="112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378</w:t>
            </w:r>
          </w:p>
        </w:tc>
        <w:tc>
          <w:tcPr>
            <w:tcW w:w="1120" w:type="dxa"/>
            <w:vAlign w:val="bottom"/>
            <w:tcBorders>
              <w:bottom w:val="single" w:sz="8" w:color="auto"/>
            </w:tcBorders>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427</w:t>
            </w: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D9D9D6"/>
              <w:right w:val="single" w:sz="8" w:color="97999B"/>
            </w:tcBorders>
            <w:shd w:val="clear" w:color="auto" w:fill="D9D9D6"/>
          </w:tcPr>
          <w:p>
            <w:pPr>
              <w:spacing w:after="0"/>
              <w:rPr>
                <w:sz w:val="24"/>
                <w:szCs w:val="24"/>
                <w:color w:val="auto"/>
              </w:rPr>
            </w:pPr>
          </w:p>
        </w:tc>
        <w:tc>
          <w:tcPr>
            <w:tcW w:w="120" w:type="dxa"/>
            <w:vAlign w:val="bottom"/>
            <w:tcBorders>
              <w:bottom w:val="single" w:sz="8" w:color="D9D9D6"/>
            </w:tcBorders>
            <w:shd w:val="clear" w:color="auto" w:fill="D9D9D6"/>
          </w:tcPr>
          <w:p>
            <w:pPr>
              <w:spacing w:after="0"/>
              <w:rPr>
                <w:sz w:val="24"/>
                <w:szCs w:val="24"/>
                <w:color w:val="auto"/>
              </w:rPr>
            </w:pPr>
          </w:p>
        </w:tc>
        <w:tc>
          <w:tcPr>
            <w:tcW w:w="112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821</w:t>
            </w:r>
          </w:p>
        </w:tc>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840</w:t>
            </w:r>
          </w:p>
        </w:tc>
        <w:tc>
          <w:tcPr>
            <w:tcW w:w="10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shd w:val="clear" w:color="auto" w:fill="D9D9D6"/>
          </w:tcPr>
          <w:p>
            <w:pPr>
              <w:spacing w:after="0"/>
              <w:rPr>
                <w:sz w:val="21"/>
                <w:szCs w:val="21"/>
                <w:color w:val="auto"/>
              </w:rPr>
            </w:pPr>
          </w:p>
        </w:tc>
        <w:tc>
          <w:tcPr>
            <w:tcW w:w="42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$14,428</w:t>
            </w:r>
          </w:p>
        </w:tc>
        <w:tc>
          <w:tcPr>
            <w:tcW w:w="112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$14,450</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(0.2%)</w:t>
            </w:r>
          </w:p>
        </w:tc>
        <w:tc>
          <w:tcPr>
            <w:tcW w:w="120" w:type="dxa"/>
            <w:vAlign w:val="bottom"/>
            <w:tcBorders>
              <w:right w:val="single" w:sz="8" w:color="97999B"/>
            </w:tcBorders>
            <w:shd w:val="clear" w:color="auto" w:fill="D9D9D6"/>
          </w:tcPr>
          <w:p>
            <w:pPr>
              <w:spacing w:after="0"/>
              <w:rPr>
                <w:sz w:val="21"/>
                <w:szCs w:val="21"/>
                <w:color w:val="auto"/>
              </w:rPr>
            </w:pPr>
          </w:p>
        </w:tc>
        <w:tc>
          <w:tcPr>
            <w:tcW w:w="120" w:type="dxa"/>
            <w:vAlign w:val="bottom"/>
            <w:shd w:val="clear" w:color="auto" w:fill="D9D9D6"/>
          </w:tcPr>
          <w:p>
            <w:pPr>
              <w:spacing w:after="0"/>
              <w:rPr>
                <w:sz w:val="21"/>
                <w:szCs w:val="21"/>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$29,346</w:t>
            </w:r>
          </w:p>
        </w:tc>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$28,730</w:t>
            </w:r>
          </w:p>
        </w:tc>
        <w:tc>
          <w:tcPr>
            <w:tcW w:w="10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120" w:type="dxa"/>
            <w:vAlign w:val="bottom"/>
            <w:shd w:val="clear" w:color="auto" w:fill="D9D9D6"/>
          </w:tcPr>
          <w:p>
            <w:pPr>
              <w:spacing w:after="0"/>
              <w:rPr>
                <w:sz w:val="24"/>
                <w:szCs w:val="24"/>
                <w:color w:val="auto"/>
              </w:rPr>
            </w:pPr>
          </w:p>
        </w:tc>
        <w:tc>
          <w:tcPr>
            <w:tcW w:w="42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Adjusted EBITDA</w:t>
            </w: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$6,176</w:t>
            </w:r>
          </w:p>
        </w:tc>
        <w:tc>
          <w:tcPr>
            <w:tcW w:w="112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$5,854</w:t>
            </w:r>
          </w:p>
        </w:tc>
        <w:tc>
          <w:tcPr>
            <w:tcW w:w="9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5.5%</w:t>
            </w:r>
          </w:p>
        </w:tc>
        <w:tc>
          <w:tcPr>
            <w:tcW w:w="120" w:type="dxa"/>
            <w:vAlign w:val="bottom"/>
            <w:tcBorders>
              <w:right w:val="single" w:sz="8" w:color="97999B"/>
            </w:tcBorders>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$12,252</w:t>
            </w:r>
          </w:p>
        </w:tc>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$11,582</w:t>
            </w:r>
          </w:p>
        </w:tc>
        <w:tc>
          <w:tcPr>
            <w:tcW w:w="10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5.8%</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4200" w:type="dxa"/>
            <w:vAlign w:val="bottom"/>
            <w:shd w:val="clear" w:color="auto" w:fill="D9D9D6"/>
          </w:tcPr>
          <w:p>
            <w:pPr>
              <w:ind w:left="160"/>
              <w:spacing w:after="0"/>
              <w:rPr>
                <w:sz w:val="20"/>
                <w:szCs w:val="20"/>
                <w:color w:val="auto"/>
              </w:rPr>
            </w:pPr>
            <w:r>
              <w:rPr>
                <w:rFonts w:ascii="Arial" w:cs="Arial" w:eastAsia="Arial" w:hAnsi="Arial"/>
                <w:sz w:val="14"/>
                <w:szCs w:val="14"/>
                <w:i w:val="1"/>
                <w:iCs w:val="1"/>
                <w:color w:val="auto"/>
              </w:rPr>
              <w:t>Adjusted EBITDA Margin</w:t>
            </w: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42.8%</w:t>
            </w:r>
          </w:p>
        </w:tc>
        <w:tc>
          <w:tcPr>
            <w:tcW w:w="112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40.5%</w:t>
            </w:r>
          </w:p>
        </w:tc>
        <w:tc>
          <w:tcPr>
            <w:tcW w:w="260" w:type="dxa"/>
            <w:vAlign w:val="bottom"/>
            <w:shd w:val="clear" w:color="auto" w:fill="D9D9D6"/>
          </w:tcPr>
          <w:p>
            <w:pPr>
              <w:spacing w:after="0"/>
              <w:rPr>
                <w:sz w:val="23"/>
                <w:szCs w:val="23"/>
                <w:color w:val="auto"/>
              </w:rPr>
            </w:pPr>
          </w:p>
        </w:tc>
        <w:tc>
          <w:tcPr>
            <w:tcW w:w="50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120" w:type="dxa"/>
            <w:vAlign w:val="bottom"/>
            <w:tcBorders>
              <w:right w:val="single" w:sz="8" w:color="97999B"/>
            </w:tcBorders>
            <w:shd w:val="clear" w:color="auto" w:fill="D9D9D6"/>
          </w:tcPr>
          <w:p>
            <w:pPr>
              <w:spacing w:after="0"/>
              <w:rPr>
                <w:sz w:val="23"/>
                <w:szCs w:val="23"/>
                <w:color w:val="auto"/>
              </w:rPr>
            </w:pPr>
          </w:p>
        </w:tc>
        <w:tc>
          <w:tcPr>
            <w:tcW w:w="120" w:type="dxa"/>
            <w:vAlign w:val="bottom"/>
            <w:shd w:val="clear" w:color="auto" w:fill="D9D9D6"/>
          </w:tcPr>
          <w:p>
            <w:pPr>
              <w:spacing w:after="0"/>
              <w:rPr>
                <w:sz w:val="23"/>
                <w:szCs w:val="23"/>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41.7%</w:t>
            </w:r>
          </w:p>
        </w:tc>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i w:val="1"/>
                <w:iCs w:val="1"/>
                <w:color w:val="auto"/>
              </w:rPr>
              <w:t>40.3%</w:t>
            </w:r>
          </w:p>
        </w:tc>
        <w:tc>
          <w:tcPr>
            <w:tcW w:w="360" w:type="dxa"/>
            <w:vAlign w:val="bottom"/>
            <w:shd w:val="clear" w:color="auto" w:fill="D9D9D6"/>
          </w:tcPr>
          <w:p>
            <w:pPr>
              <w:spacing w:after="0"/>
              <w:rPr>
                <w:sz w:val="23"/>
                <w:szCs w:val="23"/>
                <w:color w:val="auto"/>
              </w:rPr>
            </w:pPr>
          </w:p>
        </w:tc>
        <w:tc>
          <w:tcPr>
            <w:tcW w:w="50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12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120" w:type="dxa"/>
            <w:vAlign w:val="bottom"/>
            <w:shd w:val="clear" w:color="auto" w:fill="D9D9D6"/>
          </w:tcPr>
          <w:p>
            <w:pPr>
              <w:spacing w:after="0"/>
              <w:rPr>
                <w:sz w:val="24"/>
                <w:szCs w:val="24"/>
                <w:color w:val="auto"/>
              </w:rPr>
            </w:pPr>
          </w:p>
        </w:tc>
        <w:tc>
          <w:tcPr>
            <w:tcW w:w="42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Capital Expenditures</w:t>
            </w: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$1,452</w:t>
            </w:r>
          </w:p>
        </w:tc>
        <w:tc>
          <w:tcPr>
            <w:tcW w:w="112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$1,594</w:t>
            </w:r>
          </w:p>
        </w:tc>
        <w:tc>
          <w:tcPr>
            <w:tcW w:w="9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(8.9%)</w:t>
            </w:r>
          </w:p>
        </w:tc>
        <w:tc>
          <w:tcPr>
            <w:tcW w:w="120" w:type="dxa"/>
            <w:vAlign w:val="bottom"/>
            <w:tcBorders>
              <w:right w:val="single" w:sz="8" w:color="97999B"/>
            </w:tcBorders>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$2,721</w:t>
            </w:r>
          </w:p>
        </w:tc>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$2,957</w:t>
            </w:r>
          </w:p>
        </w:tc>
        <w:tc>
          <w:tcPr>
            <w:tcW w:w="10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(8.0%)</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20" w:type="dxa"/>
            <w:vAlign w:val="bottom"/>
            <w:shd w:val="clear" w:color="auto" w:fill="D9D9D6"/>
          </w:tcPr>
          <w:p>
            <w:pPr>
              <w:spacing w:after="0"/>
              <w:rPr>
                <w:sz w:val="24"/>
                <w:szCs w:val="24"/>
                <w:color w:val="auto"/>
              </w:rPr>
            </w:pPr>
          </w:p>
        </w:tc>
        <w:tc>
          <w:tcPr>
            <w:tcW w:w="4200" w:type="dxa"/>
            <w:vAlign w:val="bottom"/>
            <w:shd w:val="clear" w:color="auto" w:fill="D9D9D6"/>
          </w:tcPr>
          <w:p>
            <w:pPr>
              <w:ind w:left="160"/>
              <w:spacing w:after="0"/>
              <w:rPr>
                <w:sz w:val="20"/>
                <w:szCs w:val="20"/>
                <w:color w:val="auto"/>
              </w:rPr>
            </w:pPr>
            <w:r>
              <w:rPr>
                <w:rFonts w:ascii="Arial" w:cs="Arial" w:eastAsia="Arial" w:hAnsi="Arial"/>
                <w:sz w:val="14"/>
                <w:szCs w:val="14"/>
                <w:i w:val="1"/>
                <w:iCs w:val="1"/>
                <w:color w:val="auto"/>
              </w:rPr>
              <w:t>Percent of Cable Communications Revenue</w:t>
            </w: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10.1%</w:t>
            </w:r>
          </w:p>
        </w:tc>
        <w:tc>
          <w:tcPr>
            <w:tcW w:w="112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11.0%</w:t>
            </w:r>
          </w:p>
        </w:tc>
        <w:tc>
          <w:tcPr>
            <w:tcW w:w="26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tcBorders>
              <w:right w:val="single" w:sz="8" w:color="97999B"/>
            </w:tcBorders>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9.3%</w:t>
            </w:r>
          </w:p>
        </w:tc>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i w:val="1"/>
                <w:iCs w:val="1"/>
                <w:color w:val="auto"/>
              </w:rPr>
              <w:t>10.3%</w:t>
            </w:r>
          </w:p>
        </w:tc>
        <w:tc>
          <w:tcPr>
            <w:tcW w:w="36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D9D9D6"/>
          </w:tcPr>
          <w:p>
            <w:pPr>
              <w:spacing w:after="0"/>
              <w:rPr>
                <w:sz w:val="11"/>
                <w:szCs w:val="11"/>
                <w:color w:val="auto"/>
              </w:rPr>
            </w:pPr>
          </w:p>
        </w:tc>
        <w:tc>
          <w:tcPr>
            <w:tcW w:w="4200" w:type="dxa"/>
            <w:vAlign w:val="bottom"/>
            <w:shd w:val="clear" w:color="auto" w:fill="D9D9D6"/>
          </w:tcPr>
          <w:p>
            <w:pPr>
              <w:spacing w:after="0"/>
              <w:rPr>
                <w:sz w:val="11"/>
                <w:szCs w:val="11"/>
                <w:color w:val="auto"/>
              </w:rPr>
            </w:pPr>
          </w:p>
        </w:tc>
        <w:tc>
          <w:tcPr>
            <w:tcW w:w="640" w:type="dxa"/>
            <w:vAlign w:val="bottom"/>
            <w:shd w:val="clear" w:color="auto" w:fill="D9D9D6"/>
          </w:tcPr>
          <w:p>
            <w:pPr>
              <w:spacing w:after="0"/>
              <w:rPr>
                <w:sz w:val="11"/>
                <w:szCs w:val="11"/>
                <w:color w:val="auto"/>
              </w:rPr>
            </w:pPr>
          </w:p>
        </w:tc>
        <w:tc>
          <w:tcPr>
            <w:tcW w:w="320" w:type="dxa"/>
            <w:vAlign w:val="bottom"/>
            <w:shd w:val="clear" w:color="auto" w:fill="D9D9D6"/>
          </w:tcPr>
          <w:p>
            <w:pPr>
              <w:spacing w:after="0"/>
              <w:rPr>
                <w:sz w:val="11"/>
                <w:szCs w:val="11"/>
                <w:color w:val="auto"/>
              </w:rPr>
            </w:pPr>
          </w:p>
        </w:tc>
        <w:tc>
          <w:tcPr>
            <w:tcW w:w="160" w:type="dxa"/>
            <w:vAlign w:val="bottom"/>
            <w:shd w:val="clear" w:color="auto" w:fill="D9D9D6"/>
          </w:tcPr>
          <w:p>
            <w:pPr>
              <w:spacing w:after="0"/>
              <w:rPr>
                <w:sz w:val="11"/>
                <w:szCs w:val="11"/>
                <w:color w:val="auto"/>
              </w:rPr>
            </w:pPr>
          </w:p>
        </w:tc>
        <w:tc>
          <w:tcPr>
            <w:tcW w:w="120" w:type="dxa"/>
            <w:vAlign w:val="bottom"/>
            <w:shd w:val="clear" w:color="auto" w:fill="D9D9D6"/>
          </w:tcPr>
          <w:p>
            <w:pPr>
              <w:spacing w:after="0"/>
              <w:rPr>
                <w:sz w:val="11"/>
                <w:szCs w:val="11"/>
                <w:color w:val="auto"/>
              </w:rPr>
            </w:pPr>
          </w:p>
        </w:tc>
        <w:tc>
          <w:tcPr>
            <w:tcW w:w="520" w:type="dxa"/>
            <w:vAlign w:val="bottom"/>
            <w:shd w:val="clear" w:color="auto" w:fill="D9D9D6"/>
          </w:tcPr>
          <w:p>
            <w:pPr>
              <w:spacing w:after="0"/>
              <w:rPr>
                <w:sz w:val="11"/>
                <w:szCs w:val="11"/>
                <w:color w:val="auto"/>
              </w:rPr>
            </w:pPr>
          </w:p>
        </w:tc>
        <w:tc>
          <w:tcPr>
            <w:tcW w:w="240" w:type="dxa"/>
            <w:vAlign w:val="bottom"/>
            <w:shd w:val="clear" w:color="auto" w:fill="D9D9D6"/>
          </w:tcPr>
          <w:p>
            <w:pPr>
              <w:spacing w:after="0"/>
              <w:rPr>
                <w:sz w:val="11"/>
                <w:szCs w:val="11"/>
                <w:color w:val="auto"/>
              </w:rPr>
            </w:pPr>
          </w:p>
        </w:tc>
        <w:tc>
          <w:tcPr>
            <w:tcW w:w="80" w:type="dxa"/>
            <w:vAlign w:val="bottom"/>
            <w:shd w:val="clear" w:color="auto" w:fill="D9D9D6"/>
          </w:tcPr>
          <w:p>
            <w:pPr>
              <w:spacing w:after="0"/>
              <w:rPr>
                <w:sz w:val="11"/>
                <w:szCs w:val="11"/>
                <w:color w:val="auto"/>
              </w:rPr>
            </w:pPr>
          </w:p>
        </w:tc>
        <w:tc>
          <w:tcPr>
            <w:tcW w:w="160" w:type="dxa"/>
            <w:vAlign w:val="bottom"/>
            <w:shd w:val="clear" w:color="auto" w:fill="D9D9D6"/>
          </w:tcPr>
          <w:p>
            <w:pPr>
              <w:spacing w:after="0"/>
              <w:rPr>
                <w:sz w:val="11"/>
                <w:szCs w:val="11"/>
                <w:color w:val="auto"/>
              </w:rPr>
            </w:pPr>
          </w:p>
        </w:tc>
        <w:tc>
          <w:tcPr>
            <w:tcW w:w="260" w:type="dxa"/>
            <w:vAlign w:val="bottom"/>
            <w:shd w:val="clear" w:color="auto" w:fill="D9D9D6"/>
          </w:tcPr>
          <w:p>
            <w:pPr>
              <w:spacing w:after="0"/>
              <w:rPr>
                <w:sz w:val="11"/>
                <w:szCs w:val="11"/>
                <w:color w:val="auto"/>
              </w:rPr>
            </w:pPr>
          </w:p>
        </w:tc>
        <w:tc>
          <w:tcPr>
            <w:tcW w:w="500" w:type="dxa"/>
            <w:vAlign w:val="bottom"/>
            <w:shd w:val="clear" w:color="auto" w:fill="D9D9D6"/>
          </w:tcPr>
          <w:p>
            <w:pPr>
              <w:spacing w:after="0"/>
              <w:rPr>
                <w:sz w:val="11"/>
                <w:szCs w:val="11"/>
                <w:color w:val="auto"/>
              </w:rPr>
            </w:pPr>
          </w:p>
        </w:tc>
        <w:tc>
          <w:tcPr>
            <w:tcW w:w="220" w:type="dxa"/>
            <w:vAlign w:val="bottom"/>
            <w:shd w:val="clear" w:color="auto" w:fill="D9D9D6"/>
          </w:tcPr>
          <w:p>
            <w:pPr>
              <w:spacing w:after="0"/>
              <w:rPr>
                <w:sz w:val="11"/>
                <w:szCs w:val="11"/>
                <w:color w:val="auto"/>
              </w:rPr>
            </w:pPr>
          </w:p>
        </w:tc>
        <w:tc>
          <w:tcPr>
            <w:tcW w:w="120" w:type="dxa"/>
            <w:vAlign w:val="bottom"/>
            <w:tcBorders>
              <w:right w:val="single" w:sz="8" w:color="D9D9D6"/>
            </w:tcBorders>
            <w:shd w:val="clear" w:color="auto" w:fill="D9D9D6"/>
          </w:tcPr>
          <w:p>
            <w:pPr>
              <w:spacing w:after="0"/>
              <w:rPr>
                <w:sz w:val="11"/>
                <w:szCs w:val="11"/>
                <w:color w:val="auto"/>
              </w:rPr>
            </w:pPr>
          </w:p>
        </w:tc>
        <w:tc>
          <w:tcPr>
            <w:tcW w:w="120" w:type="dxa"/>
            <w:vAlign w:val="bottom"/>
            <w:shd w:val="clear" w:color="auto" w:fill="D9D9D6"/>
          </w:tcPr>
          <w:p>
            <w:pPr>
              <w:spacing w:after="0"/>
              <w:rPr>
                <w:sz w:val="11"/>
                <w:szCs w:val="11"/>
                <w:color w:val="auto"/>
              </w:rPr>
            </w:pPr>
          </w:p>
        </w:tc>
        <w:tc>
          <w:tcPr>
            <w:tcW w:w="620" w:type="dxa"/>
            <w:vAlign w:val="bottom"/>
            <w:shd w:val="clear" w:color="auto" w:fill="D9D9D6"/>
          </w:tcPr>
          <w:p>
            <w:pPr>
              <w:spacing w:after="0"/>
              <w:rPr>
                <w:sz w:val="11"/>
                <w:szCs w:val="11"/>
                <w:color w:val="auto"/>
              </w:rPr>
            </w:pPr>
          </w:p>
        </w:tc>
        <w:tc>
          <w:tcPr>
            <w:tcW w:w="320" w:type="dxa"/>
            <w:vAlign w:val="bottom"/>
            <w:shd w:val="clear" w:color="auto" w:fill="D9D9D6"/>
          </w:tcPr>
          <w:p>
            <w:pPr>
              <w:spacing w:after="0"/>
              <w:rPr>
                <w:sz w:val="11"/>
                <w:szCs w:val="11"/>
                <w:color w:val="auto"/>
              </w:rPr>
            </w:pPr>
          </w:p>
        </w:tc>
        <w:tc>
          <w:tcPr>
            <w:tcW w:w="180" w:type="dxa"/>
            <w:vAlign w:val="bottom"/>
            <w:shd w:val="clear" w:color="auto" w:fill="D9D9D6"/>
          </w:tcPr>
          <w:p>
            <w:pPr>
              <w:spacing w:after="0"/>
              <w:rPr>
                <w:sz w:val="11"/>
                <w:szCs w:val="11"/>
                <w:color w:val="auto"/>
              </w:rPr>
            </w:pPr>
          </w:p>
        </w:tc>
        <w:tc>
          <w:tcPr>
            <w:tcW w:w="160" w:type="dxa"/>
            <w:vAlign w:val="bottom"/>
            <w:shd w:val="clear" w:color="auto" w:fill="D9D9D6"/>
          </w:tcPr>
          <w:p>
            <w:pPr>
              <w:spacing w:after="0"/>
              <w:rPr>
                <w:sz w:val="11"/>
                <w:szCs w:val="11"/>
                <w:color w:val="auto"/>
              </w:rPr>
            </w:pPr>
          </w:p>
        </w:tc>
        <w:tc>
          <w:tcPr>
            <w:tcW w:w="480" w:type="dxa"/>
            <w:vAlign w:val="bottom"/>
            <w:shd w:val="clear" w:color="auto" w:fill="D9D9D6"/>
          </w:tcPr>
          <w:p>
            <w:pPr>
              <w:spacing w:after="0"/>
              <w:rPr>
                <w:sz w:val="11"/>
                <w:szCs w:val="11"/>
                <w:color w:val="auto"/>
              </w:rPr>
            </w:pPr>
          </w:p>
        </w:tc>
        <w:tc>
          <w:tcPr>
            <w:tcW w:w="320" w:type="dxa"/>
            <w:vAlign w:val="bottom"/>
            <w:tcBorders>
              <w:right w:val="single" w:sz="8" w:color="D9D9D6"/>
            </w:tcBorders>
            <w:shd w:val="clear" w:color="auto" w:fill="D9D9D6"/>
          </w:tcPr>
          <w:p>
            <w:pPr>
              <w:spacing w:after="0"/>
              <w:rPr>
                <w:sz w:val="11"/>
                <w:szCs w:val="11"/>
                <w:color w:val="auto"/>
              </w:rPr>
            </w:pPr>
          </w:p>
        </w:tc>
        <w:tc>
          <w:tcPr>
            <w:tcW w:w="160" w:type="dxa"/>
            <w:vAlign w:val="bottom"/>
            <w:shd w:val="clear" w:color="auto" w:fill="D9D9D6"/>
          </w:tcPr>
          <w:p>
            <w:pPr>
              <w:spacing w:after="0"/>
              <w:rPr>
                <w:sz w:val="11"/>
                <w:szCs w:val="11"/>
                <w:color w:val="auto"/>
              </w:rPr>
            </w:pPr>
          </w:p>
        </w:tc>
        <w:tc>
          <w:tcPr>
            <w:tcW w:w="360" w:type="dxa"/>
            <w:vAlign w:val="bottom"/>
            <w:shd w:val="clear" w:color="auto" w:fill="D9D9D6"/>
          </w:tcPr>
          <w:p>
            <w:pPr>
              <w:spacing w:after="0"/>
              <w:rPr>
                <w:sz w:val="11"/>
                <w:szCs w:val="11"/>
                <w:color w:val="auto"/>
              </w:rPr>
            </w:pPr>
          </w:p>
        </w:tc>
        <w:tc>
          <w:tcPr>
            <w:tcW w:w="500" w:type="dxa"/>
            <w:vAlign w:val="bottom"/>
            <w:shd w:val="clear" w:color="auto" w:fill="D9D9D6"/>
          </w:tcPr>
          <w:p>
            <w:pPr>
              <w:spacing w:after="0"/>
              <w:rPr>
                <w:sz w:val="11"/>
                <w:szCs w:val="11"/>
                <w:color w:val="auto"/>
              </w:rPr>
            </w:pPr>
          </w:p>
        </w:tc>
        <w:tc>
          <w:tcPr>
            <w:tcW w:w="220" w:type="dxa"/>
            <w:vAlign w:val="bottom"/>
            <w:shd w:val="clear" w:color="auto" w:fill="D9D9D6"/>
          </w:tcPr>
          <w:p>
            <w:pPr>
              <w:spacing w:after="0"/>
              <w:rPr>
                <w:sz w:val="11"/>
                <w:szCs w:val="11"/>
                <w:color w:val="auto"/>
              </w:rPr>
            </w:pPr>
          </w:p>
        </w:tc>
        <w:tc>
          <w:tcPr>
            <w:tcW w:w="120" w:type="dxa"/>
            <w:vAlign w:val="bottom"/>
            <w:shd w:val="clear" w:color="auto" w:fill="D9D9D6"/>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-2485390</wp:posOffset>
            </wp:positionV>
            <wp:extent cx="2957830" cy="1371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57830" cy="137160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337" w:right="339" w:bottom="1440" w:gutter="0" w:footer="0" w:header="0"/>
          <w:type w:val="continuous"/>
        </w:sectPr>
      </w:pPr>
    </w:p>
    <w:bookmarkStart w:id="5" w:name="page6"/>
    <w:bookmarkEnd w:id="5"/>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of $14.4 billion was consistent with the prior year period, reflecting increases in high-speed internet,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and business services revenue, offset by decreases in video, advertising, voice and other revenue. These results were negatively impacted by COVID-19, including accrued customer regional sports network (RSN) fee adjustments, reduced advertising revenue, lower revenue due to Xfinity's commitment to the FCC's Keep Americans Connected Pledge and our efforts to assist our customers during this crisis. High-speed internet revenue increased 7.2%, reflecting an increase in the number of residential high-speed internet customers and an increase in average rates. Average rates would have been higher if it were not for waived fees due to COVID-19 and the impacts of the customer RSN fee adjustments. Wireless revenue increased 33.9%, primarily reflecting an increase in the number of customer lines. Business services revenue increased 3.6%, reflecting an increase in the number of customers receiving our services compared to the prior year period and increases in average rates. The rates of growth were reduced due to the negative impacts of COVID-19 on small businesses. Video revenue decreased 3.2%, reflecting a decrease in the number of residential video customers, partially offset by an increase in average rates. Average rates were negatively impacted by the impacts of the customer RSN fee adjustments, partially offset by higher pay-per-view revenue. Advertising revenue decreased 29.6%, primarily reflecting reduced advertiser spending due to COVID-19, partially offset by an increase in political advertising revenue. Voice revenue decreased 10.7%, due to decreases in average rates and in the number of residential voice customers. Other revenue decreased 11.0%, reflecting lower revenue due to waived late fees and a decline in revenue associated with our security and automation services, partially offset by an increase in revenue from licensing our X1 and technology platforms.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2020, Cable revenue increased 2.1% to $29.3 billion compared to 2019, driven by growth in high-speed internet, business services and wireless revenue, partially offset by a decrease in voice, advertising, video and other revenue. These results were negatively impacted by COVID-19, including accrued customer RSN fee adjustments, reduced advertising revenue, lower revenue due to Xfinity's commitment to the FCC's Keep Americans Connected Pledge and our efforts to assist our customers during this crisis.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217,000 to 32.1 million in the second quarter of 2020.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241,000 and business customer relationships decreased by 24,000. Total high-speed internet customer net additions were 323,000, which does not include over 600,000 additional high-risk or free Internet Essentials customers that still receive our service, but were not included in reported results. Total video customer net losses were 477,000 and total voice customer net losses were 158,000. In addition, Cable Communications added 126,000 wireless lines in the quarter.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120" w:type="dxa"/>
            <w:vAlign w:val="bottom"/>
            <w:shd w:val="clear" w:color="auto" w:fill="D9D9D6"/>
          </w:tcPr>
          <w:p>
            <w:pPr>
              <w:spacing w:after="0"/>
              <w:rPr>
                <w:sz w:val="24"/>
                <w:szCs w:val="24"/>
                <w:color w:val="auto"/>
              </w:rPr>
            </w:pPr>
          </w:p>
        </w:tc>
        <w:tc>
          <w:tcPr>
            <w:tcW w:w="60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4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88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305"/>
        </w:trPr>
        <w:tc>
          <w:tcPr>
            <w:tcW w:w="120" w:type="dxa"/>
            <w:vAlign w:val="bottom"/>
            <w:shd w:val="clear" w:color="auto" w:fill="D9D9D6"/>
          </w:tcPr>
          <w:p>
            <w:pPr>
              <w:spacing w:after="0"/>
              <w:rPr>
                <w:sz w:val="24"/>
                <w:szCs w:val="24"/>
                <w:color w:val="auto"/>
              </w:rPr>
            </w:pPr>
          </w:p>
        </w:tc>
        <w:tc>
          <w:tcPr>
            <w:tcW w:w="608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88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980" w:type="dxa"/>
            <w:vAlign w:val="bottom"/>
            <w:gridSpan w:val="4"/>
            <w:shd w:val="clear" w:color="auto" w:fill="D9D9D6"/>
          </w:tcPr>
          <w:p>
            <w:pPr>
              <w:ind w:left="40"/>
              <w:spacing w:after="0"/>
              <w:rPr>
                <w:sz w:val="20"/>
                <w:szCs w:val="20"/>
                <w:color w:val="auto"/>
              </w:rPr>
            </w:pPr>
            <w:r>
              <w:rPr>
                <w:rFonts w:ascii="Arial" w:cs="Arial" w:eastAsia="Arial" w:hAnsi="Arial"/>
                <w:sz w:val="14"/>
                <w:szCs w:val="14"/>
                <w:color w:val="auto"/>
              </w:rPr>
              <w:t>Net Additions</w:t>
            </w:r>
          </w:p>
        </w:tc>
        <w:tc>
          <w:tcPr>
            <w:tcW w:w="3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43"/>
        </w:trPr>
        <w:tc>
          <w:tcPr>
            <w:tcW w:w="120" w:type="dxa"/>
            <w:vAlign w:val="bottom"/>
            <w:shd w:val="clear" w:color="auto" w:fill="D9D9D6"/>
          </w:tcPr>
          <w:p>
            <w:pPr>
              <w:spacing w:after="0"/>
              <w:rPr>
                <w:sz w:val="21"/>
                <w:szCs w:val="21"/>
                <w:color w:val="auto"/>
              </w:rPr>
            </w:pPr>
          </w:p>
        </w:tc>
        <w:tc>
          <w:tcPr>
            <w:tcW w:w="6080" w:type="dxa"/>
            <w:vAlign w:val="bottom"/>
            <w:shd w:val="clear" w:color="auto" w:fill="D9D9D6"/>
          </w:tcPr>
          <w:p>
            <w:pPr>
              <w:spacing w:after="0"/>
              <w:rPr>
                <w:sz w:val="21"/>
                <w:szCs w:val="21"/>
                <w:color w:val="auto"/>
              </w:rPr>
            </w:pPr>
          </w:p>
        </w:tc>
        <w:tc>
          <w:tcPr>
            <w:tcW w:w="540" w:type="dxa"/>
            <w:vAlign w:val="bottom"/>
            <w:shd w:val="clear" w:color="auto" w:fill="D9D9D6"/>
          </w:tcPr>
          <w:p>
            <w:pPr>
              <w:spacing w:after="0"/>
              <w:rPr>
                <w:sz w:val="21"/>
                <w:szCs w:val="21"/>
                <w:color w:val="auto"/>
              </w:rPr>
            </w:pPr>
          </w:p>
        </w:tc>
        <w:tc>
          <w:tcPr>
            <w:tcW w:w="340" w:type="dxa"/>
            <w:vAlign w:val="bottom"/>
            <w:shd w:val="clear" w:color="auto" w:fill="D9D9D6"/>
          </w:tcPr>
          <w:p>
            <w:pPr>
              <w:jc w:val="right"/>
              <w:spacing w:after="0"/>
              <w:rPr>
                <w:sz w:val="20"/>
                <w:szCs w:val="20"/>
                <w:color w:val="auto"/>
              </w:rPr>
            </w:pPr>
            <w:r>
              <w:rPr>
                <w:rFonts w:ascii="Arial" w:cs="Arial" w:eastAsia="Arial" w:hAnsi="Arial"/>
                <w:sz w:val="14"/>
                <w:szCs w:val="14"/>
                <w:color w:val="auto"/>
                <w:highlight w:val="lightGray"/>
                <w:w w:val="93"/>
              </w:rPr>
              <w:t>2Q20</w:t>
            </w:r>
          </w:p>
        </w:tc>
        <w:tc>
          <w:tcPr>
            <w:tcW w:w="100" w:type="dxa"/>
            <w:vAlign w:val="bottom"/>
            <w:shd w:val="clear" w:color="auto" w:fill="D9D9D6"/>
          </w:tcPr>
          <w:p>
            <w:pPr>
              <w:spacing w:after="0"/>
              <w:rPr>
                <w:sz w:val="21"/>
                <w:szCs w:val="21"/>
                <w:color w:val="auto"/>
              </w:rPr>
            </w:pP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2Q19</w:t>
            </w:r>
          </w:p>
        </w:tc>
        <w:tc>
          <w:tcPr>
            <w:tcW w:w="880" w:type="dxa"/>
            <w:vAlign w:val="bottom"/>
            <w:shd w:val="clear" w:color="auto" w:fill="D9D9D6"/>
          </w:tcPr>
          <w:p>
            <w:pPr>
              <w:spacing w:after="0"/>
              <w:rPr>
                <w:sz w:val="21"/>
                <w:szCs w:val="21"/>
                <w:color w:val="auto"/>
              </w:rPr>
            </w:pPr>
          </w:p>
        </w:tc>
        <w:tc>
          <w:tcPr>
            <w:tcW w:w="520" w:type="dxa"/>
            <w:vAlign w:val="bottom"/>
            <w:shd w:val="clear" w:color="auto" w:fill="D9D9D6"/>
          </w:tcPr>
          <w:p>
            <w:pPr>
              <w:spacing w:after="0"/>
              <w:rPr>
                <w:sz w:val="21"/>
                <w:szCs w:val="21"/>
                <w:color w:val="auto"/>
              </w:rPr>
            </w:pPr>
          </w:p>
        </w:tc>
        <w:tc>
          <w:tcPr>
            <w:tcW w:w="3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highlight w:val="lightGray"/>
                <w:w w:val="99"/>
              </w:rPr>
              <w:t>2Q20</w:t>
            </w:r>
          </w:p>
        </w:tc>
        <w:tc>
          <w:tcPr>
            <w:tcW w:w="620" w:type="dxa"/>
            <w:vAlign w:val="bottom"/>
            <w:gridSpan w:val="2"/>
            <w:shd w:val="clear" w:color="auto" w:fill="000000"/>
          </w:tcPr>
          <w:p>
            <w:pPr>
              <w:spacing w:after="0"/>
              <w:rPr>
                <w:sz w:val="21"/>
                <w:szCs w:val="21"/>
                <w:color w:val="auto"/>
              </w:rPr>
            </w:pPr>
          </w:p>
        </w:tc>
        <w:tc>
          <w:tcPr>
            <w:tcW w:w="580" w:type="dxa"/>
            <w:vAlign w:val="bottom"/>
            <w:gridSpan w:val="3"/>
            <w:shd w:val="clear" w:color="auto" w:fill="D9D9D6"/>
          </w:tcPr>
          <w:p>
            <w:pPr>
              <w:jc w:val="right"/>
              <w:ind w:right="220"/>
              <w:spacing w:after="0"/>
              <w:rPr>
                <w:sz w:val="20"/>
                <w:szCs w:val="20"/>
                <w:color w:val="auto"/>
              </w:rPr>
            </w:pPr>
            <w:r>
              <w:rPr>
                <w:rFonts w:ascii="Arial" w:cs="Arial" w:eastAsia="Arial" w:hAnsi="Arial"/>
                <w:sz w:val="14"/>
                <w:szCs w:val="14"/>
                <w:color w:val="auto"/>
                <w:w w:val="99"/>
              </w:rPr>
              <w:t>2Q19</w:t>
            </w:r>
          </w:p>
        </w:tc>
      </w:tr>
      <w:tr>
        <w:trPr>
          <w:trHeight w:val="306"/>
        </w:trPr>
        <w:tc>
          <w:tcPr>
            <w:tcW w:w="120" w:type="dxa"/>
            <w:vAlign w:val="bottom"/>
            <w:tcBorders>
              <w:top w:val="single" w:sz="8" w:color="D9D9D6"/>
            </w:tcBorders>
            <w:shd w:val="clear" w:color="auto" w:fill="D9D9D6"/>
          </w:tcPr>
          <w:p>
            <w:pPr>
              <w:spacing w:after="0"/>
              <w:rPr>
                <w:sz w:val="24"/>
                <w:szCs w:val="24"/>
                <w:color w:val="auto"/>
              </w:rPr>
            </w:pPr>
          </w:p>
        </w:tc>
        <w:tc>
          <w:tcPr>
            <w:tcW w:w="60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40" w:type="dxa"/>
            <w:vAlign w:val="bottom"/>
            <w:tcBorders>
              <w:top w:val="single" w:sz="8" w:color="D9D9D6"/>
            </w:tcBorders>
            <w:shd w:val="clear" w:color="auto" w:fill="D9D9D6"/>
          </w:tcPr>
          <w:p>
            <w:pPr>
              <w:spacing w:after="0"/>
              <w:rPr>
                <w:sz w:val="24"/>
                <w:szCs w:val="24"/>
                <w:color w:val="auto"/>
              </w:rPr>
            </w:pPr>
          </w:p>
        </w:tc>
        <w:tc>
          <w:tcPr>
            <w:tcW w:w="340" w:type="dxa"/>
            <w:vAlign w:val="bottom"/>
            <w:tcBorders>
              <w:top w:val="single" w:sz="8" w:color="auto"/>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540" w:type="dxa"/>
            <w:vAlign w:val="bottom"/>
            <w:tcBorders>
              <w:top w:val="single" w:sz="8" w:color="D9D9D6"/>
            </w:tcBorders>
            <w:shd w:val="clear" w:color="auto" w:fill="D9D9D6"/>
          </w:tcPr>
          <w:p>
            <w:pPr>
              <w:spacing w:after="0"/>
              <w:rPr>
                <w:sz w:val="24"/>
                <w:szCs w:val="24"/>
                <w:color w:val="auto"/>
              </w:rPr>
            </w:pPr>
          </w:p>
        </w:tc>
        <w:tc>
          <w:tcPr>
            <w:tcW w:w="340" w:type="dxa"/>
            <w:vAlign w:val="bottom"/>
            <w:tcBorders>
              <w:top w:val="single" w:sz="8" w:color="auto"/>
            </w:tcBorders>
            <w:shd w:val="clear" w:color="auto" w:fill="D9D9D6"/>
          </w:tcPr>
          <w:p>
            <w:pPr>
              <w:spacing w:after="0"/>
              <w:rPr>
                <w:sz w:val="24"/>
                <w:szCs w:val="24"/>
                <w:color w:val="auto"/>
              </w:rPr>
            </w:pPr>
          </w:p>
        </w:tc>
        <w:tc>
          <w:tcPr>
            <w:tcW w:w="120" w:type="dxa"/>
            <w:vAlign w:val="bottom"/>
            <w:tcBorders>
              <w:top w:val="single" w:sz="8" w:color="D9D9D6"/>
            </w:tcBorders>
            <w:shd w:val="clear" w:color="auto" w:fill="D9D9D6"/>
          </w:tcPr>
          <w:p>
            <w:pPr>
              <w:spacing w:after="0"/>
              <w:rPr>
                <w:sz w:val="24"/>
                <w:szCs w:val="24"/>
                <w:color w:val="auto"/>
              </w:rPr>
            </w:pPr>
          </w:p>
        </w:tc>
        <w:tc>
          <w:tcPr>
            <w:tcW w:w="880" w:type="dxa"/>
            <w:vAlign w:val="bottom"/>
            <w:tcBorders>
              <w:top w:val="single" w:sz="8" w:color="D9D9D6"/>
            </w:tcBorders>
            <w:shd w:val="clear" w:color="auto" w:fill="D9D9D6"/>
          </w:tcPr>
          <w:p>
            <w:pPr>
              <w:spacing w:after="0"/>
              <w:rPr>
                <w:sz w:val="24"/>
                <w:szCs w:val="24"/>
                <w:color w:val="auto"/>
              </w:rPr>
            </w:pPr>
          </w:p>
        </w:tc>
        <w:tc>
          <w:tcPr>
            <w:tcW w:w="520" w:type="dxa"/>
            <w:vAlign w:val="bottom"/>
            <w:tcBorders>
              <w:top w:val="single" w:sz="8" w:color="D9D9D6"/>
            </w:tcBorders>
            <w:shd w:val="clear" w:color="auto" w:fill="D9D9D6"/>
          </w:tcPr>
          <w:p>
            <w:pPr>
              <w:spacing w:after="0"/>
              <w:rPr>
                <w:sz w:val="24"/>
                <w:szCs w:val="24"/>
                <w:color w:val="auto"/>
              </w:rPr>
            </w:pPr>
          </w:p>
        </w:tc>
        <w:tc>
          <w:tcPr>
            <w:tcW w:w="40" w:type="dxa"/>
            <w:vAlign w:val="bottom"/>
            <w:tcBorders>
              <w:top w:val="single" w:sz="8" w:color="auto"/>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540" w:type="dxa"/>
            <w:vAlign w:val="bottom"/>
            <w:tcBorders>
              <w:top w:val="single" w:sz="8" w:color="D9D9D6"/>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360" w:type="dxa"/>
            <w:vAlign w:val="bottom"/>
            <w:tcBorders>
              <w:top w:val="single" w:sz="8" w:color="auto"/>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120" w:type="dxa"/>
            <w:vAlign w:val="bottom"/>
            <w:tcBorders>
              <w:top w:val="single" w:sz="8" w:color="D9D9D6"/>
            </w:tcBorders>
            <w:shd w:val="clear" w:color="auto" w:fill="D9D9D6"/>
          </w:tcPr>
          <w:p>
            <w:pPr>
              <w:spacing w:after="0"/>
              <w:rPr>
                <w:sz w:val="24"/>
                <w:szCs w:val="24"/>
                <w:color w:val="auto"/>
              </w:rPr>
            </w:pPr>
          </w:p>
        </w:tc>
      </w:tr>
      <w:tr>
        <w:trPr>
          <w:trHeight w:val="270"/>
        </w:trPr>
        <w:tc>
          <w:tcPr>
            <w:tcW w:w="120" w:type="dxa"/>
            <w:vAlign w:val="bottom"/>
            <w:shd w:val="clear" w:color="auto" w:fill="D9D9D6"/>
          </w:tcPr>
          <w:p>
            <w:pPr>
              <w:spacing w:after="0"/>
              <w:rPr>
                <w:sz w:val="23"/>
                <w:szCs w:val="23"/>
                <w:color w:val="auto"/>
              </w:rPr>
            </w:pPr>
          </w:p>
        </w:tc>
        <w:tc>
          <w:tcPr>
            <w:tcW w:w="6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Residential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29,750</w:t>
            </w:r>
          </w:p>
        </w:tc>
        <w:tc>
          <w:tcPr>
            <w:tcW w:w="100" w:type="dxa"/>
            <w:vAlign w:val="bottom"/>
            <w:shd w:val="clear" w:color="auto" w:fill="D9D9D6"/>
          </w:tcPr>
          <w:p>
            <w:pPr>
              <w:spacing w:after="0"/>
              <w:rPr>
                <w:sz w:val="23"/>
                <w:szCs w:val="23"/>
                <w:color w:val="auto"/>
              </w:rPr>
            </w:pP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28,508</w:t>
            </w:r>
          </w:p>
        </w:tc>
        <w:tc>
          <w:tcPr>
            <w:tcW w:w="2300" w:type="dxa"/>
            <w:vAlign w:val="bottom"/>
            <w:gridSpan w:val="5"/>
            <w:shd w:val="clear" w:color="auto" w:fill="D9D9D6"/>
          </w:tcPr>
          <w:p>
            <w:pPr>
              <w:jc w:val="right"/>
              <w:ind w:right="540"/>
              <w:spacing w:after="0"/>
              <w:rPr>
                <w:sz w:val="20"/>
                <w:szCs w:val="20"/>
                <w:color w:val="auto"/>
              </w:rPr>
            </w:pPr>
            <w:r>
              <w:rPr>
                <w:rFonts w:ascii="Arial" w:cs="Arial" w:eastAsia="Arial" w:hAnsi="Arial"/>
                <w:sz w:val="14"/>
                <w:szCs w:val="14"/>
                <w:color w:val="auto"/>
              </w:rPr>
              <w:t>241</w:t>
            </w:r>
          </w:p>
        </w:tc>
        <w:tc>
          <w:tcPr>
            <w:tcW w:w="80" w:type="dxa"/>
            <w:vAlign w:val="bottom"/>
            <w:shd w:val="clear" w:color="auto" w:fill="D9D9D6"/>
          </w:tcPr>
          <w:p>
            <w:pPr>
              <w:spacing w:after="0"/>
              <w:rPr>
                <w:sz w:val="23"/>
                <w:szCs w:val="23"/>
                <w:color w:val="auto"/>
              </w:rPr>
            </w:pPr>
          </w:p>
        </w:tc>
        <w:tc>
          <w:tcPr>
            <w:tcW w:w="4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D9D9D6"/>
          </w:tcPr>
          <w:p>
            <w:pPr>
              <w:spacing w:after="0"/>
              <w:rPr>
                <w:sz w:val="23"/>
                <w:szCs w:val="23"/>
                <w:color w:val="auto"/>
              </w:rPr>
            </w:pPr>
          </w:p>
        </w:tc>
      </w:tr>
      <w:tr>
        <w:trPr>
          <w:trHeight w:val="276"/>
        </w:trPr>
        <w:tc>
          <w:tcPr>
            <w:tcW w:w="120" w:type="dxa"/>
            <w:vAlign w:val="bottom"/>
            <w:tcBorders>
              <w:bottom w:val="single" w:sz="8" w:color="D9D9D6"/>
            </w:tcBorders>
            <w:shd w:val="clear" w:color="auto" w:fill="D9D9D6"/>
          </w:tcPr>
          <w:p>
            <w:pPr>
              <w:spacing w:after="0"/>
              <w:rPr>
                <w:sz w:val="24"/>
                <w:szCs w:val="24"/>
                <w:color w:val="auto"/>
              </w:rPr>
            </w:pPr>
          </w:p>
        </w:tc>
        <w:tc>
          <w:tcPr>
            <w:tcW w:w="6080" w:type="dxa"/>
            <w:vAlign w:val="bottom"/>
            <w:tcBorders>
              <w:bottom w:val="single" w:sz="8" w:color="D9D9D6"/>
            </w:tcBorders>
            <w:shd w:val="clear" w:color="auto" w:fill="D9D9D6"/>
          </w:tcPr>
          <w:p>
            <w:pPr>
              <w:ind w:left="160"/>
              <w:spacing w:after="0"/>
              <w:rPr>
                <w:sz w:val="20"/>
                <w:szCs w:val="20"/>
                <w:color w:val="auto"/>
              </w:rPr>
            </w:pPr>
            <w:r>
              <w:rPr>
                <w:rFonts w:ascii="Arial" w:cs="Arial" w:eastAsia="Arial" w:hAnsi="Arial"/>
                <w:sz w:val="14"/>
                <w:szCs w:val="14"/>
                <w:color w:val="auto"/>
              </w:rPr>
              <w:t>Business Services Customer Relationships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2,384</w:t>
            </w:r>
          </w:p>
        </w:tc>
        <w:tc>
          <w:tcPr>
            <w:tcW w:w="100" w:type="dxa"/>
            <w:vAlign w:val="bottom"/>
            <w:tcBorders>
              <w:bottom w:val="single" w:sz="8" w:color="auto"/>
            </w:tcBorders>
            <w:shd w:val="clear" w:color="auto" w:fill="D9D9D6"/>
          </w:tcPr>
          <w:p>
            <w:pPr>
              <w:spacing w:after="0"/>
              <w:rPr>
                <w:sz w:val="24"/>
                <w:szCs w:val="24"/>
                <w:color w:val="auto"/>
              </w:rPr>
            </w:pPr>
          </w:p>
        </w:tc>
        <w:tc>
          <w:tcPr>
            <w:tcW w:w="100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2,356</w:t>
            </w:r>
          </w:p>
        </w:tc>
        <w:tc>
          <w:tcPr>
            <w:tcW w:w="880" w:type="dxa"/>
            <w:vAlign w:val="bottom"/>
            <w:tcBorders>
              <w:bottom w:val="single" w:sz="8" w:color="D9D9D6"/>
            </w:tcBorders>
            <w:shd w:val="clear" w:color="auto" w:fill="D9D9D6"/>
          </w:tcPr>
          <w:p>
            <w:pPr>
              <w:spacing w:after="0"/>
              <w:rPr>
                <w:sz w:val="24"/>
                <w:szCs w:val="24"/>
                <w:color w:val="auto"/>
              </w:rPr>
            </w:pPr>
          </w:p>
        </w:tc>
        <w:tc>
          <w:tcPr>
            <w:tcW w:w="1420" w:type="dxa"/>
            <w:vAlign w:val="bottom"/>
            <w:tcBorders>
              <w:bottom w:val="single" w:sz="8" w:color="auto"/>
            </w:tcBorders>
            <w:gridSpan w:val="4"/>
            <w:shd w:val="clear" w:color="auto" w:fill="D9D9D6"/>
          </w:tcPr>
          <w:p>
            <w:pPr>
              <w:jc w:val="right"/>
              <w:ind w:right="500"/>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auto"/>
            </w:tcBorders>
            <w:shd w:val="clear" w:color="auto" w:fill="D9D9D6"/>
          </w:tcPr>
          <w:p>
            <w:pPr>
              <w:spacing w:after="0"/>
              <w:rPr>
                <w:sz w:val="24"/>
                <w:szCs w:val="24"/>
                <w:color w:val="auto"/>
              </w:rPr>
            </w:pPr>
          </w:p>
        </w:tc>
        <w:tc>
          <w:tcPr>
            <w:tcW w:w="460" w:type="dxa"/>
            <w:vAlign w:val="bottom"/>
            <w:tcBorders>
              <w:bottom w:val="single" w:sz="8" w:color="auto"/>
            </w:tcBorders>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D9D9D6"/>
            </w:tcBorders>
            <w:shd w:val="clear" w:color="auto" w:fill="D9D9D6"/>
          </w:tcPr>
          <w:p>
            <w:pPr>
              <w:spacing w:after="0"/>
              <w:rPr>
                <w:sz w:val="24"/>
                <w:szCs w:val="24"/>
                <w:color w:val="auto"/>
              </w:rPr>
            </w:pPr>
          </w:p>
        </w:tc>
      </w:tr>
      <w:tr>
        <w:trPr>
          <w:trHeight w:val="244"/>
        </w:trPr>
        <w:tc>
          <w:tcPr>
            <w:tcW w:w="120" w:type="dxa"/>
            <w:vAlign w:val="bottom"/>
            <w:shd w:val="clear" w:color="auto" w:fill="D9D9D6"/>
          </w:tcPr>
          <w:p>
            <w:pPr>
              <w:spacing w:after="0"/>
              <w:rPr>
                <w:sz w:val="21"/>
                <w:szCs w:val="21"/>
                <w:color w:val="auto"/>
              </w:rPr>
            </w:pPr>
          </w:p>
        </w:tc>
        <w:tc>
          <w:tcPr>
            <w:tcW w:w="60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32,134</w:t>
            </w:r>
          </w:p>
        </w:tc>
        <w:tc>
          <w:tcPr>
            <w:tcW w:w="100" w:type="dxa"/>
            <w:vAlign w:val="bottom"/>
            <w:shd w:val="clear" w:color="auto" w:fill="D9D9D6"/>
          </w:tcPr>
          <w:p>
            <w:pPr>
              <w:spacing w:after="0"/>
              <w:rPr>
                <w:sz w:val="21"/>
                <w:szCs w:val="21"/>
                <w:color w:val="auto"/>
              </w:rPr>
            </w:pP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30,864</w:t>
            </w:r>
          </w:p>
        </w:tc>
        <w:tc>
          <w:tcPr>
            <w:tcW w:w="2300" w:type="dxa"/>
            <w:vAlign w:val="bottom"/>
            <w:gridSpan w:val="5"/>
            <w:shd w:val="clear" w:color="auto" w:fill="D9D9D6"/>
          </w:tcPr>
          <w:p>
            <w:pPr>
              <w:jc w:val="right"/>
              <w:ind w:right="540"/>
              <w:spacing w:after="0"/>
              <w:rPr>
                <w:sz w:val="20"/>
                <w:szCs w:val="20"/>
                <w:color w:val="auto"/>
              </w:rPr>
            </w:pPr>
            <w:r>
              <w:rPr>
                <w:rFonts w:ascii="Arial" w:cs="Arial" w:eastAsia="Arial" w:hAnsi="Arial"/>
                <w:sz w:val="14"/>
                <w:szCs w:val="14"/>
                <w:b w:val="1"/>
                <w:bCs w:val="1"/>
                <w:color w:val="auto"/>
              </w:rPr>
              <w:t>217</w:t>
            </w:r>
          </w:p>
        </w:tc>
        <w:tc>
          <w:tcPr>
            <w:tcW w:w="80" w:type="dxa"/>
            <w:vAlign w:val="bottom"/>
            <w:shd w:val="clear" w:color="auto" w:fill="D9D9D6"/>
          </w:tcPr>
          <w:p>
            <w:pPr>
              <w:spacing w:after="0"/>
              <w:rPr>
                <w:sz w:val="21"/>
                <w:szCs w:val="21"/>
                <w:color w:val="auto"/>
              </w:rPr>
            </w:pPr>
          </w:p>
        </w:tc>
        <w:tc>
          <w:tcPr>
            <w:tcW w:w="4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152</w:t>
            </w:r>
          </w:p>
        </w:tc>
        <w:tc>
          <w:tcPr>
            <w:tcW w:w="120" w:type="dxa"/>
            <w:vAlign w:val="bottom"/>
            <w:shd w:val="clear" w:color="auto" w:fill="D9D9D6"/>
          </w:tcPr>
          <w:p>
            <w:pPr>
              <w:spacing w:after="0"/>
              <w:rPr>
                <w:sz w:val="21"/>
                <w:szCs w:val="21"/>
                <w:color w:val="auto"/>
              </w:rPr>
            </w:pPr>
          </w:p>
        </w:tc>
      </w:tr>
      <w:tr>
        <w:trPr>
          <w:trHeight w:val="540"/>
        </w:trPr>
        <w:tc>
          <w:tcPr>
            <w:tcW w:w="120" w:type="dxa"/>
            <w:vAlign w:val="bottom"/>
            <w:shd w:val="clear" w:color="auto" w:fill="D9D9D6"/>
          </w:tcPr>
          <w:p>
            <w:pPr>
              <w:spacing w:after="0"/>
              <w:rPr>
                <w:sz w:val="24"/>
                <w:szCs w:val="24"/>
                <w:color w:val="auto"/>
              </w:rPr>
            </w:pPr>
          </w:p>
        </w:tc>
        <w:tc>
          <w:tcPr>
            <w:tcW w:w="60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Residential Customer Relationships Mix</w:t>
            </w:r>
          </w:p>
        </w:tc>
        <w:tc>
          <w:tcPr>
            <w:tcW w:w="54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88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70"/>
        </w:trPr>
        <w:tc>
          <w:tcPr>
            <w:tcW w:w="120" w:type="dxa"/>
            <w:vAlign w:val="bottom"/>
            <w:shd w:val="clear" w:color="auto" w:fill="D9D9D6"/>
          </w:tcPr>
          <w:p>
            <w:pPr>
              <w:spacing w:after="0"/>
              <w:rPr>
                <w:sz w:val="23"/>
                <w:szCs w:val="23"/>
                <w:color w:val="auto"/>
              </w:rPr>
            </w:pPr>
          </w:p>
        </w:tc>
        <w:tc>
          <w:tcPr>
            <w:tcW w:w="6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One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11,332</w:t>
            </w:r>
          </w:p>
        </w:tc>
        <w:tc>
          <w:tcPr>
            <w:tcW w:w="100" w:type="dxa"/>
            <w:vAlign w:val="bottom"/>
            <w:shd w:val="clear" w:color="auto" w:fill="D9D9D6"/>
          </w:tcPr>
          <w:p>
            <w:pPr>
              <w:spacing w:after="0"/>
              <w:rPr>
                <w:sz w:val="23"/>
                <w:szCs w:val="23"/>
                <w:color w:val="auto"/>
              </w:rPr>
            </w:pP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9,526</w:t>
            </w:r>
          </w:p>
        </w:tc>
        <w:tc>
          <w:tcPr>
            <w:tcW w:w="880" w:type="dxa"/>
            <w:vAlign w:val="bottom"/>
            <w:shd w:val="clear" w:color="auto" w:fill="D9D9D6"/>
          </w:tcPr>
          <w:p>
            <w:pPr>
              <w:spacing w:after="0"/>
              <w:rPr>
                <w:sz w:val="23"/>
                <w:szCs w:val="23"/>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531</w:t>
            </w:r>
          </w:p>
        </w:tc>
        <w:tc>
          <w:tcPr>
            <w:tcW w:w="540" w:type="dxa"/>
            <w:vAlign w:val="bottom"/>
            <w:shd w:val="clear" w:color="auto" w:fill="D9D9D6"/>
          </w:tcPr>
          <w:p>
            <w:pPr>
              <w:spacing w:after="0"/>
              <w:rPr>
                <w:sz w:val="23"/>
                <w:szCs w:val="23"/>
                <w:color w:val="auto"/>
              </w:rPr>
            </w:pPr>
          </w:p>
        </w:tc>
        <w:tc>
          <w:tcPr>
            <w:tcW w:w="80" w:type="dxa"/>
            <w:vAlign w:val="bottom"/>
            <w:shd w:val="clear" w:color="auto" w:fill="D9D9D6"/>
          </w:tcPr>
          <w:p>
            <w:pPr>
              <w:spacing w:after="0"/>
              <w:rPr>
                <w:sz w:val="23"/>
                <w:szCs w:val="23"/>
                <w:color w:val="auto"/>
              </w:rPr>
            </w:pPr>
          </w:p>
        </w:tc>
        <w:tc>
          <w:tcPr>
            <w:tcW w:w="4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D9D9D6"/>
          </w:tcPr>
          <w:p>
            <w:pPr>
              <w:spacing w:after="0"/>
              <w:rPr>
                <w:sz w:val="23"/>
                <w:szCs w:val="23"/>
                <w:color w:val="auto"/>
              </w:rPr>
            </w:pPr>
          </w:p>
        </w:tc>
      </w:tr>
      <w:tr>
        <w:trPr>
          <w:trHeight w:val="270"/>
        </w:trPr>
        <w:tc>
          <w:tcPr>
            <w:tcW w:w="120" w:type="dxa"/>
            <w:vAlign w:val="bottom"/>
            <w:shd w:val="clear" w:color="auto" w:fill="D9D9D6"/>
          </w:tcPr>
          <w:p>
            <w:pPr>
              <w:spacing w:after="0"/>
              <w:rPr>
                <w:sz w:val="23"/>
                <w:szCs w:val="23"/>
                <w:color w:val="auto"/>
              </w:rPr>
            </w:pPr>
          </w:p>
        </w:tc>
        <w:tc>
          <w:tcPr>
            <w:tcW w:w="6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Two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8,742</w:t>
            </w:r>
          </w:p>
        </w:tc>
        <w:tc>
          <w:tcPr>
            <w:tcW w:w="100" w:type="dxa"/>
            <w:vAlign w:val="bottom"/>
            <w:shd w:val="clear" w:color="auto" w:fill="D9D9D6"/>
          </w:tcPr>
          <w:p>
            <w:pPr>
              <w:spacing w:after="0"/>
              <w:rPr>
                <w:sz w:val="23"/>
                <w:szCs w:val="23"/>
                <w:color w:val="auto"/>
              </w:rPr>
            </w:pP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8,952</w:t>
            </w:r>
          </w:p>
        </w:tc>
        <w:tc>
          <w:tcPr>
            <w:tcW w:w="880" w:type="dxa"/>
            <w:vAlign w:val="bottom"/>
            <w:shd w:val="clear" w:color="auto" w:fill="D9D9D6"/>
          </w:tcPr>
          <w:p>
            <w:pPr>
              <w:spacing w:after="0"/>
              <w:rPr>
                <w:sz w:val="23"/>
                <w:szCs w:val="23"/>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(107)</w:t>
            </w:r>
          </w:p>
        </w:tc>
        <w:tc>
          <w:tcPr>
            <w:tcW w:w="540" w:type="dxa"/>
            <w:vAlign w:val="bottom"/>
            <w:shd w:val="clear" w:color="auto" w:fill="D9D9D6"/>
          </w:tcPr>
          <w:p>
            <w:pPr>
              <w:spacing w:after="0"/>
              <w:rPr>
                <w:sz w:val="23"/>
                <w:szCs w:val="23"/>
                <w:color w:val="auto"/>
              </w:rPr>
            </w:pPr>
          </w:p>
        </w:tc>
        <w:tc>
          <w:tcPr>
            <w:tcW w:w="80" w:type="dxa"/>
            <w:vAlign w:val="bottom"/>
            <w:shd w:val="clear" w:color="auto" w:fill="D9D9D6"/>
          </w:tcPr>
          <w:p>
            <w:pPr>
              <w:spacing w:after="0"/>
              <w:rPr>
                <w:sz w:val="23"/>
                <w:szCs w:val="23"/>
                <w:color w:val="auto"/>
              </w:rPr>
            </w:pPr>
          </w:p>
        </w:tc>
        <w:tc>
          <w:tcPr>
            <w:tcW w:w="4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(57)</w:t>
            </w:r>
          </w:p>
        </w:tc>
        <w:tc>
          <w:tcPr>
            <w:tcW w:w="120" w:type="dxa"/>
            <w:vAlign w:val="bottom"/>
            <w:shd w:val="clear" w:color="auto" w:fill="D9D9D6"/>
          </w:tcPr>
          <w:p>
            <w:pPr>
              <w:spacing w:after="0"/>
              <w:rPr>
                <w:sz w:val="23"/>
                <w:szCs w:val="23"/>
                <w:color w:val="auto"/>
              </w:rPr>
            </w:pPr>
          </w:p>
        </w:tc>
      </w:tr>
      <w:tr>
        <w:trPr>
          <w:trHeight w:val="270"/>
        </w:trPr>
        <w:tc>
          <w:tcPr>
            <w:tcW w:w="120" w:type="dxa"/>
            <w:vAlign w:val="bottom"/>
            <w:shd w:val="clear" w:color="auto" w:fill="D9D9D6"/>
          </w:tcPr>
          <w:p>
            <w:pPr>
              <w:spacing w:after="0"/>
              <w:rPr>
                <w:sz w:val="23"/>
                <w:szCs w:val="23"/>
                <w:color w:val="auto"/>
              </w:rPr>
            </w:pPr>
          </w:p>
        </w:tc>
        <w:tc>
          <w:tcPr>
            <w:tcW w:w="6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Three or More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9,676</w:t>
            </w:r>
          </w:p>
        </w:tc>
        <w:tc>
          <w:tcPr>
            <w:tcW w:w="100" w:type="dxa"/>
            <w:vAlign w:val="bottom"/>
            <w:shd w:val="clear" w:color="auto" w:fill="D9D9D6"/>
          </w:tcPr>
          <w:p>
            <w:pPr>
              <w:spacing w:after="0"/>
              <w:rPr>
                <w:sz w:val="23"/>
                <w:szCs w:val="23"/>
                <w:color w:val="auto"/>
              </w:rPr>
            </w:pP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10,030</w:t>
            </w:r>
          </w:p>
        </w:tc>
        <w:tc>
          <w:tcPr>
            <w:tcW w:w="880" w:type="dxa"/>
            <w:vAlign w:val="bottom"/>
            <w:shd w:val="clear" w:color="auto" w:fill="D9D9D6"/>
          </w:tcPr>
          <w:p>
            <w:pPr>
              <w:spacing w:after="0"/>
              <w:rPr>
                <w:sz w:val="23"/>
                <w:szCs w:val="23"/>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(184)</w:t>
            </w:r>
          </w:p>
        </w:tc>
        <w:tc>
          <w:tcPr>
            <w:tcW w:w="540" w:type="dxa"/>
            <w:vAlign w:val="bottom"/>
            <w:shd w:val="clear" w:color="auto" w:fill="D9D9D6"/>
          </w:tcPr>
          <w:p>
            <w:pPr>
              <w:spacing w:after="0"/>
              <w:rPr>
                <w:sz w:val="23"/>
                <w:szCs w:val="23"/>
                <w:color w:val="auto"/>
              </w:rPr>
            </w:pPr>
          </w:p>
        </w:tc>
        <w:tc>
          <w:tcPr>
            <w:tcW w:w="80" w:type="dxa"/>
            <w:vAlign w:val="bottom"/>
            <w:shd w:val="clear" w:color="auto" w:fill="D9D9D6"/>
          </w:tcPr>
          <w:p>
            <w:pPr>
              <w:spacing w:after="0"/>
              <w:rPr>
                <w:sz w:val="23"/>
                <w:szCs w:val="23"/>
                <w:color w:val="auto"/>
              </w:rPr>
            </w:pPr>
          </w:p>
        </w:tc>
        <w:tc>
          <w:tcPr>
            <w:tcW w:w="4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D9D9D6"/>
          </w:tcPr>
          <w:p>
            <w:pPr>
              <w:spacing w:after="0"/>
              <w:rPr>
                <w:sz w:val="23"/>
                <w:szCs w:val="23"/>
                <w:color w:val="auto"/>
              </w:rPr>
            </w:pPr>
          </w:p>
        </w:tc>
      </w:tr>
      <w:tr>
        <w:trPr>
          <w:trHeight w:val="540"/>
        </w:trPr>
        <w:tc>
          <w:tcPr>
            <w:tcW w:w="120" w:type="dxa"/>
            <w:vAlign w:val="bottom"/>
            <w:shd w:val="clear" w:color="auto" w:fill="D9D9D6"/>
          </w:tcPr>
          <w:p>
            <w:pPr>
              <w:spacing w:after="0"/>
              <w:rPr>
                <w:sz w:val="24"/>
                <w:szCs w:val="24"/>
                <w:color w:val="auto"/>
              </w:rPr>
            </w:pPr>
          </w:p>
        </w:tc>
        <w:tc>
          <w:tcPr>
            <w:tcW w:w="6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Residential High-Speed Internet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27,220</w:t>
            </w:r>
          </w:p>
        </w:tc>
        <w:tc>
          <w:tcPr>
            <w:tcW w:w="10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25,631</w:t>
            </w:r>
          </w:p>
        </w:tc>
        <w:tc>
          <w:tcPr>
            <w:tcW w:w="88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340</w:t>
            </w:r>
          </w:p>
        </w:tc>
        <w:tc>
          <w:tcPr>
            <w:tcW w:w="5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4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D9D9D6"/>
          </w:tcPr>
          <w:p>
            <w:pPr>
              <w:spacing w:after="0"/>
              <w:rPr>
                <w:sz w:val="24"/>
                <w:szCs w:val="24"/>
                <w:color w:val="auto"/>
              </w:rPr>
            </w:pPr>
          </w:p>
        </w:tc>
      </w:tr>
      <w:tr>
        <w:trPr>
          <w:trHeight w:val="276"/>
        </w:trPr>
        <w:tc>
          <w:tcPr>
            <w:tcW w:w="120" w:type="dxa"/>
            <w:vAlign w:val="bottom"/>
            <w:tcBorders>
              <w:bottom w:val="single" w:sz="8" w:color="D9D9D6"/>
            </w:tcBorders>
            <w:shd w:val="clear" w:color="auto" w:fill="D9D9D6"/>
          </w:tcPr>
          <w:p>
            <w:pPr>
              <w:spacing w:after="0"/>
              <w:rPr>
                <w:sz w:val="24"/>
                <w:szCs w:val="24"/>
                <w:color w:val="auto"/>
              </w:rPr>
            </w:pPr>
          </w:p>
        </w:tc>
        <w:tc>
          <w:tcPr>
            <w:tcW w:w="6080" w:type="dxa"/>
            <w:vAlign w:val="bottom"/>
            <w:tcBorders>
              <w:bottom w:val="single" w:sz="8" w:color="D9D9D6"/>
            </w:tcBorders>
            <w:shd w:val="clear" w:color="auto" w:fill="D9D9D6"/>
          </w:tcPr>
          <w:p>
            <w:pPr>
              <w:ind w:left="160"/>
              <w:spacing w:after="0"/>
              <w:rPr>
                <w:sz w:val="20"/>
                <w:szCs w:val="20"/>
                <w:color w:val="auto"/>
              </w:rPr>
            </w:pPr>
            <w:r>
              <w:rPr>
                <w:rFonts w:ascii="Arial" w:cs="Arial" w:eastAsia="Arial" w:hAnsi="Arial"/>
                <w:sz w:val="14"/>
                <w:szCs w:val="14"/>
                <w:color w:val="auto"/>
              </w:rPr>
              <w:t>Business Services High-Speed Internet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2,209</w:t>
            </w:r>
          </w:p>
        </w:tc>
        <w:tc>
          <w:tcPr>
            <w:tcW w:w="100" w:type="dxa"/>
            <w:vAlign w:val="bottom"/>
            <w:tcBorders>
              <w:bottom w:val="single" w:sz="8" w:color="auto"/>
            </w:tcBorders>
            <w:shd w:val="clear" w:color="auto" w:fill="D9D9D6"/>
          </w:tcPr>
          <w:p>
            <w:pPr>
              <w:spacing w:after="0"/>
              <w:rPr>
                <w:sz w:val="24"/>
                <w:szCs w:val="24"/>
                <w:color w:val="auto"/>
              </w:rPr>
            </w:pPr>
          </w:p>
        </w:tc>
        <w:tc>
          <w:tcPr>
            <w:tcW w:w="100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2,176</w:t>
            </w:r>
          </w:p>
        </w:tc>
        <w:tc>
          <w:tcPr>
            <w:tcW w:w="88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(17)</w:t>
            </w:r>
          </w:p>
        </w:tc>
        <w:tc>
          <w:tcPr>
            <w:tcW w:w="540" w:type="dxa"/>
            <w:vAlign w:val="bottom"/>
            <w:tcBorders>
              <w:bottom w:val="single" w:sz="8" w:color="auto"/>
            </w:tcBorders>
            <w:shd w:val="clear" w:color="auto" w:fill="D9D9D6"/>
          </w:tcPr>
          <w:p>
            <w:pPr>
              <w:spacing w:after="0"/>
              <w:rPr>
                <w:sz w:val="24"/>
                <w:szCs w:val="24"/>
                <w:color w:val="auto"/>
              </w:rPr>
            </w:pPr>
          </w:p>
        </w:tc>
        <w:tc>
          <w:tcPr>
            <w:tcW w:w="80" w:type="dxa"/>
            <w:vAlign w:val="bottom"/>
            <w:tcBorders>
              <w:bottom w:val="single" w:sz="8" w:color="auto"/>
            </w:tcBorders>
            <w:shd w:val="clear" w:color="auto" w:fill="D9D9D6"/>
          </w:tcPr>
          <w:p>
            <w:pPr>
              <w:spacing w:after="0"/>
              <w:rPr>
                <w:sz w:val="24"/>
                <w:szCs w:val="24"/>
                <w:color w:val="auto"/>
              </w:rPr>
            </w:pPr>
          </w:p>
        </w:tc>
        <w:tc>
          <w:tcPr>
            <w:tcW w:w="460" w:type="dxa"/>
            <w:vAlign w:val="bottom"/>
            <w:tcBorders>
              <w:bottom w:val="single" w:sz="8" w:color="auto"/>
            </w:tcBorders>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D9D9D6"/>
            </w:tcBorders>
            <w:shd w:val="clear" w:color="auto" w:fill="D9D9D6"/>
          </w:tcPr>
          <w:p>
            <w:pPr>
              <w:spacing w:after="0"/>
              <w:rPr>
                <w:sz w:val="24"/>
                <w:szCs w:val="24"/>
                <w:color w:val="auto"/>
              </w:rPr>
            </w:pPr>
          </w:p>
        </w:tc>
      </w:tr>
      <w:tr>
        <w:trPr>
          <w:trHeight w:val="244"/>
        </w:trPr>
        <w:tc>
          <w:tcPr>
            <w:tcW w:w="120" w:type="dxa"/>
            <w:vAlign w:val="bottom"/>
            <w:shd w:val="clear" w:color="auto" w:fill="D9D9D6"/>
          </w:tcPr>
          <w:p>
            <w:pPr>
              <w:spacing w:after="0"/>
              <w:rPr>
                <w:sz w:val="21"/>
                <w:szCs w:val="21"/>
                <w:color w:val="auto"/>
              </w:rPr>
            </w:pPr>
          </w:p>
        </w:tc>
        <w:tc>
          <w:tcPr>
            <w:tcW w:w="60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High-Speed Internet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29,429</w:t>
            </w:r>
          </w:p>
        </w:tc>
        <w:tc>
          <w:tcPr>
            <w:tcW w:w="100" w:type="dxa"/>
            <w:vAlign w:val="bottom"/>
            <w:shd w:val="clear" w:color="auto" w:fill="D9D9D6"/>
          </w:tcPr>
          <w:p>
            <w:pPr>
              <w:spacing w:after="0"/>
              <w:rPr>
                <w:sz w:val="21"/>
                <w:szCs w:val="21"/>
                <w:color w:val="auto"/>
              </w:rPr>
            </w:pP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27,807</w:t>
            </w:r>
          </w:p>
        </w:tc>
        <w:tc>
          <w:tcPr>
            <w:tcW w:w="880" w:type="dxa"/>
            <w:vAlign w:val="bottom"/>
            <w:shd w:val="clear" w:color="auto" w:fill="D9D9D6"/>
          </w:tcPr>
          <w:p>
            <w:pPr>
              <w:spacing w:after="0"/>
              <w:rPr>
                <w:sz w:val="21"/>
                <w:szCs w:val="21"/>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323</w:t>
            </w:r>
          </w:p>
        </w:tc>
        <w:tc>
          <w:tcPr>
            <w:tcW w:w="540" w:type="dxa"/>
            <w:vAlign w:val="bottom"/>
            <w:shd w:val="clear" w:color="auto" w:fill="D9D9D6"/>
          </w:tcPr>
          <w:p>
            <w:pPr>
              <w:spacing w:after="0"/>
              <w:rPr>
                <w:sz w:val="21"/>
                <w:szCs w:val="21"/>
                <w:color w:val="auto"/>
              </w:rPr>
            </w:pPr>
          </w:p>
        </w:tc>
        <w:tc>
          <w:tcPr>
            <w:tcW w:w="80" w:type="dxa"/>
            <w:vAlign w:val="bottom"/>
            <w:shd w:val="clear" w:color="auto" w:fill="D9D9D6"/>
          </w:tcPr>
          <w:p>
            <w:pPr>
              <w:spacing w:after="0"/>
              <w:rPr>
                <w:sz w:val="21"/>
                <w:szCs w:val="21"/>
                <w:color w:val="auto"/>
              </w:rPr>
            </w:pPr>
          </w:p>
        </w:tc>
        <w:tc>
          <w:tcPr>
            <w:tcW w:w="4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209</w:t>
            </w:r>
          </w:p>
        </w:tc>
        <w:tc>
          <w:tcPr>
            <w:tcW w:w="120" w:type="dxa"/>
            <w:vAlign w:val="bottom"/>
            <w:shd w:val="clear" w:color="auto" w:fill="D9D9D6"/>
          </w:tcPr>
          <w:p>
            <w:pPr>
              <w:spacing w:after="0"/>
              <w:rPr>
                <w:sz w:val="21"/>
                <w:szCs w:val="21"/>
                <w:color w:val="auto"/>
              </w:rPr>
            </w:pPr>
          </w:p>
        </w:tc>
      </w:tr>
      <w:tr>
        <w:trPr>
          <w:trHeight w:val="540"/>
        </w:trPr>
        <w:tc>
          <w:tcPr>
            <w:tcW w:w="120" w:type="dxa"/>
            <w:vAlign w:val="bottom"/>
            <w:shd w:val="clear" w:color="auto" w:fill="D9D9D6"/>
          </w:tcPr>
          <w:p>
            <w:pPr>
              <w:spacing w:after="0"/>
              <w:rPr>
                <w:sz w:val="24"/>
                <w:szCs w:val="24"/>
                <w:color w:val="auto"/>
              </w:rPr>
            </w:pPr>
          </w:p>
        </w:tc>
        <w:tc>
          <w:tcPr>
            <w:tcW w:w="6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Residential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19,473</w:t>
            </w:r>
          </w:p>
        </w:tc>
        <w:tc>
          <w:tcPr>
            <w:tcW w:w="10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20,642</w:t>
            </w:r>
          </w:p>
        </w:tc>
        <w:tc>
          <w:tcPr>
            <w:tcW w:w="88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(427)</w:t>
            </w:r>
          </w:p>
        </w:tc>
        <w:tc>
          <w:tcPr>
            <w:tcW w:w="5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4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D9D9D6"/>
          </w:tcPr>
          <w:p>
            <w:pPr>
              <w:spacing w:after="0"/>
              <w:rPr>
                <w:sz w:val="24"/>
                <w:szCs w:val="24"/>
                <w:color w:val="auto"/>
              </w:rPr>
            </w:pPr>
          </w:p>
        </w:tc>
      </w:tr>
      <w:tr>
        <w:trPr>
          <w:trHeight w:val="276"/>
        </w:trPr>
        <w:tc>
          <w:tcPr>
            <w:tcW w:w="120" w:type="dxa"/>
            <w:vAlign w:val="bottom"/>
            <w:tcBorders>
              <w:bottom w:val="single" w:sz="8" w:color="D9D9D6"/>
            </w:tcBorders>
            <w:shd w:val="clear" w:color="auto" w:fill="D9D9D6"/>
          </w:tcPr>
          <w:p>
            <w:pPr>
              <w:spacing w:after="0"/>
              <w:rPr>
                <w:sz w:val="24"/>
                <w:szCs w:val="24"/>
                <w:color w:val="auto"/>
              </w:rPr>
            </w:pPr>
          </w:p>
        </w:tc>
        <w:tc>
          <w:tcPr>
            <w:tcW w:w="6080" w:type="dxa"/>
            <w:vAlign w:val="bottom"/>
            <w:tcBorders>
              <w:bottom w:val="single" w:sz="8" w:color="D9D9D6"/>
            </w:tcBorders>
            <w:shd w:val="clear" w:color="auto" w:fill="D9D9D6"/>
          </w:tcPr>
          <w:p>
            <w:pPr>
              <w:ind w:left="160"/>
              <w:spacing w:after="0"/>
              <w:rPr>
                <w:sz w:val="20"/>
                <w:szCs w:val="20"/>
                <w:color w:val="auto"/>
              </w:rPr>
            </w:pPr>
            <w:r>
              <w:rPr>
                <w:rFonts w:ascii="Arial" w:cs="Arial" w:eastAsia="Arial" w:hAnsi="Arial"/>
                <w:sz w:val="14"/>
                <w:szCs w:val="14"/>
                <w:color w:val="auto"/>
              </w:rPr>
              <w:t>Business Services Video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Borders>
              <w:bottom w:val="single" w:sz="8" w:color="auto"/>
            </w:tcBorders>
            <w:shd w:val="clear" w:color="auto" w:fill="D9D9D6"/>
          </w:tcPr>
          <w:p>
            <w:pPr>
              <w:spacing w:after="0"/>
              <w:rPr>
                <w:sz w:val="24"/>
                <w:szCs w:val="24"/>
                <w:color w:val="auto"/>
              </w:rPr>
            </w:pPr>
          </w:p>
        </w:tc>
        <w:tc>
          <w:tcPr>
            <w:tcW w:w="100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999</w:t>
            </w:r>
          </w:p>
        </w:tc>
        <w:tc>
          <w:tcPr>
            <w:tcW w:w="88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(51)</w:t>
            </w:r>
          </w:p>
        </w:tc>
        <w:tc>
          <w:tcPr>
            <w:tcW w:w="540" w:type="dxa"/>
            <w:vAlign w:val="bottom"/>
            <w:tcBorders>
              <w:bottom w:val="single" w:sz="8" w:color="auto"/>
            </w:tcBorders>
            <w:shd w:val="clear" w:color="auto" w:fill="D9D9D6"/>
          </w:tcPr>
          <w:p>
            <w:pPr>
              <w:spacing w:after="0"/>
              <w:rPr>
                <w:sz w:val="24"/>
                <w:szCs w:val="24"/>
                <w:color w:val="auto"/>
              </w:rPr>
            </w:pPr>
          </w:p>
        </w:tc>
        <w:tc>
          <w:tcPr>
            <w:tcW w:w="80" w:type="dxa"/>
            <w:vAlign w:val="bottom"/>
            <w:tcBorders>
              <w:bottom w:val="single" w:sz="8" w:color="auto"/>
            </w:tcBorders>
            <w:shd w:val="clear" w:color="auto" w:fill="D9D9D6"/>
          </w:tcPr>
          <w:p>
            <w:pPr>
              <w:spacing w:after="0"/>
              <w:rPr>
                <w:sz w:val="24"/>
                <w:szCs w:val="24"/>
                <w:color w:val="auto"/>
              </w:rPr>
            </w:pPr>
          </w:p>
        </w:tc>
        <w:tc>
          <w:tcPr>
            <w:tcW w:w="46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D9D9D6"/>
            </w:tcBorders>
            <w:shd w:val="clear" w:color="auto" w:fill="D9D9D6"/>
          </w:tcPr>
          <w:p>
            <w:pPr>
              <w:spacing w:after="0"/>
              <w:rPr>
                <w:sz w:val="24"/>
                <w:szCs w:val="24"/>
                <w:color w:val="auto"/>
              </w:rPr>
            </w:pPr>
          </w:p>
        </w:tc>
      </w:tr>
      <w:tr>
        <w:trPr>
          <w:trHeight w:val="244"/>
        </w:trPr>
        <w:tc>
          <w:tcPr>
            <w:tcW w:w="120" w:type="dxa"/>
            <w:vAlign w:val="bottom"/>
            <w:shd w:val="clear" w:color="auto" w:fill="D9D9D6"/>
          </w:tcPr>
          <w:p>
            <w:pPr>
              <w:spacing w:after="0"/>
              <w:rPr>
                <w:sz w:val="21"/>
                <w:szCs w:val="21"/>
                <w:color w:val="auto"/>
              </w:rPr>
            </w:pPr>
          </w:p>
        </w:tc>
        <w:tc>
          <w:tcPr>
            <w:tcW w:w="60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20,367</w:t>
            </w:r>
          </w:p>
        </w:tc>
        <w:tc>
          <w:tcPr>
            <w:tcW w:w="100" w:type="dxa"/>
            <w:vAlign w:val="bottom"/>
            <w:shd w:val="clear" w:color="auto" w:fill="D9D9D6"/>
          </w:tcPr>
          <w:p>
            <w:pPr>
              <w:spacing w:after="0"/>
              <w:rPr>
                <w:sz w:val="21"/>
                <w:szCs w:val="21"/>
                <w:color w:val="auto"/>
              </w:rPr>
            </w:pP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21,641</w:t>
            </w:r>
          </w:p>
        </w:tc>
        <w:tc>
          <w:tcPr>
            <w:tcW w:w="880" w:type="dxa"/>
            <w:vAlign w:val="bottom"/>
            <w:shd w:val="clear" w:color="auto" w:fill="D9D9D6"/>
          </w:tcPr>
          <w:p>
            <w:pPr>
              <w:spacing w:after="0"/>
              <w:rPr>
                <w:sz w:val="21"/>
                <w:szCs w:val="21"/>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(477)</w:t>
            </w:r>
          </w:p>
        </w:tc>
        <w:tc>
          <w:tcPr>
            <w:tcW w:w="540" w:type="dxa"/>
            <w:vAlign w:val="bottom"/>
            <w:shd w:val="clear" w:color="auto" w:fill="D9D9D6"/>
          </w:tcPr>
          <w:p>
            <w:pPr>
              <w:spacing w:after="0"/>
              <w:rPr>
                <w:sz w:val="21"/>
                <w:szCs w:val="21"/>
                <w:color w:val="auto"/>
              </w:rPr>
            </w:pPr>
          </w:p>
        </w:tc>
        <w:tc>
          <w:tcPr>
            <w:tcW w:w="80" w:type="dxa"/>
            <w:vAlign w:val="bottom"/>
            <w:shd w:val="clear" w:color="auto" w:fill="D9D9D6"/>
          </w:tcPr>
          <w:p>
            <w:pPr>
              <w:spacing w:after="0"/>
              <w:rPr>
                <w:sz w:val="21"/>
                <w:szCs w:val="21"/>
                <w:color w:val="auto"/>
              </w:rPr>
            </w:pPr>
          </w:p>
        </w:tc>
        <w:tc>
          <w:tcPr>
            <w:tcW w:w="4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(224)</w:t>
            </w:r>
          </w:p>
        </w:tc>
        <w:tc>
          <w:tcPr>
            <w:tcW w:w="120" w:type="dxa"/>
            <w:vAlign w:val="bottom"/>
            <w:shd w:val="clear" w:color="auto" w:fill="D9D9D6"/>
          </w:tcPr>
          <w:p>
            <w:pPr>
              <w:spacing w:after="0"/>
              <w:rPr>
                <w:sz w:val="21"/>
                <w:szCs w:val="21"/>
                <w:color w:val="auto"/>
              </w:rPr>
            </w:pPr>
          </w:p>
        </w:tc>
      </w:tr>
      <w:tr>
        <w:trPr>
          <w:trHeight w:val="540"/>
        </w:trPr>
        <w:tc>
          <w:tcPr>
            <w:tcW w:w="120" w:type="dxa"/>
            <w:vAlign w:val="bottom"/>
            <w:shd w:val="clear" w:color="auto" w:fill="D9D9D6"/>
          </w:tcPr>
          <w:p>
            <w:pPr>
              <w:spacing w:after="0"/>
              <w:rPr>
                <w:sz w:val="24"/>
                <w:szCs w:val="24"/>
                <w:color w:val="auto"/>
              </w:rPr>
            </w:pPr>
          </w:p>
        </w:tc>
        <w:tc>
          <w:tcPr>
            <w:tcW w:w="6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Residential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9,698</w:t>
            </w:r>
          </w:p>
        </w:tc>
        <w:tc>
          <w:tcPr>
            <w:tcW w:w="10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10,008</w:t>
            </w:r>
          </w:p>
        </w:tc>
        <w:tc>
          <w:tcPr>
            <w:tcW w:w="88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(142)</w:t>
            </w:r>
          </w:p>
        </w:tc>
        <w:tc>
          <w:tcPr>
            <w:tcW w:w="5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4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(82)</w:t>
            </w:r>
          </w:p>
        </w:tc>
        <w:tc>
          <w:tcPr>
            <w:tcW w:w="120" w:type="dxa"/>
            <w:vAlign w:val="bottom"/>
            <w:shd w:val="clear" w:color="auto" w:fill="D9D9D6"/>
          </w:tcPr>
          <w:p>
            <w:pPr>
              <w:spacing w:after="0"/>
              <w:rPr>
                <w:sz w:val="24"/>
                <w:szCs w:val="24"/>
                <w:color w:val="auto"/>
              </w:rPr>
            </w:pPr>
          </w:p>
        </w:tc>
      </w:tr>
      <w:tr>
        <w:trPr>
          <w:trHeight w:val="276"/>
        </w:trPr>
        <w:tc>
          <w:tcPr>
            <w:tcW w:w="120" w:type="dxa"/>
            <w:vAlign w:val="bottom"/>
            <w:tcBorders>
              <w:bottom w:val="single" w:sz="8" w:color="D9D9D6"/>
            </w:tcBorders>
            <w:shd w:val="clear" w:color="auto" w:fill="D9D9D6"/>
          </w:tcPr>
          <w:p>
            <w:pPr>
              <w:spacing w:after="0"/>
              <w:rPr>
                <w:sz w:val="24"/>
                <w:szCs w:val="24"/>
                <w:color w:val="auto"/>
              </w:rPr>
            </w:pPr>
          </w:p>
        </w:tc>
        <w:tc>
          <w:tcPr>
            <w:tcW w:w="6080" w:type="dxa"/>
            <w:vAlign w:val="bottom"/>
            <w:tcBorders>
              <w:bottom w:val="single" w:sz="8" w:color="D9D9D6"/>
            </w:tcBorders>
            <w:shd w:val="clear" w:color="auto" w:fill="D9D9D6"/>
          </w:tcPr>
          <w:p>
            <w:pPr>
              <w:ind w:left="160"/>
              <w:spacing w:after="0"/>
              <w:rPr>
                <w:sz w:val="20"/>
                <w:szCs w:val="20"/>
                <w:color w:val="auto"/>
              </w:rPr>
            </w:pPr>
            <w:r>
              <w:rPr>
                <w:rFonts w:ascii="Arial" w:cs="Arial" w:eastAsia="Arial" w:hAnsi="Arial"/>
                <w:sz w:val="14"/>
                <w:szCs w:val="14"/>
                <w:color w:val="auto"/>
              </w:rPr>
              <w:t>Business Services Voice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1,331</w:t>
            </w:r>
          </w:p>
        </w:tc>
        <w:tc>
          <w:tcPr>
            <w:tcW w:w="100" w:type="dxa"/>
            <w:vAlign w:val="bottom"/>
            <w:tcBorders>
              <w:bottom w:val="single" w:sz="8" w:color="auto"/>
            </w:tcBorders>
            <w:shd w:val="clear" w:color="auto" w:fill="D9D9D6"/>
          </w:tcPr>
          <w:p>
            <w:pPr>
              <w:spacing w:after="0"/>
              <w:rPr>
                <w:sz w:val="24"/>
                <w:szCs w:val="24"/>
                <w:color w:val="auto"/>
              </w:rPr>
            </w:pPr>
          </w:p>
        </w:tc>
        <w:tc>
          <w:tcPr>
            <w:tcW w:w="100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1,324</w:t>
            </w:r>
          </w:p>
        </w:tc>
        <w:tc>
          <w:tcPr>
            <w:tcW w:w="88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(16)</w:t>
            </w:r>
          </w:p>
        </w:tc>
        <w:tc>
          <w:tcPr>
            <w:tcW w:w="540" w:type="dxa"/>
            <w:vAlign w:val="bottom"/>
            <w:tcBorders>
              <w:bottom w:val="single" w:sz="8" w:color="auto"/>
            </w:tcBorders>
            <w:shd w:val="clear" w:color="auto" w:fill="D9D9D6"/>
          </w:tcPr>
          <w:p>
            <w:pPr>
              <w:spacing w:after="0"/>
              <w:rPr>
                <w:sz w:val="24"/>
                <w:szCs w:val="24"/>
                <w:color w:val="auto"/>
              </w:rPr>
            </w:pPr>
          </w:p>
        </w:tc>
        <w:tc>
          <w:tcPr>
            <w:tcW w:w="80" w:type="dxa"/>
            <w:vAlign w:val="bottom"/>
            <w:tcBorders>
              <w:bottom w:val="single" w:sz="8" w:color="auto"/>
            </w:tcBorders>
            <w:shd w:val="clear" w:color="auto" w:fill="D9D9D6"/>
          </w:tcPr>
          <w:p>
            <w:pPr>
              <w:spacing w:after="0"/>
              <w:rPr>
                <w:sz w:val="24"/>
                <w:szCs w:val="24"/>
                <w:color w:val="auto"/>
              </w:rPr>
            </w:pPr>
          </w:p>
        </w:tc>
        <w:tc>
          <w:tcPr>
            <w:tcW w:w="460" w:type="dxa"/>
            <w:vAlign w:val="bottom"/>
            <w:tcBorders>
              <w:bottom w:val="single" w:sz="8" w:color="auto"/>
            </w:tcBorders>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D9D9D6"/>
            </w:tcBorders>
            <w:shd w:val="clear" w:color="auto" w:fill="D9D9D6"/>
          </w:tcPr>
          <w:p>
            <w:pPr>
              <w:spacing w:after="0"/>
              <w:rPr>
                <w:sz w:val="24"/>
                <w:szCs w:val="24"/>
                <w:color w:val="auto"/>
              </w:rPr>
            </w:pPr>
          </w:p>
        </w:tc>
      </w:tr>
      <w:tr>
        <w:trPr>
          <w:trHeight w:val="244"/>
        </w:trPr>
        <w:tc>
          <w:tcPr>
            <w:tcW w:w="120" w:type="dxa"/>
            <w:vAlign w:val="bottom"/>
            <w:shd w:val="clear" w:color="auto" w:fill="D9D9D6"/>
          </w:tcPr>
          <w:p>
            <w:pPr>
              <w:spacing w:after="0"/>
              <w:rPr>
                <w:sz w:val="21"/>
                <w:szCs w:val="21"/>
                <w:color w:val="auto"/>
              </w:rPr>
            </w:pPr>
          </w:p>
        </w:tc>
        <w:tc>
          <w:tcPr>
            <w:tcW w:w="60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11,029</w:t>
            </w:r>
          </w:p>
        </w:tc>
        <w:tc>
          <w:tcPr>
            <w:tcW w:w="100" w:type="dxa"/>
            <w:vAlign w:val="bottom"/>
            <w:shd w:val="clear" w:color="auto" w:fill="D9D9D6"/>
          </w:tcPr>
          <w:p>
            <w:pPr>
              <w:spacing w:after="0"/>
              <w:rPr>
                <w:sz w:val="21"/>
                <w:szCs w:val="21"/>
                <w:color w:val="auto"/>
              </w:rPr>
            </w:pP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11,331</w:t>
            </w:r>
          </w:p>
        </w:tc>
        <w:tc>
          <w:tcPr>
            <w:tcW w:w="880" w:type="dxa"/>
            <w:vAlign w:val="bottom"/>
            <w:shd w:val="clear" w:color="auto" w:fill="D9D9D6"/>
          </w:tcPr>
          <w:p>
            <w:pPr>
              <w:spacing w:after="0"/>
              <w:rPr>
                <w:sz w:val="21"/>
                <w:szCs w:val="21"/>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(158)</w:t>
            </w:r>
          </w:p>
        </w:tc>
        <w:tc>
          <w:tcPr>
            <w:tcW w:w="540" w:type="dxa"/>
            <w:vAlign w:val="bottom"/>
            <w:shd w:val="clear" w:color="auto" w:fill="D9D9D6"/>
          </w:tcPr>
          <w:p>
            <w:pPr>
              <w:spacing w:after="0"/>
              <w:rPr>
                <w:sz w:val="21"/>
                <w:szCs w:val="21"/>
                <w:color w:val="auto"/>
              </w:rPr>
            </w:pPr>
          </w:p>
        </w:tc>
        <w:tc>
          <w:tcPr>
            <w:tcW w:w="80" w:type="dxa"/>
            <w:vAlign w:val="bottom"/>
            <w:shd w:val="clear" w:color="auto" w:fill="D9D9D6"/>
          </w:tcPr>
          <w:p>
            <w:pPr>
              <w:spacing w:after="0"/>
              <w:rPr>
                <w:sz w:val="21"/>
                <w:szCs w:val="21"/>
                <w:color w:val="auto"/>
              </w:rPr>
            </w:pPr>
          </w:p>
        </w:tc>
        <w:tc>
          <w:tcPr>
            <w:tcW w:w="4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D9D9D6"/>
          </w:tcPr>
          <w:p>
            <w:pPr>
              <w:spacing w:after="0"/>
              <w:rPr>
                <w:sz w:val="21"/>
                <w:szCs w:val="21"/>
                <w:color w:val="auto"/>
              </w:rPr>
            </w:pPr>
          </w:p>
        </w:tc>
      </w:tr>
      <w:tr>
        <w:trPr>
          <w:trHeight w:val="540"/>
        </w:trPr>
        <w:tc>
          <w:tcPr>
            <w:tcW w:w="120" w:type="dxa"/>
            <w:vAlign w:val="bottom"/>
            <w:shd w:val="clear" w:color="auto" w:fill="D9D9D6"/>
          </w:tcPr>
          <w:p>
            <w:pPr>
              <w:spacing w:after="0"/>
              <w:rPr>
                <w:sz w:val="24"/>
                <w:szCs w:val="24"/>
                <w:color w:val="auto"/>
              </w:rPr>
            </w:pPr>
          </w:p>
        </w:tc>
        <w:tc>
          <w:tcPr>
            <w:tcW w:w="60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Wireless Lines</w:t>
            </w: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2,393</w:t>
            </w: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1,586</w:t>
            </w:r>
          </w:p>
        </w:tc>
        <w:tc>
          <w:tcPr>
            <w:tcW w:w="880" w:type="dxa"/>
            <w:vAlign w:val="bottom"/>
            <w:shd w:val="clear" w:color="auto" w:fill="D9D9D6"/>
          </w:tcPr>
          <w:p>
            <w:pPr>
              <w:spacing w:after="0"/>
              <w:rPr>
                <w:sz w:val="24"/>
                <w:szCs w:val="24"/>
                <w:color w:val="auto"/>
              </w:rPr>
            </w:pPr>
          </w:p>
        </w:tc>
        <w:tc>
          <w:tcPr>
            <w:tcW w:w="1420" w:type="dxa"/>
            <w:vAlign w:val="bottom"/>
            <w:gridSpan w:val="4"/>
            <w:shd w:val="clear" w:color="auto" w:fill="D9D9D6"/>
          </w:tcPr>
          <w:p>
            <w:pPr>
              <w:jc w:val="right"/>
              <w:ind w:right="540"/>
              <w:spacing w:after="0"/>
              <w:rPr>
                <w:sz w:val="20"/>
                <w:szCs w:val="20"/>
                <w:color w:val="auto"/>
              </w:rPr>
            </w:pPr>
            <w:r>
              <w:rPr>
                <w:rFonts w:ascii="Arial" w:cs="Arial" w:eastAsia="Arial" w:hAnsi="Arial"/>
                <w:sz w:val="14"/>
                <w:szCs w:val="14"/>
                <w:b w:val="1"/>
                <w:bCs w:val="1"/>
                <w:color w:val="auto"/>
              </w:rPr>
              <w:t>126</w:t>
            </w:r>
          </w:p>
        </w:tc>
        <w:tc>
          <w:tcPr>
            <w:tcW w:w="80" w:type="dxa"/>
            <w:vAlign w:val="bottom"/>
            <w:shd w:val="clear" w:color="auto" w:fill="D9D9D6"/>
          </w:tcPr>
          <w:p>
            <w:pPr>
              <w:spacing w:after="0"/>
              <w:rPr>
                <w:sz w:val="24"/>
                <w:szCs w:val="24"/>
                <w:color w:val="auto"/>
              </w:rPr>
            </w:pPr>
          </w:p>
        </w:tc>
        <w:tc>
          <w:tcPr>
            <w:tcW w:w="4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181</w:t>
            </w:r>
          </w:p>
        </w:tc>
        <w:tc>
          <w:tcPr>
            <w:tcW w:w="120" w:type="dxa"/>
            <w:vAlign w:val="bottom"/>
            <w:shd w:val="clear" w:color="auto" w:fill="D9D9D6"/>
          </w:tcPr>
          <w:p>
            <w:pPr>
              <w:spacing w:after="0"/>
              <w:rPr>
                <w:sz w:val="24"/>
                <w:szCs w:val="24"/>
                <w:color w:val="auto"/>
              </w:rPr>
            </w:pPr>
          </w:p>
        </w:tc>
      </w:tr>
      <w:tr>
        <w:trPr>
          <w:trHeight w:val="134"/>
        </w:trPr>
        <w:tc>
          <w:tcPr>
            <w:tcW w:w="120" w:type="dxa"/>
            <w:vAlign w:val="bottom"/>
            <w:shd w:val="clear" w:color="auto" w:fill="D9D9D6"/>
          </w:tcPr>
          <w:p>
            <w:pPr>
              <w:spacing w:after="0"/>
              <w:rPr>
                <w:sz w:val="11"/>
                <w:szCs w:val="11"/>
                <w:color w:val="auto"/>
              </w:rPr>
            </w:pPr>
          </w:p>
        </w:tc>
        <w:tc>
          <w:tcPr>
            <w:tcW w:w="6080" w:type="dxa"/>
            <w:vAlign w:val="bottom"/>
            <w:shd w:val="clear" w:color="auto" w:fill="D9D9D6"/>
          </w:tcPr>
          <w:p>
            <w:pPr>
              <w:spacing w:after="0"/>
              <w:rPr>
                <w:sz w:val="11"/>
                <w:szCs w:val="11"/>
                <w:color w:val="auto"/>
              </w:rPr>
            </w:pPr>
          </w:p>
        </w:tc>
        <w:tc>
          <w:tcPr>
            <w:tcW w:w="540" w:type="dxa"/>
            <w:vAlign w:val="bottom"/>
            <w:shd w:val="clear" w:color="auto" w:fill="D9D9D6"/>
          </w:tcPr>
          <w:p>
            <w:pPr>
              <w:spacing w:after="0"/>
              <w:rPr>
                <w:sz w:val="11"/>
                <w:szCs w:val="11"/>
                <w:color w:val="auto"/>
              </w:rPr>
            </w:pPr>
          </w:p>
        </w:tc>
        <w:tc>
          <w:tcPr>
            <w:tcW w:w="340" w:type="dxa"/>
            <w:vAlign w:val="bottom"/>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c>
          <w:tcPr>
            <w:tcW w:w="540" w:type="dxa"/>
            <w:vAlign w:val="bottom"/>
            <w:shd w:val="clear" w:color="auto" w:fill="D9D9D6"/>
          </w:tcPr>
          <w:p>
            <w:pPr>
              <w:spacing w:after="0"/>
              <w:rPr>
                <w:sz w:val="11"/>
                <w:szCs w:val="11"/>
                <w:color w:val="auto"/>
              </w:rPr>
            </w:pPr>
          </w:p>
        </w:tc>
        <w:tc>
          <w:tcPr>
            <w:tcW w:w="340" w:type="dxa"/>
            <w:vAlign w:val="bottom"/>
            <w:shd w:val="clear" w:color="auto" w:fill="D9D9D6"/>
          </w:tcPr>
          <w:p>
            <w:pPr>
              <w:spacing w:after="0"/>
              <w:rPr>
                <w:sz w:val="11"/>
                <w:szCs w:val="11"/>
                <w:color w:val="auto"/>
              </w:rPr>
            </w:pPr>
          </w:p>
        </w:tc>
        <w:tc>
          <w:tcPr>
            <w:tcW w:w="120" w:type="dxa"/>
            <w:vAlign w:val="bottom"/>
            <w:shd w:val="clear" w:color="auto" w:fill="D9D9D6"/>
          </w:tcPr>
          <w:p>
            <w:pPr>
              <w:spacing w:after="0"/>
              <w:rPr>
                <w:sz w:val="11"/>
                <w:szCs w:val="11"/>
                <w:color w:val="auto"/>
              </w:rPr>
            </w:pPr>
          </w:p>
        </w:tc>
        <w:tc>
          <w:tcPr>
            <w:tcW w:w="880" w:type="dxa"/>
            <w:vAlign w:val="bottom"/>
            <w:shd w:val="clear" w:color="auto" w:fill="D9D9D6"/>
          </w:tcPr>
          <w:p>
            <w:pPr>
              <w:spacing w:after="0"/>
              <w:rPr>
                <w:sz w:val="11"/>
                <w:szCs w:val="11"/>
                <w:color w:val="auto"/>
              </w:rPr>
            </w:pPr>
          </w:p>
        </w:tc>
        <w:tc>
          <w:tcPr>
            <w:tcW w:w="520" w:type="dxa"/>
            <w:vAlign w:val="bottom"/>
            <w:shd w:val="clear" w:color="auto" w:fill="D9D9D6"/>
          </w:tcPr>
          <w:p>
            <w:pPr>
              <w:spacing w:after="0"/>
              <w:rPr>
                <w:sz w:val="11"/>
                <w:szCs w:val="11"/>
                <w:color w:val="auto"/>
              </w:rPr>
            </w:pPr>
          </w:p>
        </w:tc>
        <w:tc>
          <w:tcPr>
            <w:tcW w:w="40" w:type="dxa"/>
            <w:vAlign w:val="bottom"/>
            <w:shd w:val="clear" w:color="auto" w:fill="D9D9D6"/>
          </w:tcPr>
          <w:p>
            <w:pPr>
              <w:spacing w:after="0"/>
              <w:rPr>
                <w:sz w:val="11"/>
                <w:szCs w:val="11"/>
                <w:color w:val="auto"/>
              </w:rPr>
            </w:pPr>
          </w:p>
        </w:tc>
        <w:tc>
          <w:tcPr>
            <w:tcW w:w="320" w:type="dxa"/>
            <w:vAlign w:val="bottom"/>
            <w:shd w:val="clear" w:color="auto" w:fill="D9D9D6"/>
          </w:tcPr>
          <w:p>
            <w:pPr>
              <w:spacing w:after="0"/>
              <w:rPr>
                <w:sz w:val="11"/>
                <w:szCs w:val="11"/>
                <w:color w:val="auto"/>
              </w:rPr>
            </w:pPr>
          </w:p>
        </w:tc>
        <w:tc>
          <w:tcPr>
            <w:tcW w:w="540" w:type="dxa"/>
            <w:vAlign w:val="bottom"/>
            <w:shd w:val="clear" w:color="auto" w:fill="D9D9D6"/>
          </w:tcPr>
          <w:p>
            <w:pPr>
              <w:spacing w:after="0"/>
              <w:rPr>
                <w:sz w:val="11"/>
                <w:szCs w:val="11"/>
                <w:color w:val="auto"/>
              </w:rPr>
            </w:pPr>
          </w:p>
        </w:tc>
        <w:tc>
          <w:tcPr>
            <w:tcW w:w="80" w:type="dxa"/>
            <w:vAlign w:val="bottom"/>
            <w:shd w:val="clear" w:color="auto" w:fill="D9D9D6"/>
          </w:tcPr>
          <w:p>
            <w:pPr>
              <w:spacing w:after="0"/>
              <w:rPr>
                <w:sz w:val="11"/>
                <w:szCs w:val="11"/>
                <w:color w:val="auto"/>
              </w:rPr>
            </w:pPr>
          </w:p>
        </w:tc>
        <w:tc>
          <w:tcPr>
            <w:tcW w:w="360" w:type="dxa"/>
            <w:vAlign w:val="bottom"/>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c>
          <w:tcPr>
            <w:tcW w:w="120" w:type="dxa"/>
            <w:vAlign w:val="bottom"/>
            <w:shd w:val="clear" w:color="auto" w:fill="D9D9D6"/>
          </w:tcPr>
          <w:p>
            <w:pPr>
              <w:spacing w:after="0"/>
              <w:rPr>
                <w:sz w:val="11"/>
                <w:szCs w:val="1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333" w:right="339" w:bottom="1440" w:gutter="0" w:footer="0" w:header="0"/>
          <w:type w:val="continuous"/>
        </w:sectPr>
      </w:pPr>
    </w:p>
    <w:bookmarkStart w:id="6" w:name="page7"/>
    <w:bookmarkEnd w:id="6"/>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5.5% to $6.2 billion in the second quarter of 2020, reflecting revenue that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prior year period as well as a 4.0% decrease in operating expenses. Total operating expenses benefited from adjustments for provisions in our programming distribution agreements with RSNs related to canceled sporting events as a result of COVID-19. Programming costs decreased 5.0%, primarily due to the adjustment provisions. Excluding these adjustments, programming costs increased due to higher retransmission consent and sports programming fees, partially offset by a decline in the number of video subscribers. Non-programming expenses decreased 3.4%, primarily reflecting lower advertising, marketing and promotion expenses, other operating expenses and customer service expenses, partially offset by higher technical and product support expenses. Non-programming expenses per customer relationship decreased 7.1%. Non-programming expenses included additional compensation costs for certain personnel and increases in administrative and bad debt expenses as a result of COVID-19, that were more than offset by cost saving initiatives and a reduction in activity in some aspects of our business. Adjusted EBITDA per customer relationship increased 1.4%, and Adjusted EBITDA margin was 42.8% compared to 40.5% in the second quarter of 2019. While the accrued RSN adjustments did not impact Adjusted EBITDA in the second quarter of 2020, they resulted in an increase to Adjusted EBITDA margin. Cable Communications results include a loss of $37 million from our wireless business, compared to a loss of $88 million in the prior year period.</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six months ended June 30, 2020, Cable Adjusted EBITDA increased 5.8% to $12.3 billion compared to 2019, reflecting higher revenue and flat expenses. Programming costs decreased 1.6% primarily due to adjustments for provisions in our programming distribution agreements with RSNs related to canceled sporting events as a result of COVID-19. Excluding these adjustments, programming costs increased due to an increase in retransmission consent and sports programming fees, partially offset by a decline in the number of video subscribers. Non-programming expenses increased 0.5%, reflecting higher costs as a result of COVID-19, partially offset by cost savings initiatives. For the six months ended June 30, 2020, Adjusted EBITDA per customer relationship increased 1.8%, and Adjusted EBITDA margin was 41.7% compared to 40.3% in 2019. While the accrued RSN adjustments did not impact Adjusted EBITDA for the six months ended June 30, 2020, they resulted in an increase to Adjusted EBITDA margin. Cable Communications results include a loss of $96 million from our wireless business, compared to a loss of $191 million in the prior year period.</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decreased 8.9% to $1.5 billion in the second quarter of 2020, primarily reflecting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investment in customer premise equipment, partially offset by increased investment in scalable infrastructure. Cable capital expenditures represented 10.1% of Cable revenue in the second quarter of 2020 compared to 11.0% in last year's second quarter.</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six months ended June 30, 2020, Cable capital expenditures decreased 8.0% to $2.7 billion, primarily reflecting decreased investment in customer premise equipment, partially offset by increased investment in scalable infrastructure. Cable capital expenditures represented 9.3% of Cable revenue compared to 10.3% in 2019.</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120" w:type="dxa"/>
            <w:vAlign w:val="bottom"/>
            <w:tcBorders>
              <w:bottom w:val="single" w:sz="8" w:color="D9D9D6"/>
            </w:tcBorders>
            <w:shd w:val="clear" w:color="auto" w:fill="D9D9D6"/>
          </w:tcPr>
          <w:p>
            <w:pPr>
              <w:spacing w:after="0"/>
              <w:rPr>
                <w:sz w:val="24"/>
                <w:szCs w:val="24"/>
                <w:color w:val="auto"/>
              </w:rPr>
            </w:pPr>
          </w:p>
        </w:tc>
        <w:tc>
          <w:tcPr>
            <w:tcW w:w="50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44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100" w:type="dxa"/>
            <w:vAlign w:val="bottom"/>
            <w:tcBorders>
              <w:bottom w:val="single" w:sz="8" w:color="D9D9D6"/>
            </w:tcBorders>
            <w:shd w:val="clear" w:color="auto" w:fill="D9D9D6"/>
          </w:tcPr>
          <w:p>
            <w:pPr>
              <w:spacing w:after="0"/>
              <w:rPr>
                <w:sz w:val="24"/>
                <w:szCs w:val="24"/>
                <w:color w:val="auto"/>
              </w:rPr>
            </w:pPr>
          </w:p>
        </w:tc>
        <w:tc>
          <w:tcPr>
            <w:tcW w:w="14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100" w:type="dxa"/>
            <w:vAlign w:val="bottom"/>
            <w:tcBorders>
              <w:bottom w:val="single" w:sz="8" w:color="D9D9D6"/>
            </w:tcBorders>
            <w:shd w:val="clear" w:color="auto" w:fill="D9D9D6"/>
          </w:tcPr>
          <w:p>
            <w:pPr>
              <w:spacing w:after="0"/>
              <w:rPr>
                <w:sz w:val="24"/>
                <w:szCs w:val="24"/>
                <w:color w:val="auto"/>
              </w:rPr>
            </w:pPr>
          </w:p>
        </w:tc>
        <w:tc>
          <w:tcPr>
            <w:tcW w:w="20" w:type="dxa"/>
            <w:vAlign w:val="bottom"/>
            <w:tcBorders>
              <w:bottom w:val="single" w:sz="8" w:color="D9D9D6"/>
            </w:tcBorders>
            <w:shd w:val="clear" w:color="auto" w:fill="D9D9D6"/>
          </w:tcPr>
          <w:p>
            <w:pPr>
              <w:spacing w:after="0"/>
              <w:rPr>
                <w:sz w:val="24"/>
                <w:szCs w:val="24"/>
                <w:color w:val="auto"/>
              </w:rPr>
            </w:pPr>
          </w:p>
        </w:tc>
        <w:tc>
          <w:tcPr>
            <w:tcW w:w="140" w:type="dxa"/>
            <w:vAlign w:val="bottom"/>
            <w:tcBorders>
              <w:bottom w:val="single" w:sz="8" w:color="D9D9D6"/>
            </w:tcBorders>
            <w:shd w:val="clear" w:color="auto" w:fill="D9D9D6"/>
          </w:tcPr>
          <w:p>
            <w:pPr>
              <w:spacing w:after="0"/>
              <w:rPr>
                <w:sz w:val="24"/>
                <w:szCs w:val="24"/>
                <w:color w:val="auto"/>
              </w:rPr>
            </w:pPr>
          </w:p>
        </w:tc>
        <w:tc>
          <w:tcPr>
            <w:tcW w:w="120" w:type="dxa"/>
            <w:vAlign w:val="bottom"/>
            <w:tcBorders>
              <w:bottom w:val="single" w:sz="8" w:color="D9D9D6"/>
            </w:tcBorders>
            <w:shd w:val="clear" w:color="auto" w:fill="D9D9D6"/>
          </w:tcPr>
          <w:p>
            <w:pPr>
              <w:spacing w:after="0"/>
              <w:rPr>
                <w:sz w:val="24"/>
                <w:szCs w:val="24"/>
                <w:color w:val="auto"/>
              </w:rPr>
            </w:pPr>
          </w:p>
        </w:tc>
        <w:tc>
          <w:tcPr>
            <w:tcW w:w="500" w:type="dxa"/>
            <w:vAlign w:val="bottom"/>
            <w:tcBorders>
              <w:bottom w:val="single" w:sz="8" w:color="D9D9D6"/>
            </w:tcBorders>
            <w:shd w:val="clear" w:color="auto" w:fill="D9D9D6"/>
          </w:tcPr>
          <w:p>
            <w:pPr>
              <w:spacing w:after="0"/>
              <w:rPr>
                <w:sz w:val="24"/>
                <w:szCs w:val="24"/>
                <w:color w:val="auto"/>
              </w:rPr>
            </w:pPr>
          </w:p>
        </w:tc>
        <w:tc>
          <w:tcPr>
            <w:tcW w:w="220" w:type="dxa"/>
            <w:vAlign w:val="bottom"/>
            <w:tcBorders>
              <w:bottom w:val="single" w:sz="8" w:color="D9D9D6"/>
            </w:tcBorders>
            <w:shd w:val="clear" w:color="auto" w:fill="D9D9D6"/>
          </w:tcPr>
          <w:p>
            <w:pPr>
              <w:spacing w:after="0"/>
              <w:rPr>
                <w:sz w:val="24"/>
                <w:szCs w:val="24"/>
                <w:color w:val="auto"/>
              </w:rPr>
            </w:pPr>
          </w:p>
        </w:tc>
        <w:tc>
          <w:tcPr>
            <w:tcW w:w="240" w:type="dxa"/>
            <w:vAlign w:val="bottom"/>
            <w:tcBorders>
              <w:bottom w:val="single" w:sz="8" w:color="D9D9D6"/>
              <w:right w:val="single" w:sz="8" w:color="D9D9D6"/>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44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24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140" w:type="dxa"/>
            <w:vAlign w:val="bottom"/>
            <w:tcBorders>
              <w:bottom w:val="single" w:sz="8" w:color="D9D9D6"/>
            </w:tcBorders>
            <w:shd w:val="clear" w:color="auto" w:fill="D9D9D6"/>
          </w:tcPr>
          <w:p>
            <w:pPr>
              <w:spacing w:after="0"/>
              <w:rPr>
                <w:sz w:val="24"/>
                <w:szCs w:val="24"/>
                <w:color w:val="auto"/>
              </w:rPr>
            </w:pPr>
          </w:p>
        </w:tc>
        <w:tc>
          <w:tcPr>
            <w:tcW w:w="120" w:type="dxa"/>
            <w:vAlign w:val="bottom"/>
            <w:tcBorders>
              <w:bottom w:val="single" w:sz="8" w:color="D9D9D6"/>
            </w:tcBorders>
            <w:shd w:val="clear" w:color="auto" w:fill="D9D9D6"/>
          </w:tcPr>
          <w:p>
            <w:pPr>
              <w:spacing w:after="0"/>
              <w:rPr>
                <w:sz w:val="24"/>
                <w:szCs w:val="24"/>
                <w:color w:val="auto"/>
              </w:rPr>
            </w:pPr>
          </w:p>
        </w:tc>
        <w:tc>
          <w:tcPr>
            <w:tcW w:w="140" w:type="dxa"/>
            <w:vAlign w:val="bottom"/>
            <w:tcBorders>
              <w:bottom w:val="single" w:sz="8" w:color="D9D9D6"/>
            </w:tcBorders>
            <w:shd w:val="clear" w:color="auto" w:fill="D9D9D6"/>
          </w:tcPr>
          <w:p>
            <w:pPr>
              <w:spacing w:after="0"/>
              <w:rPr>
                <w:sz w:val="24"/>
                <w:szCs w:val="24"/>
                <w:color w:val="auto"/>
              </w:rPr>
            </w:pPr>
          </w:p>
        </w:tc>
        <w:tc>
          <w:tcPr>
            <w:tcW w:w="500" w:type="dxa"/>
            <w:vAlign w:val="bottom"/>
            <w:tcBorders>
              <w:bottom w:val="single" w:sz="8" w:color="D9D9D6"/>
            </w:tcBorders>
            <w:shd w:val="clear" w:color="auto" w:fill="D9D9D6"/>
          </w:tcPr>
          <w:p>
            <w:pPr>
              <w:spacing w:after="0"/>
              <w:rPr>
                <w:sz w:val="24"/>
                <w:szCs w:val="24"/>
                <w:color w:val="auto"/>
              </w:rPr>
            </w:pPr>
          </w:p>
        </w:tc>
        <w:tc>
          <w:tcPr>
            <w:tcW w:w="220" w:type="dxa"/>
            <w:vAlign w:val="bottom"/>
            <w:tcBorders>
              <w:bottom w:val="single" w:sz="8" w:color="D9D9D6"/>
            </w:tcBorders>
            <w:shd w:val="clear" w:color="auto" w:fill="D9D9D6"/>
          </w:tcPr>
          <w:p>
            <w:pPr>
              <w:spacing w:after="0"/>
              <w:rPr>
                <w:sz w:val="24"/>
                <w:szCs w:val="24"/>
                <w:color w:val="auto"/>
              </w:rPr>
            </w:pPr>
          </w:p>
        </w:tc>
        <w:tc>
          <w:tcPr>
            <w:tcW w:w="100" w:type="dxa"/>
            <w:vAlign w:val="bottom"/>
            <w:tcBorders>
              <w:bottom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shd w:val="clear" w:color="auto" w:fill="D9D9D6"/>
          </w:tcPr>
          <w:p>
            <w:pPr>
              <w:spacing w:after="0"/>
              <w:rPr>
                <w:sz w:val="19"/>
                <w:szCs w:val="19"/>
                <w:color w:val="auto"/>
              </w:rPr>
            </w:pPr>
          </w:p>
        </w:tc>
        <w:tc>
          <w:tcPr>
            <w:tcW w:w="5080" w:type="dxa"/>
            <w:vAlign w:val="bottom"/>
            <w:shd w:val="clear" w:color="auto" w:fill="D9D9D6"/>
          </w:tcPr>
          <w:p>
            <w:pPr>
              <w:spacing w:after="0"/>
              <w:rPr>
                <w:sz w:val="19"/>
                <w:szCs w:val="19"/>
                <w:color w:val="auto"/>
              </w:rPr>
            </w:pPr>
          </w:p>
        </w:tc>
        <w:tc>
          <w:tcPr>
            <w:tcW w:w="4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900" w:type="dxa"/>
            <w:vAlign w:val="bottom"/>
            <w:gridSpan w:val="5"/>
            <w:shd w:val="clear" w:color="auto" w:fill="D9D9D6"/>
          </w:tcPr>
          <w:p>
            <w:pPr>
              <w:spacing w:after="0"/>
              <w:rPr>
                <w:sz w:val="20"/>
                <w:szCs w:val="20"/>
                <w:color w:val="auto"/>
              </w:rPr>
            </w:pPr>
            <w:r>
              <w:rPr>
                <w:rFonts w:ascii="Arial" w:cs="Arial" w:eastAsia="Arial" w:hAnsi="Arial"/>
                <w:sz w:val="14"/>
                <w:szCs w:val="14"/>
                <w:color w:val="auto"/>
              </w:rPr>
              <w:t>2nd Quarter</w:t>
            </w:r>
          </w:p>
        </w:tc>
        <w:tc>
          <w:tcPr>
            <w:tcW w:w="12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240" w:type="dxa"/>
            <w:vAlign w:val="bottom"/>
            <w:tcBorders>
              <w:right w:val="single" w:sz="8" w:color="97999B"/>
            </w:tcBorders>
            <w:shd w:val="clear" w:color="auto" w:fill="D9D9D6"/>
          </w:tcPr>
          <w:p>
            <w:pPr>
              <w:spacing w:after="0"/>
              <w:rPr>
                <w:sz w:val="19"/>
                <w:szCs w:val="19"/>
                <w:color w:val="auto"/>
              </w:rPr>
            </w:pPr>
          </w:p>
        </w:tc>
        <w:tc>
          <w:tcPr>
            <w:tcW w:w="200" w:type="dxa"/>
            <w:vAlign w:val="bottom"/>
            <w:shd w:val="clear" w:color="auto" w:fill="D9D9D6"/>
          </w:tcPr>
          <w:p>
            <w:pPr>
              <w:spacing w:after="0"/>
              <w:rPr>
                <w:sz w:val="19"/>
                <w:szCs w:val="19"/>
                <w:color w:val="auto"/>
              </w:rPr>
            </w:pPr>
          </w:p>
        </w:tc>
        <w:tc>
          <w:tcPr>
            <w:tcW w:w="4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40" w:type="dxa"/>
            <w:vAlign w:val="bottom"/>
            <w:shd w:val="clear" w:color="auto" w:fill="D9D9D6"/>
          </w:tcPr>
          <w:p>
            <w:pPr>
              <w:spacing w:after="0"/>
              <w:rPr>
                <w:sz w:val="19"/>
                <w:szCs w:val="19"/>
                <w:color w:val="auto"/>
              </w:rPr>
            </w:pPr>
          </w:p>
        </w:tc>
        <w:tc>
          <w:tcPr>
            <w:tcW w:w="90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Year to Date</w:t>
            </w:r>
          </w:p>
        </w:tc>
        <w:tc>
          <w:tcPr>
            <w:tcW w:w="14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20" w:type="dxa"/>
            <w:vAlign w:val="bottom"/>
            <w:tcBorders>
              <w:top w:val="single" w:sz="8" w:color="D9D9D6"/>
            </w:tcBorders>
            <w:shd w:val="clear" w:color="auto" w:fill="D9D9D6"/>
          </w:tcPr>
          <w:p>
            <w:pPr>
              <w:spacing w:after="0"/>
              <w:rPr>
                <w:sz w:val="21"/>
                <w:szCs w:val="21"/>
                <w:color w:val="auto"/>
              </w:rPr>
            </w:pPr>
          </w:p>
        </w:tc>
        <w:tc>
          <w:tcPr>
            <w:tcW w:w="5080" w:type="dxa"/>
            <w:vAlign w:val="bottom"/>
            <w:tcBorders>
              <w:top w:val="single" w:sz="8" w:color="D9D9D6"/>
            </w:tcBorders>
            <w:shd w:val="clear" w:color="auto" w:fill="D9D9D6"/>
          </w:tcPr>
          <w:p>
            <w:pPr>
              <w:spacing w:after="0"/>
              <w:rPr>
                <w:sz w:val="21"/>
                <w:szCs w:val="21"/>
                <w:color w:val="auto"/>
              </w:rPr>
            </w:pPr>
          </w:p>
        </w:tc>
        <w:tc>
          <w:tcPr>
            <w:tcW w:w="860" w:type="dxa"/>
            <w:vAlign w:val="bottom"/>
            <w:tcBorders>
              <w:top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2020</w:t>
            </w:r>
          </w:p>
        </w:tc>
        <w:tc>
          <w:tcPr>
            <w:tcW w:w="140" w:type="dxa"/>
            <w:vAlign w:val="bottom"/>
            <w:tcBorders>
              <w:top w:val="single" w:sz="8" w:color="D9D9D6"/>
            </w:tcBorders>
            <w:shd w:val="clear" w:color="auto" w:fill="D9D9D6"/>
          </w:tcPr>
          <w:p>
            <w:pPr>
              <w:spacing w:after="0"/>
              <w:rPr>
                <w:sz w:val="21"/>
                <w:szCs w:val="21"/>
                <w:color w:val="auto"/>
              </w:rPr>
            </w:pPr>
          </w:p>
        </w:tc>
        <w:tc>
          <w:tcPr>
            <w:tcW w:w="740" w:type="dxa"/>
            <w:vAlign w:val="bottom"/>
            <w:tcBorders>
              <w:top w:val="single" w:sz="8" w:color="auto"/>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shd w:val="clear" w:color="auto" w:fill="D9D9D6"/>
          </w:tcPr>
          <w:p>
            <w:pPr>
              <w:spacing w:after="0"/>
              <w:rPr>
                <w:sz w:val="21"/>
                <w:szCs w:val="21"/>
                <w:color w:val="auto"/>
              </w:rPr>
            </w:pPr>
          </w:p>
        </w:tc>
        <w:tc>
          <w:tcPr>
            <w:tcW w:w="140" w:type="dxa"/>
            <w:vAlign w:val="bottom"/>
            <w:tcBorders>
              <w:top w:val="single" w:sz="8" w:color="D9D9D6"/>
            </w:tcBorders>
            <w:shd w:val="clear" w:color="auto" w:fill="D9D9D6"/>
          </w:tcPr>
          <w:p>
            <w:pPr>
              <w:spacing w:after="0"/>
              <w:rPr>
                <w:sz w:val="21"/>
                <w:szCs w:val="21"/>
                <w:color w:val="auto"/>
              </w:rPr>
            </w:pPr>
          </w:p>
        </w:tc>
        <w:tc>
          <w:tcPr>
            <w:tcW w:w="1080" w:type="dxa"/>
            <w:vAlign w:val="bottom"/>
            <w:tcBorders>
              <w:top w:val="single" w:sz="8" w:color="D9D9D6"/>
              <w:right w:val="single" w:sz="8" w:color="97999B"/>
            </w:tcBorders>
            <w:gridSpan w:val="4"/>
            <w:shd w:val="clear" w:color="auto" w:fill="D9D9D6"/>
          </w:tcPr>
          <w:p>
            <w:pPr>
              <w:ind w:left="120"/>
              <w:spacing w:after="0"/>
              <w:rPr>
                <w:sz w:val="20"/>
                <w:szCs w:val="20"/>
                <w:color w:val="auto"/>
              </w:rPr>
            </w:pPr>
            <w:r>
              <w:rPr>
                <w:rFonts w:ascii="Arial" w:cs="Arial" w:eastAsia="Arial" w:hAnsi="Arial"/>
                <w:sz w:val="14"/>
                <w:szCs w:val="14"/>
                <w:color w:val="auto"/>
              </w:rPr>
              <w:t>Change</w:t>
            </w:r>
          </w:p>
        </w:tc>
        <w:tc>
          <w:tcPr>
            <w:tcW w:w="200" w:type="dxa"/>
            <w:vAlign w:val="bottom"/>
            <w:tcBorders>
              <w:top w:val="single" w:sz="8" w:color="D9D9D6"/>
            </w:tcBorders>
            <w:shd w:val="clear" w:color="auto" w:fill="D9D9D6"/>
          </w:tcPr>
          <w:p>
            <w:pPr>
              <w:spacing w:after="0"/>
              <w:rPr>
                <w:sz w:val="21"/>
                <w:szCs w:val="21"/>
                <w:color w:val="auto"/>
              </w:rPr>
            </w:pPr>
          </w:p>
        </w:tc>
        <w:tc>
          <w:tcPr>
            <w:tcW w:w="1000" w:type="dxa"/>
            <w:vAlign w:val="bottom"/>
            <w:tcBorders>
              <w:top w:val="single" w:sz="8" w:color="D9D9D6"/>
            </w:tcBorders>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2020</w:t>
            </w:r>
          </w:p>
        </w:tc>
        <w:tc>
          <w:tcPr>
            <w:tcW w:w="780" w:type="dxa"/>
            <w:vAlign w:val="bottom"/>
            <w:tcBorders>
              <w:top w:val="single" w:sz="8" w:color="auto"/>
            </w:tcBorders>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D9D9D6"/>
            </w:tcBorders>
            <w:shd w:val="clear" w:color="auto" w:fill="D9D9D6"/>
          </w:tcPr>
          <w:p>
            <w:pPr>
              <w:spacing w:after="0"/>
              <w:rPr>
                <w:sz w:val="21"/>
                <w:szCs w:val="21"/>
                <w:color w:val="auto"/>
              </w:rPr>
            </w:pPr>
          </w:p>
        </w:tc>
        <w:tc>
          <w:tcPr>
            <w:tcW w:w="960" w:type="dxa"/>
            <w:vAlign w:val="bottom"/>
            <w:tcBorders>
              <w:top w:val="single" w:sz="8" w:color="D9D9D6"/>
            </w:tcBorders>
            <w:gridSpan w:val="4"/>
            <w:shd w:val="clear" w:color="auto" w:fill="D9D9D6"/>
          </w:tcPr>
          <w:p>
            <w:pPr>
              <w:jc w:val="right"/>
              <w:ind w:right="3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79"/>
        </w:trPr>
        <w:tc>
          <w:tcPr>
            <w:tcW w:w="120" w:type="dxa"/>
            <w:vAlign w:val="bottom"/>
            <w:tcBorders>
              <w:top w:val="single" w:sz="8" w:color="D9D9D6"/>
            </w:tcBorders>
            <w:shd w:val="clear" w:color="auto" w:fill="D9D9D6"/>
          </w:tcPr>
          <w:p>
            <w:pPr>
              <w:spacing w:after="0"/>
              <w:rPr>
                <w:sz w:val="24"/>
                <w:szCs w:val="24"/>
                <w:color w:val="auto"/>
              </w:rPr>
            </w:pPr>
          </w:p>
        </w:tc>
        <w:tc>
          <w:tcPr>
            <w:tcW w:w="50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44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14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140" w:type="dxa"/>
            <w:vAlign w:val="bottom"/>
            <w:tcBorders>
              <w:top w:val="single" w:sz="8" w:color="D9D9D6"/>
            </w:tcBorders>
            <w:shd w:val="clear" w:color="auto" w:fill="D9D9D6"/>
          </w:tcPr>
          <w:p>
            <w:pPr>
              <w:spacing w:after="0"/>
              <w:rPr>
                <w:sz w:val="24"/>
                <w:szCs w:val="24"/>
                <w:color w:val="auto"/>
              </w:rPr>
            </w:pPr>
          </w:p>
        </w:tc>
        <w:tc>
          <w:tcPr>
            <w:tcW w:w="12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auto"/>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240" w:type="dxa"/>
            <w:vAlign w:val="bottom"/>
            <w:tcBorders>
              <w:top w:val="single" w:sz="8" w:color="D9D9D6"/>
              <w:right w:val="single" w:sz="8" w:color="97999B"/>
            </w:tcBorders>
            <w:shd w:val="clear" w:color="auto" w:fill="D9D9D6"/>
          </w:tcPr>
          <w:p>
            <w:pPr>
              <w:spacing w:after="0"/>
              <w:rPr>
                <w:sz w:val="24"/>
                <w:szCs w:val="24"/>
                <w:color w:val="auto"/>
              </w:rPr>
            </w:pPr>
          </w:p>
        </w:tc>
        <w:tc>
          <w:tcPr>
            <w:tcW w:w="200" w:type="dxa"/>
            <w:vAlign w:val="bottom"/>
            <w:tcBorders>
              <w:top w:val="single" w:sz="8" w:color="D9D9D6"/>
            </w:tcBorders>
            <w:shd w:val="clear" w:color="auto" w:fill="D9D9D6"/>
          </w:tcPr>
          <w:p>
            <w:pPr>
              <w:spacing w:after="0"/>
              <w:rPr>
                <w:sz w:val="24"/>
                <w:szCs w:val="24"/>
                <w:color w:val="auto"/>
              </w:rPr>
            </w:pPr>
          </w:p>
        </w:tc>
        <w:tc>
          <w:tcPr>
            <w:tcW w:w="44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24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40" w:type="dxa"/>
            <w:vAlign w:val="bottom"/>
            <w:tcBorders>
              <w:top w:val="single" w:sz="8" w:color="D9D9D6"/>
            </w:tcBorders>
            <w:shd w:val="clear" w:color="auto" w:fill="D9D9D6"/>
          </w:tcPr>
          <w:p>
            <w:pPr>
              <w:spacing w:after="0"/>
              <w:rPr>
                <w:sz w:val="24"/>
                <w:szCs w:val="24"/>
                <w:color w:val="auto"/>
              </w:rPr>
            </w:pPr>
          </w:p>
        </w:tc>
        <w:tc>
          <w:tcPr>
            <w:tcW w:w="120" w:type="dxa"/>
            <w:vAlign w:val="bottom"/>
            <w:tcBorders>
              <w:top w:val="single" w:sz="8" w:color="D9D9D6"/>
            </w:tcBorders>
            <w:shd w:val="clear" w:color="auto" w:fill="D9D9D6"/>
          </w:tcPr>
          <w:p>
            <w:pPr>
              <w:spacing w:after="0"/>
              <w:rPr>
                <w:sz w:val="24"/>
                <w:szCs w:val="24"/>
                <w:color w:val="auto"/>
              </w:rPr>
            </w:pPr>
          </w:p>
        </w:tc>
        <w:tc>
          <w:tcPr>
            <w:tcW w:w="14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auto"/>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5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Cable Networks</w:t>
            </w:r>
          </w:p>
        </w:tc>
        <w:tc>
          <w:tcPr>
            <w:tcW w:w="7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$2,515</w:t>
            </w:r>
          </w:p>
        </w:tc>
        <w:tc>
          <w:tcPr>
            <w:tcW w:w="100" w:type="dxa"/>
            <w:vAlign w:val="bottom"/>
            <w:shd w:val="clear" w:color="auto" w:fill="D9D9D6"/>
          </w:tcPr>
          <w:p>
            <w:pPr>
              <w:spacing w:after="0"/>
              <w:rPr>
                <w:sz w:val="23"/>
                <w:szCs w:val="23"/>
                <w:color w:val="auto"/>
              </w:rPr>
            </w:pPr>
          </w:p>
        </w:tc>
        <w:tc>
          <w:tcPr>
            <w:tcW w:w="8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$2,947</w:t>
            </w:r>
          </w:p>
        </w:tc>
        <w:tc>
          <w:tcPr>
            <w:tcW w:w="20" w:type="dxa"/>
            <w:vAlign w:val="bottom"/>
            <w:shd w:val="clear" w:color="auto" w:fill="D9D9D6"/>
          </w:tcPr>
          <w:p>
            <w:pPr>
              <w:spacing w:after="0"/>
              <w:rPr>
                <w:sz w:val="23"/>
                <w:szCs w:val="23"/>
                <w:color w:val="auto"/>
              </w:rPr>
            </w:pPr>
          </w:p>
        </w:tc>
        <w:tc>
          <w:tcPr>
            <w:tcW w:w="140" w:type="dxa"/>
            <w:vAlign w:val="bottom"/>
            <w:shd w:val="clear" w:color="auto" w:fill="D9D9D6"/>
          </w:tcPr>
          <w:p>
            <w:pPr>
              <w:spacing w:after="0"/>
              <w:rPr>
                <w:sz w:val="23"/>
                <w:szCs w:val="23"/>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(14.7%)</w:t>
            </w:r>
          </w:p>
        </w:tc>
        <w:tc>
          <w:tcPr>
            <w:tcW w:w="240" w:type="dxa"/>
            <w:vAlign w:val="bottom"/>
            <w:tcBorders>
              <w:right w:val="single" w:sz="8" w:color="97999B"/>
            </w:tcBorders>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1000" w:type="dxa"/>
            <w:vAlign w:val="bottom"/>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$5,374</w:t>
            </w:r>
          </w:p>
        </w:tc>
        <w:tc>
          <w:tcPr>
            <w:tcW w:w="78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$5,815</w:t>
            </w:r>
          </w:p>
        </w:tc>
        <w:tc>
          <w:tcPr>
            <w:tcW w:w="120" w:type="dxa"/>
            <w:vAlign w:val="bottom"/>
            <w:shd w:val="clear" w:color="auto" w:fill="D9D9D6"/>
          </w:tcPr>
          <w:p>
            <w:pPr>
              <w:spacing w:after="0"/>
              <w:rPr>
                <w:sz w:val="23"/>
                <w:szCs w:val="23"/>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(7.6%)</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5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Broadcast Television</w:t>
            </w:r>
          </w:p>
        </w:tc>
        <w:tc>
          <w:tcPr>
            <w:tcW w:w="7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2,364</w:t>
            </w:r>
          </w:p>
        </w:tc>
        <w:tc>
          <w:tcPr>
            <w:tcW w:w="100" w:type="dxa"/>
            <w:vAlign w:val="bottom"/>
            <w:shd w:val="clear" w:color="auto" w:fill="D9D9D6"/>
          </w:tcPr>
          <w:p>
            <w:pPr>
              <w:spacing w:after="0"/>
              <w:rPr>
                <w:sz w:val="23"/>
                <w:szCs w:val="23"/>
                <w:color w:val="auto"/>
              </w:rPr>
            </w:pPr>
          </w:p>
        </w:tc>
        <w:tc>
          <w:tcPr>
            <w:tcW w:w="8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2,402</w:t>
            </w:r>
          </w:p>
        </w:tc>
        <w:tc>
          <w:tcPr>
            <w:tcW w:w="20" w:type="dxa"/>
            <w:vAlign w:val="bottom"/>
            <w:shd w:val="clear" w:color="auto" w:fill="D9D9D6"/>
          </w:tcPr>
          <w:p>
            <w:pPr>
              <w:spacing w:after="0"/>
              <w:rPr>
                <w:sz w:val="23"/>
                <w:szCs w:val="23"/>
                <w:color w:val="auto"/>
              </w:rPr>
            </w:pPr>
          </w:p>
        </w:tc>
        <w:tc>
          <w:tcPr>
            <w:tcW w:w="140" w:type="dxa"/>
            <w:vAlign w:val="bottom"/>
            <w:shd w:val="clear" w:color="auto" w:fill="D9D9D6"/>
          </w:tcPr>
          <w:p>
            <w:pPr>
              <w:spacing w:after="0"/>
              <w:rPr>
                <w:sz w:val="23"/>
                <w:szCs w:val="23"/>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(1.6%)</w:t>
            </w:r>
          </w:p>
        </w:tc>
        <w:tc>
          <w:tcPr>
            <w:tcW w:w="240" w:type="dxa"/>
            <w:vAlign w:val="bottom"/>
            <w:tcBorders>
              <w:right w:val="single" w:sz="8" w:color="97999B"/>
            </w:tcBorders>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1000" w:type="dxa"/>
            <w:vAlign w:val="bottom"/>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5,048</w:t>
            </w:r>
          </w:p>
        </w:tc>
        <w:tc>
          <w:tcPr>
            <w:tcW w:w="78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4,869</w:t>
            </w:r>
          </w:p>
        </w:tc>
        <w:tc>
          <w:tcPr>
            <w:tcW w:w="120" w:type="dxa"/>
            <w:vAlign w:val="bottom"/>
            <w:shd w:val="clear" w:color="auto" w:fill="D9D9D6"/>
          </w:tcPr>
          <w:p>
            <w:pPr>
              <w:spacing w:after="0"/>
              <w:rPr>
                <w:sz w:val="23"/>
                <w:szCs w:val="23"/>
                <w:color w:val="auto"/>
              </w:rPr>
            </w:pPr>
          </w:p>
        </w:tc>
        <w:tc>
          <w:tcPr>
            <w:tcW w:w="86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5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Filmed Entertainment</w:t>
            </w:r>
          </w:p>
        </w:tc>
        <w:tc>
          <w:tcPr>
            <w:tcW w:w="7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1,194</w:t>
            </w:r>
          </w:p>
        </w:tc>
        <w:tc>
          <w:tcPr>
            <w:tcW w:w="100" w:type="dxa"/>
            <w:vAlign w:val="bottom"/>
            <w:shd w:val="clear" w:color="auto" w:fill="D9D9D6"/>
          </w:tcPr>
          <w:p>
            <w:pPr>
              <w:spacing w:after="0"/>
              <w:rPr>
                <w:sz w:val="23"/>
                <w:szCs w:val="23"/>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1,457</w:t>
            </w:r>
          </w:p>
        </w:tc>
        <w:tc>
          <w:tcPr>
            <w:tcW w:w="100" w:type="dxa"/>
            <w:vAlign w:val="bottom"/>
            <w:shd w:val="clear" w:color="auto" w:fill="D9D9D6"/>
          </w:tcPr>
          <w:p>
            <w:pPr>
              <w:spacing w:after="0"/>
              <w:rPr>
                <w:sz w:val="23"/>
                <w:szCs w:val="23"/>
                <w:color w:val="auto"/>
              </w:rPr>
            </w:pPr>
          </w:p>
        </w:tc>
        <w:tc>
          <w:tcPr>
            <w:tcW w:w="20" w:type="dxa"/>
            <w:vAlign w:val="bottom"/>
            <w:shd w:val="clear" w:color="auto" w:fill="D9D9D6"/>
          </w:tcPr>
          <w:p>
            <w:pPr>
              <w:spacing w:after="0"/>
              <w:rPr>
                <w:sz w:val="23"/>
                <w:szCs w:val="23"/>
                <w:color w:val="auto"/>
              </w:rPr>
            </w:pPr>
          </w:p>
        </w:tc>
        <w:tc>
          <w:tcPr>
            <w:tcW w:w="140" w:type="dxa"/>
            <w:vAlign w:val="bottom"/>
            <w:shd w:val="clear" w:color="auto" w:fill="D9D9D6"/>
          </w:tcPr>
          <w:p>
            <w:pPr>
              <w:spacing w:after="0"/>
              <w:rPr>
                <w:sz w:val="23"/>
                <w:szCs w:val="23"/>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(18.1%)</w:t>
            </w:r>
          </w:p>
        </w:tc>
        <w:tc>
          <w:tcPr>
            <w:tcW w:w="240" w:type="dxa"/>
            <w:vAlign w:val="bottom"/>
            <w:tcBorders>
              <w:right w:val="single" w:sz="8" w:color="97999B"/>
            </w:tcBorders>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1000" w:type="dxa"/>
            <w:vAlign w:val="bottom"/>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2,564</w:t>
            </w:r>
          </w:p>
        </w:tc>
        <w:tc>
          <w:tcPr>
            <w:tcW w:w="78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3,225</w:t>
            </w:r>
          </w:p>
        </w:tc>
        <w:tc>
          <w:tcPr>
            <w:tcW w:w="120" w:type="dxa"/>
            <w:vAlign w:val="bottom"/>
            <w:shd w:val="clear" w:color="auto" w:fill="D9D9D6"/>
          </w:tcPr>
          <w:p>
            <w:pPr>
              <w:spacing w:after="0"/>
              <w:rPr>
                <w:sz w:val="23"/>
                <w:szCs w:val="23"/>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5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Theme Parks</w:t>
            </w:r>
          </w:p>
        </w:tc>
        <w:tc>
          <w:tcPr>
            <w:tcW w:w="7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D9D9D6"/>
          </w:tcPr>
          <w:p>
            <w:pPr>
              <w:spacing w:after="0"/>
              <w:rPr>
                <w:sz w:val="23"/>
                <w:szCs w:val="23"/>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1,464</w:t>
            </w:r>
          </w:p>
        </w:tc>
        <w:tc>
          <w:tcPr>
            <w:tcW w:w="100" w:type="dxa"/>
            <w:vAlign w:val="bottom"/>
            <w:shd w:val="clear" w:color="auto" w:fill="D9D9D6"/>
          </w:tcPr>
          <w:p>
            <w:pPr>
              <w:spacing w:after="0"/>
              <w:rPr>
                <w:sz w:val="23"/>
                <w:szCs w:val="23"/>
                <w:color w:val="auto"/>
              </w:rPr>
            </w:pPr>
          </w:p>
        </w:tc>
        <w:tc>
          <w:tcPr>
            <w:tcW w:w="20" w:type="dxa"/>
            <w:vAlign w:val="bottom"/>
            <w:shd w:val="clear" w:color="auto" w:fill="D9D9D6"/>
          </w:tcPr>
          <w:p>
            <w:pPr>
              <w:spacing w:after="0"/>
              <w:rPr>
                <w:sz w:val="23"/>
                <w:szCs w:val="23"/>
                <w:color w:val="auto"/>
              </w:rPr>
            </w:pPr>
          </w:p>
        </w:tc>
        <w:tc>
          <w:tcPr>
            <w:tcW w:w="140" w:type="dxa"/>
            <w:vAlign w:val="bottom"/>
            <w:shd w:val="clear" w:color="auto" w:fill="D9D9D6"/>
          </w:tcPr>
          <w:p>
            <w:pPr>
              <w:spacing w:after="0"/>
              <w:rPr>
                <w:sz w:val="23"/>
                <w:szCs w:val="23"/>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(94.1%)</w:t>
            </w:r>
          </w:p>
        </w:tc>
        <w:tc>
          <w:tcPr>
            <w:tcW w:w="240" w:type="dxa"/>
            <w:vAlign w:val="bottom"/>
            <w:tcBorders>
              <w:right w:val="single" w:sz="8" w:color="97999B"/>
            </w:tcBorders>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1000" w:type="dxa"/>
            <w:vAlign w:val="bottom"/>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956</w:t>
            </w:r>
          </w:p>
        </w:tc>
        <w:tc>
          <w:tcPr>
            <w:tcW w:w="78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2,740</w:t>
            </w:r>
          </w:p>
        </w:tc>
        <w:tc>
          <w:tcPr>
            <w:tcW w:w="120" w:type="dxa"/>
            <w:vAlign w:val="bottom"/>
            <w:shd w:val="clear" w:color="auto" w:fill="D9D9D6"/>
          </w:tcPr>
          <w:p>
            <w:pPr>
              <w:spacing w:after="0"/>
              <w:rPr>
                <w:sz w:val="23"/>
                <w:szCs w:val="23"/>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20" w:type="dxa"/>
            <w:vAlign w:val="bottom"/>
            <w:shd w:val="clear" w:color="auto" w:fill="D9D9D6"/>
          </w:tcPr>
          <w:p>
            <w:pPr>
              <w:spacing w:after="0"/>
              <w:rPr>
                <w:sz w:val="24"/>
                <w:szCs w:val="24"/>
                <w:color w:val="auto"/>
              </w:rPr>
            </w:pPr>
          </w:p>
        </w:tc>
        <w:tc>
          <w:tcPr>
            <w:tcW w:w="5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Headquarters, other and eliminations</w:t>
            </w:r>
          </w:p>
        </w:tc>
        <w:tc>
          <w:tcPr>
            <w:tcW w:w="7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D9D9D6"/>
          </w:tcPr>
          <w:p>
            <w:pPr>
              <w:spacing w:after="0"/>
              <w:rPr>
                <w:sz w:val="24"/>
                <w:szCs w:val="24"/>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500" w:type="dxa"/>
            <w:vAlign w:val="bottom"/>
            <w:shd w:val="clear" w:color="auto" w:fill="D9D9D6"/>
          </w:tcPr>
          <w:p>
            <w:pPr>
              <w:ind w:left="280"/>
              <w:spacing w:after="0"/>
              <w:rPr>
                <w:sz w:val="20"/>
                <w:szCs w:val="20"/>
                <w:color w:val="auto"/>
              </w:rPr>
            </w:pPr>
            <w:r>
              <w:rPr>
                <w:rFonts w:ascii="Arial" w:cs="Arial" w:eastAsia="Arial" w:hAnsi="Arial"/>
                <w:sz w:val="14"/>
                <w:szCs w:val="14"/>
                <w:color w:val="auto"/>
                <w:w w:val="91"/>
              </w:rPr>
              <w:t>NM</w:t>
            </w:r>
          </w:p>
        </w:tc>
        <w:tc>
          <w:tcPr>
            <w:tcW w:w="2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ind w:right="180"/>
              <w:spacing w:after="0"/>
              <w:rPr>
                <w:sz w:val="20"/>
                <w:szCs w:val="20"/>
                <w:color w:val="auto"/>
              </w:rPr>
            </w:pPr>
            <w:r>
              <w:rPr>
                <w:rFonts w:ascii="Arial" w:cs="Arial" w:eastAsia="Arial" w:hAnsi="Arial"/>
                <w:sz w:val="14"/>
                <w:szCs w:val="14"/>
                <w:color w:val="auto"/>
              </w:rPr>
              <w:t>(84)</w:t>
            </w:r>
          </w:p>
        </w:tc>
        <w:tc>
          <w:tcPr>
            <w:tcW w:w="7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820" w:type="dxa"/>
            <w:vAlign w:val="bottom"/>
            <w:gridSpan w:val="3"/>
            <w:shd w:val="clear" w:color="auto" w:fill="D9D9D6"/>
          </w:tcPr>
          <w:p>
            <w:pPr>
              <w:jc w:val="right"/>
              <w:ind w:right="32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58"/>
        </w:trPr>
        <w:tc>
          <w:tcPr>
            <w:tcW w:w="120" w:type="dxa"/>
            <w:vAlign w:val="bottom"/>
            <w:tcBorders>
              <w:top w:val="single" w:sz="8" w:color="D9D9D6"/>
            </w:tcBorders>
            <w:shd w:val="clear" w:color="auto" w:fill="D9D9D6"/>
          </w:tcPr>
          <w:p>
            <w:pPr>
              <w:spacing w:after="0"/>
              <w:rPr>
                <w:sz w:val="22"/>
                <w:szCs w:val="22"/>
                <w:color w:val="auto"/>
              </w:rPr>
            </w:pPr>
          </w:p>
        </w:tc>
        <w:tc>
          <w:tcPr>
            <w:tcW w:w="50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76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$6,124</w:t>
            </w:r>
          </w:p>
        </w:tc>
        <w:tc>
          <w:tcPr>
            <w:tcW w:w="100" w:type="dxa"/>
            <w:vAlign w:val="bottom"/>
            <w:tcBorders>
              <w:top w:val="single" w:sz="8" w:color="auto"/>
            </w:tcBorders>
            <w:shd w:val="clear" w:color="auto" w:fill="D9D9D6"/>
          </w:tcPr>
          <w:p>
            <w:pPr>
              <w:spacing w:after="0"/>
              <w:rPr>
                <w:sz w:val="22"/>
                <w:szCs w:val="22"/>
                <w:color w:val="auto"/>
              </w:rPr>
            </w:pPr>
          </w:p>
        </w:tc>
        <w:tc>
          <w:tcPr>
            <w:tcW w:w="780" w:type="dxa"/>
            <w:vAlign w:val="bottom"/>
            <w:tcBorders>
              <w:top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$8,206</w:t>
            </w:r>
          </w:p>
        </w:tc>
        <w:tc>
          <w:tcPr>
            <w:tcW w:w="100" w:type="dxa"/>
            <w:vAlign w:val="bottom"/>
            <w:tcBorders>
              <w:top w:val="single" w:sz="8" w:color="auto"/>
            </w:tcBorders>
            <w:shd w:val="clear" w:color="auto" w:fill="D9D9D6"/>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(25.4%)</w:t>
            </w:r>
          </w:p>
        </w:tc>
        <w:tc>
          <w:tcPr>
            <w:tcW w:w="240" w:type="dxa"/>
            <w:vAlign w:val="bottom"/>
            <w:tcBorders>
              <w:right w:val="single" w:sz="8" w:color="97999B"/>
            </w:tcBorders>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$13,858</w:t>
            </w:r>
          </w:p>
        </w:tc>
        <w:tc>
          <w:tcPr>
            <w:tcW w:w="7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$16,519</w:t>
            </w: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(16.1%)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120" w:type="dxa"/>
            <w:vAlign w:val="bottom"/>
            <w:shd w:val="clear" w:color="auto" w:fill="D9D9D6"/>
          </w:tcPr>
          <w:p>
            <w:pPr>
              <w:spacing w:after="0"/>
              <w:rPr>
                <w:sz w:val="24"/>
                <w:szCs w:val="24"/>
                <w:color w:val="auto"/>
              </w:rPr>
            </w:pPr>
          </w:p>
        </w:tc>
        <w:tc>
          <w:tcPr>
            <w:tcW w:w="50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4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4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5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Cable Networks</w:t>
            </w:r>
          </w:p>
        </w:tc>
        <w:tc>
          <w:tcPr>
            <w:tcW w:w="7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$1,243</w:t>
            </w:r>
          </w:p>
        </w:tc>
        <w:tc>
          <w:tcPr>
            <w:tcW w:w="100" w:type="dxa"/>
            <w:vAlign w:val="bottom"/>
            <w:shd w:val="clear" w:color="auto" w:fill="D9D9D6"/>
          </w:tcPr>
          <w:p>
            <w:pPr>
              <w:spacing w:after="0"/>
              <w:rPr>
                <w:sz w:val="23"/>
                <w:szCs w:val="23"/>
                <w:color w:val="auto"/>
              </w:rPr>
            </w:pPr>
          </w:p>
        </w:tc>
        <w:tc>
          <w:tcPr>
            <w:tcW w:w="8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$1,201</w:t>
            </w:r>
          </w:p>
        </w:tc>
        <w:tc>
          <w:tcPr>
            <w:tcW w:w="20" w:type="dxa"/>
            <w:vAlign w:val="bottom"/>
            <w:shd w:val="clear" w:color="auto" w:fill="D9D9D6"/>
          </w:tcPr>
          <w:p>
            <w:pPr>
              <w:spacing w:after="0"/>
              <w:rPr>
                <w:sz w:val="23"/>
                <w:szCs w:val="23"/>
                <w:color w:val="auto"/>
              </w:rPr>
            </w:pPr>
          </w:p>
        </w:tc>
        <w:tc>
          <w:tcPr>
            <w:tcW w:w="140" w:type="dxa"/>
            <w:vAlign w:val="bottom"/>
            <w:shd w:val="clear" w:color="auto" w:fill="D9D9D6"/>
          </w:tcPr>
          <w:p>
            <w:pPr>
              <w:spacing w:after="0"/>
              <w:rPr>
                <w:sz w:val="23"/>
                <w:szCs w:val="23"/>
                <w:color w:val="auto"/>
              </w:rPr>
            </w:pPr>
          </w:p>
        </w:tc>
        <w:tc>
          <w:tcPr>
            <w:tcW w:w="84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3.5%</w:t>
            </w:r>
          </w:p>
        </w:tc>
        <w:tc>
          <w:tcPr>
            <w:tcW w:w="240" w:type="dxa"/>
            <w:vAlign w:val="bottom"/>
            <w:tcBorders>
              <w:right w:val="single" w:sz="8" w:color="97999B"/>
            </w:tcBorders>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1000" w:type="dxa"/>
            <w:vAlign w:val="bottom"/>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$2,491</w:t>
            </w:r>
          </w:p>
        </w:tc>
        <w:tc>
          <w:tcPr>
            <w:tcW w:w="78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$2,463</w:t>
            </w:r>
          </w:p>
        </w:tc>
        <w:tc>
          <w:tcPr>
            <w:tcW w:w="120" w:type="dxa"/>
            <w:vAlign w:val="bottom"/>
            <w:shd w:val="clear" w:color="auto" w:fill="D9D9D6"/>
          </w:tcPr>
          <w:p>
            <w:pPr>
              <w:spacing w:after="0"/>
              <w:rPr>
                <w:sz w:val="23"/>
                <w:szCs w:val="23"/>
                <w:color w:val="auto"/>
              </w:rPr>
            </w:pPr>
          </w:p>
        </w:tc>
        <w:tc>
          <w:tcPr>
            <w:tcW w:w="86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5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Broadcast Television</w:t>
            </w:r>
          </w:p>
        </w:tc>
        <w:tc>
          <w:tcPr>
            <w:tcW w:w="7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641</w:t>
            </w:r>
          </w:p>
        </w:tc>
        <w:tc>
          <w:tcPr>
            <w:tcW w:w="100" w:type="dxa"/>
            <w:vAlign w:val="bottom"/>
            <w:shd w:val="clear" w:color="auto" w:fill="D9D9D6"/>
          </w:tcPr>
          <w:p>
            <w:pPr>
              <w:spacing w:after="0"/>
              <w:rPr>
                <w:sz w:val="23"/>
                <w:szCs w:val="23"/>
                <w:color w:val="auto"/>
              </w:rPr>
            </w:pPr>
          </w:p>
        </w:tc>
        <w:tc>
          <w:tcPr>
            <w:tcW w:w="8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534</w:t>
            </w:r>
          </w:p>
        </w:tc>
        <w:tc>
          <w:tcPr>
            <w:tcW w:w="20" w:type="dxa"/>
            <w:vAlign w:val="bottom"/>
            <w:shd w:val="clear" w:color="auto" w:fill="D9D9D6"/>
          </w:tcPr>
          <w:p>
            <w:pPr>
              <w:spacing w:after="0"/>
              <w:rPr>
                <w:sz w:val="23"/>
                <w:szCs w:val="23"/>
                <w:color w:val="auto"/>
              </w:rPr>
            </w:pPr>
          </w:p>
        </w:tc>
        <w:tc>
          <w:tcPr>
            <w:tcW w:w="140" w:type="dxa"/>
            <w:vAlign w:val="bottom"/>
            <w:shd w:val="clear" w:color="auto" w:fill="D9D9D6"/>
          </w:tcPr>
          <w:p>
            <w:pPr>
              <w:spacing w:after="0"/>
              <w:rPr>
                <w:sz w:val="23"/>
                <w:szCs w:val="23"/>
                <w:color w:val="auto"/>
              </w:rPr>
            </w:pPr>
          </w:p>
        </w:tc>
        <w:tc>
          <w:tcPr>
            <w:tcW w:w="84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20.0%</w:t>
            </w:r>
          </w:p>
        </w:tc>
        <w:tc>
          <w:tcPr>
            <w:tcW w:w="240" w:type="dxa"/>
            <w:vAlign w:val="bottom"/>
            <w:tcBorders>
              <w:right w:val="single" w:sz="8" w:color="97999B"/>
            </w:tcBorders>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1000" w:type="dxa"/>
            <w:vAlign w:val="bottom"/>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1,142</w:t>
            </w:r>
          </w:p>
        </w:tc>
        <w:tc>
          <w:tcPr>
            <w:tcW w:w="78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921</w:t>
            </w:r>
          </w:p>
        </w:tc>
        <w:tc>
          <w:tcPr>
            <w:tcW w:w="120" w:type="dxa"/>
            <w:vAlign w:val="bottom"/>
            <w:shd w:val="clear" w:color="auto" w:fill="D9D9D6"/>
          </w:tcPr>
          <w:p>
            <w:pPr>
              <w:spacing w:after="0"/>
              <w:rPr>
                <w:sz w:val="23"/>
                <w:szCs w:val="23"/>
                <w:color w:val="auto"/>
              </w:rPr>
            </w:pPr>
          </w:p>
        </w:tc>
        <w:tc>
          <w:tcPr>
            <w:tcW w:w="86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5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Filmed Entertainment</w:t>
            </w:r>
          </w:p>
        </w:tc>
        <w:tc>
          <w:tcPr>
            <w:tcW w:w="7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D9D9D6"/>
          </w:tcPr>
          <w:p>
            <w:pPr>
              <w:spacing w:after="0"/>
              <w:rPr>
                <w:sz w:val="23"/>
                <w:szCs w:val="23"/>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D9D9D6"/>
          </w:tcPr>
          <w:p>
            <w:pPr>
              <w:spacing w:after="0"/>
              <w:rPr>
                <w:sz w:val="23"/>
                <w:szCs w:val="23"/>
                <w:color w:val="auto"/>
              </w:rPr>
            </w:pPr>
          </w:p>
        </w:tc>
        <w:tc>
          <w:tcPr>
            <w:tcW w:w="20" w:type="dxa"/>
            <w:vAlign w:val="bottom"/>
            <w:shd w:val="clear" w:color="auto" w:fill="D9D9D6"/>
          </w:tcPr>
          <w:p>
            <w:pPr>
              <w:spacing w:after="0"/>
              <w:rPr>
                <w:sz w:val="23"/>
                <w:szCs w:val="23"/>
                <w:color w:val="auto"/>
              </w:rPr>
            </w:pPr>
          </w:p>
        </w:tc>
        <w:tc>
          <w:tcPr>
            <w:tcW w:w="140" w:type="dxa"/>
            <w:vAlign w:val="bottom"/>
            <w:shd w:val="clear" w:color="auto" w:fill="D9D9D6"/>
          </w:tcPr>
          <w:p>
            <w:pPr>
              <w:spacing w:after="0"/>
              <w:rPr>
                <w:sz w:val="23"/>
                <w:szCs w:val="23"/>
                <w:color w:val="auto"/>
              </w:rPr>
            </w:pPr>
          </w:p>
        </w:tc>
        <w:tc>
          <w:tcPr>
            <w:tcW w:w="84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24.8%</w:t>
            </w:r>
          </w:p>
        </w:tc>
        <w:tc>
          <w:tcPr>
            <w:tcW w:w="240" w:type="dxa"/>
            <w:vAlign w:val="bottom"/>
            <w:tcBorders>
              <w:right w:val="single" w:sz="8" w:color="97999B"/>
            </w:tcBorders>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1000" w:type="dxa"/>
            <w:vAlign w:val="bottom"/>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334</w:t>
            </w:r>
          </w:p>
        </w:tc>
        <w:tc>
          <w:tcPr>
            <w:tcW w:w="78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D9D9D6"/>
          </w:tcPr>
          <w:p>
            <w:pPr>
              <w:spacing w:after="0"/>
              <w:rPr>
                <w:sz w:val="23"/>
                <w:szCs w:val="23"/>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5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Theme Parks</w:t>
            </w:r>
          </w:p>
        </w:tc>
        <w:tc>
          <w:tcPr>
            <w:tcW w:w="7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D9D9D6"/>
          </w:tcPr>
          <w:p>
            <w:pPr>
              <w:spacing w:after="0"/>
              <w:rPr>
                <w:sz w:val="23"/>
                <w:szCs w:val="23"/>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D9D9D6"/>
          </w:tcPr>
          <w:p>
            <w:pPr>
              <w:spacing w:after="0"/>
              <w:rPr>
                <w:sz w:val="23"/>
                <w:szCs w:val="23"/>
                <w:color w:val="auto"/>
              </w:rPr>
            </w:pPr>
          </w:p>
        </w:tc>
        <w:tc>
          <w:tcPr>
            <w:tcW w:w="20" w:type="dxa"/>
            <w:vAlign w:val="bottom"/>
            <w:shd w:val="clear" w:color="auto" w:fill="D9D9D6"/>
          </w:tcPr>
          <w:p>
            <w:pPr>
              <w:spacing w:after="0"/>
              <w:rPr>
                <w:sz w:val="23"/>
                <w:szCs w:val="23"/>
                <w:color w:val="auto"/>
              </w:rPr>
            </w:pPr>
          </w:p>
        </w:tc>
        <w:tc>
          <w:tcPr>
            <w:tcW w:w="140" w:type="dxa"/>
            <w:vAlign w:val="bottom"/>
            <w:shd w:val="clear" w:color="auto" w:fill="D9D9D6"/>
          </w:tcPr>
          <w:p>
            <w:pPr>
              <w:spacing w:after="0"/>
              <w:rPr>
                <w:sz w:val="23"/>
                <w:szCs w:val="23"/>
                <w:color w:val="auto"/>
              </w:rPr>
            </w:pPr>
          </w:p>
        </w:tc>
        <w:tc>
          <w:tcPr>
            <w:tcW w:w="8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(167.7%)</w:t>
            </w:r>
          </w:p>
        </w:tc>
        <w:tc>
          <w:tcPr>
            <w:tcW w:w="240" w:type="dxa"/>
            <w:vAlign w:val="bottom"/>
            <w:tcBorders>
              <w:right w:val="single" w:sz="8" w:color="97999B"/>
            </w:tcBorders>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1000" w:type="dxa"/>
            <w:vAlign w:val="bottom"/>
            <w:gridSpan w:val="3"/>
            <w:shd w:val="clear" w:color="auto" w:fill="D9D9D6"/>
          </w:tcPr>
          <w:p>
            <w:pPr>
              <w:jc w:val="right"/>
              <w:ind w:right="180"/>
              <w:spacing w:after="0"/>
              <w:rPr>
                <w:sz w:val="20"/>
                <w:szCs w:val="20"/>
                <w:color w:val="auto"/>
              </w:rPr>
            </w:pPr>
            <w:r>
              <w:rPr>
                <w:rFonts w:ascii="Arial" w:cs="Arial" w:eastAsia="Arial" w:hAnsi="Arial"/>
                <w:sz w:val="14"/>
                <w:szCs w:val="14"/>
                <w:color w:val="auto"/>
              </w:rPr>
              <w:t>(323)</w:t>
            </w:r>
          </w:p>
        </w:tc>
        <w:tc>
          <w:tcPr>
            <w:tcW w:w="78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1,088</w:t>
            </w:r>
          </w:p>
        </w:tc>
        <w:tc>
          <w:tcPr>
            <w:tcW w:w="120" w:type="dxa"/>
            <w:vAlign w:val="bottom"/>
            <w:shd w:val="clear" w:color="auto" w:fill="D9D9D6"/>
          </w:tcPr>
          <w:p>
            <w:pPr>
              <w:spacing w:after="0"/>
              <w:rPr>
                <w:sz w:val="23"/>
                <w:szCs w:val="23"/>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(129.7%)</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20" w:type="dxa"/>
            <w:vAlign w:val="bottom"/>
            <w:shd w:val="clear" w:color="auto" w:fill="D9D9D6"/>
          </w:tcPr>
          <w:p>
            <w:pPr>
              <w:spacing w:after="0"/>
              <w:rPr>
                <w:sz w:val="23"/>
                <w:szCs w:val="23"/>
                <w:color w:val="auto"/>
              </w:rPr>
            </w:pPr>
          </w:p>
        </w:tc>
        <w:tc>
          <w:tcPr>
            <w:tcW w:w="50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Headquarters, other and eliminations</w:t>
            </w:r>
          </w:p>
        </w:tc>
        <w:tc>
          <w:tcPr>
            <w:tcW w:w="7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D9D9D6"/>
          </w:tcPr>
          <w:p>
            <w:pPr>
              <w:spacing w:after="0"/>
              <w:rPr>
                <w:sz w:val="23"/>
                <w:szCs w:val="23"/>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D9D9D6"/>
          </w:tcPr>
          <w:p>
            <w:pPr>
              <w:spacing w:after="0"/>
              <w:rPr>
                <w:sz w:val="23"/>
                <w:szCs w:val="23"/>
                <w:color w:val="auto"/>
              </w:rPr>
            </w:pPr>
          </w:p>
        </w:tc>
        <w:tc>
          <w:tcPr>
            <w:tcW w:w="20" w:type="dxa"/>
            <w:vAlign w:val="bottom"/>
            <w:shd w:val="clear" w:color="auto" w:fill="D9D9D6"/>
          </w:tcPr>
          <w:p>
            <w:pPr>
              <w:spacing w:after="0"/>
              <w:rPr>
                <w:sz w:val="23"/>
                <w:szCs w:val="23"/>
                <w:color w:val="auto"/>
              </w:rPr>
            </w:pPr>
          </w:p>
        </w:tc>
        <w:tc>
          <w:tcPr>
            <w:tcW w:w="140" w:type="dxa"/>
            <w:vAlign w:val="bottom"/>
            <w:shd w:val="clear" w:color="auto" w:fill="D9D9D6"/>
          </w:tcPr>
          <w:p>
            <w:pPr>
              <w:spacing w:after="0"/>
              <w:rPr>
                <w:sz w:val="23"/>
                <w:szCs w:val="23"/>
                <w:color w:val="auto"/>
              </w:rPr>
            </w:pPr>
          </w:p>
        </w:tc>
        <w:tc>
          <w:tcPr>
            <w:tcW w:w="120" w:type="dxa"/>
            <w:vAlign w:val="bottom"/>
            <w:shd w:val="clear" w:color="auto" w:fill="D9D9D6"/>
          </w:tcPr>
          <w:p>
            <w:pPr>
              <w:spacing w:after="0"/>
              <w:rPr>
                <w:sz w:val="23"/>
                <w:szCs w:val="23"/>
                <w:color w:val="auto"/>
              </w:rPr>
            </w:pPr>
          </w:p>
        </w:tc>
        <w:tc>
          <w:tcPr>
            <w:tcW w:w="500" w:type="dxa"/>
            <w:vAlign w:val="bottom"/>
            <w:shd w:val="clear" w:color="auto" w:fill="D9D9D6"/>
          </w:tcPr>
          <w:p>
            <w:pPr>
              <w:ind w:left="280"/>
              <w:spacing w:after="0"/>
              <w:rPr>
                <w:sz w:val="20"/>
                <w:szCs w:val="20"/>
                <w:color w:val="auto"/>
              </w:rPr>
            </w:pPr>
            <w:r>
              <w:rPr>
                <w:rFonts w:ascii="Arial" w:cs="Arial" w:eastAsia="Arial" w:hAnsi="Arial"/>
                <w:sz w:val="14"/>
                <w:szCs w:val="14"/>
                <w:color w:val="auto"/>
                <w:w w:val="91"/>
              </w:rPr>
              <w:t>NM</w:t>
            </w:r>
          </w:p>
        </w:tc>
        <w:tc>
          <w:tcPr>
            <w:tcW w:w="220" w:type="dxa"/>
            <w:vAlign w:val="bottom"/>
            <w:shd w:val="clear" w:color="auto" w:fill="D9D9D6"/>
          </w:tcPr>
          <w:p>
            <w:pPr>
              <w:spacing w:after="0"/>
              <w:rPr>
                <w:sz w:val="23"/>
                <w:szCs w:val="23"/>
                <w:color w:val="auto"/>
              </w:rPr>
            </w:pPr>
          </w:p>
        </w:tc>
        <w:tc>
          <w:tcPr>
            <w:tcW w:w="240" w:type="dxa"/>
            <w:vAlign w:val="bottom"/>
            <w:tcBorders>
              <w:right w:val="single" w:sz="8" w:color="97999B"/>
            </w:tcBorders>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1000" w:type="dxa"/>
            <w:vAlign w:val="bottom"/>
            <w:gridSpan w:val="3"/>
            <w:shd w:val="clear" w:color="auto" w:fill="D9D9D6"/>
          </w:tcPr>
          <w:p>
            <w:pPr>
              <w:jc w:val="right"/>
              <w:ind w:right="180"/>
              <w:spacing w:after="0"/>
              <w:rPr>
                <w:sz w:val="20"/>
                <w:szCs w:val="20"/>
                <w:color w:val="auto"/>
              </w:rPr>
            </w:pPr>
            <w:r>
              <w:rPr>
                <w:rFonts w:ascii="Arial" w:cs="Arial" w:eastAsia="Arial" w:hAnsi="Arial"/>
                <w:sz w:val="14"/>
                <w:szCs w:val="14"/>
                <w:color w:val="auto"/>
              </w:rPr>
              <w:t>(259)</w:t>
            </w:r>
          </w:p>
        </w:tc>
        <w:tc>
          <w:tcPr>
            <w:tcW w:w="7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D9D9D6"/>
          </w:tcPr>
          <w:p>
            <w:pPr>
              <w:spacing w:after="0"/>
              <w:rPr>
                <w:sz w:val="23"/>
                <w:szCs w:val="23"/>
                <w:color w:val="auto"/>
              </w:rPr>
            </w:pPr>
          </w:p>
        </w:tc>
        <w:tc>
          <w:tcPr>
            <w:tcW w:w="140" w:type="dxa"/>
            <w:vAlign w:val="bottom"/>
            <w:shd w:val="clear" w:color="auto" w:fill="D9D9D6"/>
          </w:tcPr>
          <w:p>
            <w:pPr>
              <w:spacing w:after="0"/>
              <w:rPr>
                <w:sz w:val="23"/>
                <w:szCs w:val="23"/>
                <w:color w:val="auto"/>
              </w:rPr>
            </w:pPr>
          </w:p>
        </w:tc>
        <w:tc>
          <w:tcPr>
            <w:tcW w:w="820" w:type="dxa"/>
            <w:vAlign w:val="bottom"/>
            <w:gridSpan w:val="3"/>
            <w:shd w:val="clear" w:color="auto" w:fill="D9D9D6"/>
          </w:tcPr>
          <w:p>
            <w:pPr>
              <w:jc w:val="right"/>
              <w:ind w:right="32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1"/>
        </w:trPr>
        <w:tc>
          <w:tcPr>
            <w:tcW w:w="120" w:type="dxa"/>
            <w:vAlign w:val="bottom"/>
            <w:tcBorders>
              <w:top w:val="single" w:sz="8" w:color="D9D9D6"/>
            </w:tcBorders>
            <w:shd w:val="clear" w:color="auto" w:fill="D9D9D6"/>
          </w:tcPr>
          <w:p>
            <w:pPr>
              <w:spacing w:after="0"/>
              <w:rPr>
                <w:sz w:val="16"/>
                <w:szCs w:val="16"/>
                <w:color w:val="auto"/>
              </w:rPr>
            </w:pPr>
          </w:p>
        </w:tc>
        <w:tc>
          <w:tcPr>
            <w:tcW w:w="50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760" w:type="dxa"/>
            <w:vAlign w:val="bottom"/>
            <w:tcBorders>
              <w:top w:val="single" w:sz="8" w:color="auto"/>
            </w:tcBorders>
            <w:gridSpan w:val="2"/>
            <w:vMerge w:val="restart"/>
            <w:shd w:val="clear" w:color="auto" w:fill="D9D9D6"/>
          </w:tcPr>
          <w:p>
            <w:pPr>
              <w:jc w:val="right"/>
              <w:spacing w:after="0"/>
              <w:rPr>
                <w:sz w:val="20"/>
                <w:szCs w:val="20"/>
                <w:color w:val="auto"/>
              </w:rPr>
            </w:pPr>
            <w:r>
              <w:rPr>
                <w:rFonts w:ascii="Arial" w:cs="Arial" w:eastAsia="Arial" w:hAnsi="Arial"/>
                <w:sz w:val="14"/>
                <w:szCs w:val="14"/>
                <w:b w:val="1"/>
                <w:bCs w:val="1"/>
                <w:color w:val="auto"/>
              </w:rPr>
              <w:t>$1,638</w:t>
            </w:r>
          </w:p>
        </w:tc>
        <w:tc>
          <w:tcPr>
            <w:tcW w:w="100" w:type="dxa"/>
            <w:vAlign w:val="bottom"/>
            <w:tcBorders>
              <w:top w:val="single" w:sz="8" w:color="auto"/>
            </w:tcBorders>
            <w:shd w:val="clear" w:color="auto" w:fill="D9D9D6"/>
          </w:tcPr>
          <w:p>
            <w:pPr>
              <w:spacing w:after="0"/>
              <w:rPr>
                <w:sz w:val="16"/>
                <w:szCs w:val="16"/>
                <w:color w:val="auto"/>
              </w:rPr>
            </w:pPr>
          </w:p>
        </w:tc>
        <w:tc>
          <w:tcPr>
            <w:tcW w:w="780" w:type="dxa"/>
            <w:vAlign w:val="bottom"/>
            <w:tcBorders>
              <w:top w:val="single" w:sz="8" w:color="auto"/>
            </w:tcBorders>
            <w:gridSpan w:val="3"/>
            <w:vMerge w:val="restart"/>
            <w:shd w:val="clear" w:color="auto" w:fill="D9D9D6"/>
          </w:tcPr>
          <w:p>
            <w:pPr>
              <w:jc w:val="right"/>
              <w:spacing w:after="0"/>
              <w:rPr>
                <w:sz w:val="20"/>
                <w:szCs w:val="20"/>
                <w:color w:val="auto"/>
              </w:rPr>
            </w:pPr>
            <w:r>
              <w:rPr>
                <w:rFonts w:ascii="Arial" w:cs="Arial" w:eastAsia="Arial" w:hAnsi="Arial"/>
                <w:sz w:val="14"/>
                <w:szCs w:val="14"/>
                <w:b w:val="1"/>
                <w:bCs w:val="1"/>
                <w:color w:val="auto"/>
              </w:rPr>
              <w:t>$2,324</w:t>
            </w:r>
          </w:p>
        </w:tc>
        <w:tc>
          <w:tcPr>
            <w:tcW w:w="100" w:type="dxa"/>
            <w:vAlign w:val="bottom"/>
            <w:tcBorders>
              <w:top w:val="single" w:sz="8" w:color="auto"/>
            </w:tcBorders>
            <w:shd w:val="clear" w:color="auto" w:fill="D9D9D6"/>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(29.5%)</w:t>
            </w:r>
          </w:p>
        </w:tc>
        <w:tc>
          <w:tcPr>
            <w:tcW w:w="240" w:type="dxa"/>
            <w:vAlign w:val="bottom"/>
            <w:tcBorders>
              <w:top w:val="single" w:sz="8" w:color="D9D9D6"/>
              <w:right w:val="single" w:sz="8" w:color="97999B"/>
            </w:tcBorders>
          </w:tcPr>
          <w:p>
            <w:pPr>
              <w:spacing w:after="0"/>
              <w:rPr>
                <w:sz w:val="16"/>
                <w:szCs w:val="16"/>
                <w:color w:val="auto"/>
              </w:rPr>
            </w:pPr>
          </w:p>
        </w:tc>
        <w:tc>
          <w:tcPr>
            <w:tcW w:w="200" w:type="dxa"/>
            <w:vAlign w:val="bottom"/>
            <w:tcBorders>
              <w:top w:val="single" w:sz="8" w:color="D9D9D6"/>
            </w:tcBorders>
          </w:tcPr>
          <w:p>
            <w:pPr>
              <w:spacing w:after="0"/>
              <w:rPr>
                <w:sz w:val="16"/>
                <w:szCs w:val="16"/>
                <w:color w:val="auto"/>
              </w:rPr>
            </w:pPr>
          </w:p>
        </w:tc>
        <w:tc>
          <w:tcPr>
            <w:tcW w:w="1000" w:type="dxa"/>
            <w:vAlign w:val="bottom"/>
            <w:tcBorders>
              <w:top w:val="single" w:sz="8" w:color="auto"/>
            </w:tcBorders>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$3,385</w:t>
            </w:r>
          </w:p>
        </w:tc>
        <w:tc>
          <w:tcPr>
            <w:tcW w:w="780" w:type="dxa"/>
            <w:vAlign w:val="bottom"/>
            <w:tcBorders>
              <w:top w:val="single" w:sz="8" w:color="auto"/>
            </w:tcBorders>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$4,661</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(27.4%)</w:t>
            </w:r>
          </w:p>
        </w:tc>
        <w:tc>
          <w:tcPr>
            <w:tcW w:w="100" w:type="dxa"/>
            <w:vAlign w:val="bottom"/>
            <w:tcBorders>
              <w:top w:val="single" w:sz="8" w:color="D9D9D6"/>
            </w:tcBorders>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120" w:type="dxa"/>
            <w:vAlign w:val="bottom"/>
            <w:shd w:val="clear" w:color="auto" w:fill="D9D9D6"/>
          </w:tcPr>
          <w:p>
            <w:pPr>
              <w:spacing w:after="0"/>
              <w:rPr>
                <w:sz w:val="6"/>
                <w:szCs w:val="6"/>
                <w:color w:val="auto"/>
              </w:rPr>
            </w:pPr>
          </w:p>
        </w:tc>
        <w:tc>
          <w:tcPr>
            <w:tcW w:w="5080" w:type="dxa"/>
            <w:vAlign w:val="bottom"/>
            <w:shd w:val="clear" w:color="auto" w:fill="D9D9D6"/>
          </w:tcPr>
          <w:p>
            <w:pPr>
              <w:spacing w:after="0"/>
              <w:rPr>
                <w:sz w:val="6"/>
                <w:szCs w:val="6"/>
                <w:color w:val="auto"/>
              </w:rPr>
            </w:pPr>
          </w:p>
        </w:tc>
        <w:tc>
          <w:tcPr>
            <w:tcW w:w="760" w:type="dxa"/>
            <w:vAlign w:val="bottom"/>
            <w:gridSpan w:val="2"/>
            <w:vMerge w:val="continue"/>
            <w:shd w:val="clear" w:color="auto" w:fill="D9D9D6"/>
          </w:tcPr>
          <w:p>
            <w:pPr>
              <w:spacing w:after="0"/>
              <w:rPr>
                <w:sz w:val="6"/>
                <w:szCs w:val="6"/>
                <w:color w:val="auto"/>
              </w:rPr>
            </w:pPr>
          </w:p>
        </w:tc>
        <w:tc>
          <w:tcPr>
            <w:tcW w:w="100" w:type="dxa"/>
            <w:vAlign w:val="bottom"/>
            <w:shd w:val="clear" w:color="auto" w:fill="D9D9D6"/>
          </w:tcPr>
          <w:p>
            <w:pPr>
              <w:spacing w:after="0"/>
              <w:rPr>
                <w:sz w:val="6"/>
                <w:szCs w:val="6"/>
                <w:color w:val="auto"/>
              </w:rPr>
            </w:pPr>
          </w:p>
        </w:tc>
        <w:tc>
          <w:tcPr>
            <w:tcW w:w="780" w:type="dxa"/>
            <w:vAlign w:val="bottom"/>
            <w:gridSpan w:val="3"/>
            <w:vMerge w:val="continue"/>
            <w:shd w:val="clear" w:color="auto" w:fill="D9D9D6"/>
          </w:tcPr>
          <w:p>
            <w:pPr>
              <w:spacing w:after="0"/>
              <w:rPr>
                <w:sz w:val="6"/>
                <w:szCs w:val="6"/>
                <w:color w:val="auto"/>
              </w:rPr>
            </w:pPr>
          </w:p>
        </w:tc>
        <w:tc>
          <w:tcPr>
            <w:tcW w:w="100" w:type="dxa"/>
            <w:vAlign w:val="bottom"/>
            <w:shd w:val="clear" w:color="auto" w:fill="D9D9D6"/>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240" w:type="dxa"/>
            <w:vAlign w:val="bottom"/>
            <w:tcBorders>
              <w:right w:val="single" w:sz="8" w:color="97999B"/>
            </w:tcBorders>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20" w:type="dxa"/>
            <w:vAlign w:val="bottom"/>
            <w:shd w:val="clear" w:color="auto" w:fill="D9D9D6"/>
          </w:tcPr>
          <w:p>
            <w:pPr>
              <w:spacing w:after="0"/>
              <w:rPr>
                <w:sz w:val="10"/>
                <w:szCs w:val="10"/>
                <w:color w:val="auto"/>
              </w:rPr>
            </w:pPr>
          </w:p>
        </w:tc>
        <w:tc>
          <w:tcPr>
            <w:tcW w:w="5080" w:type="dxa"/>
            <w:vAlign w:val="bottom"/>
            <w:shd w:val="clear" w:color="auto" w:fill="D9D9D6"/>
          </w:tcPr>
          <w:p>
            <w:pPr>
              <w:spacing w:after="0"/>
              <w:rPr>
                <w:sz w:val="10"/>
                <w:szCs w:val="10"/>
                <w:color w:val="auto"/>
              </w:rPr>
            </w:pPr>
          </w:p>
        </w:tc>
        <w:tc>
          <w:tcPr>
            <w:tcW w:w="44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c>
          <w:tcPr>
            <w:tcW w:w="14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c>
          <w:tcPr>
            <w:tcW w:w="20" w:type="dxa"/>
            <w:vAlign w:val="bottom"/>
            <w:shd w:val="clear" w:color="auto" w:fill="D9D9D6"/>
          </w:tcPr>
          <w:p>
            <w:pPr>
              <w:spacing w:after="0"/>
              <w:rPr>
                <w:sz w:val="10"/>
                <w:szCs w:val="10"/>
                <w:color w:val="auto"/>
              </w:rPr>
            </w:pPr>
          </w:p>
        </w:tc>
        <w:tc>
          <w:tcPr>
            <w:tcW w:w="140" w:type="dxa"/>
            <w:vAlign w:val="bottom"/>
            <w:shd w:val="clear" w:color="auto" w:fill="D9D9D6"/>
          </w:tcPr>
          <w:p>
            <w:pPr>
              <w:spacing w:after="0"/>
              <w:rPr>
                <w:sz w:val="10"/>
                <w:szCs w:val="10"/>
                <w:color w:val="auto"/>
              </w:rPr>
            </w:pPr>
          </w:p>
        </w:tc>
        <w:tc>
          <w:tcPr>
            <w:tcW w:w="120" w:type="dxa"/>
            <w:vAlign w:val="bottom"/>
            <w:shd w:val="clear" w:color="auto" w:fill="D9D9D6"/>
          </w:tcPr>
          <w:p>
            <w:pPr>
              <w:spacing w:after="0"/>
              <w:rPr>
                <w:sz w:val="10"/>
                <w:szCs w:val="10"/>
                <w:color w:val="auto"/>
              </w:rPr>
            </w:pPr>
          </w:p>
        </w:tc>
        <w:tc>
          <w:tcPr>
            <w:tcW w:w="500" w:type="dxa"/>
            <w:vAlign w:val="bottom"/>
            <w:shd w:val="clear" w:color="auto" w:fill="D9D9D6"/>
          </w:tcPr>
          <w:p>
            <w:pPr>
              <w:spacing w:after="0"/>
              <w:rPr>
                <w:sz w:val="10"/>
                <w:szCs w:val="10"/>
                <w:color w:val="auto"/>
              </w:rPr>
            </w:pPr>
          </w:p>
        </w:tc>
        <w:tc>
          <w:tcPr>
            <w:tcW w:w="220" w:type="dxa"/>
            <w:vAlign w:val="bottom"/>
            <w:shd w:val="clear" w:color="auto" w:fill="D9D9D6"/>
          </w:tcPr>
          <w:p>
            <w:pPr>
              <w:spacing w:after="0"/>
              <w:rPr>
                <w:sz w:val="10"/>
                <w:szCs w:val="10"/>
                <w:color w:val="auto"/>
              </w:rPr>
            </w:pPr>
          </w:p>
        </w:tc>
        <w:tc>
          <w:tcPr>
            <w:tcW w:w="240" w:type="dxa"/>
            <w:vAlign w:val="bottom"/>
            <w:tcBorders>
              <w:right w:val="single" w:sz="8" w:color="D9D9D6"/>
            </w:tcBorders>
            <w:shd w:val="clear" w:color="auto" w:fill="D9D9D6"/>
          </w:tcPr>
          <w:p>
            <w:pPr>
              <w:spacing w:after="0"/>
              <w:rPr>
                <w:sz w:val="10"/>
                <w:szCs w:val="10"/>
                <w:color w:val="auto"/>
              </w:rPr>
            </w:pPr>
          </w:p>
        </w:tc>
        <w:tc>
          <w:tcPr>
            <w:tcW w:w="200" w:type="dxa"/>
            <w:vAlign w:val="bottom"/>
            <w:shd w:val="clear" w:color="auto" w:fill="D9D9D6"/>
          </w:tcPr>
          <w:p>
            <w:pPr>
              <w:spacing w:after="0"/>
              <w:rPr>
                <w:sz w:val="10"/>
                <w:szCs w:val="10"/>
                <w:color w:val="auto"/>
              </w:rPr>
            </w:pPr>
          </w:p>
        </w:tc>
        <w:tc>
          <w:tcPr>
            <w:tcW w:w="44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24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140" w:type="dxa"/>
            <w:vAlign w:val="bottom"/>
            <w:shd w:val="clear" w:color="auto" w:fill="D9D9D6"/>
          </w:tcPr>
          <w:p>
            <w:pPr>
              <w:spacing w:after="0"/>
              <w:rPr>
                <w:sz w:val="10"/>
                <w:szCs w:val="10"/>
                <w:color w:val="auto"/>
              </w:rPr>
            </w:pPr>
          </w:p>
        </w:tc>
        <w:tc>
          <w:tcPr>
            <w:tcW w:w="120" w:type="dxa"/>
            <w:vAlign w:val="bottom"/>
            <w:shd w:val="clear" w:color="auto" w:fill="D9D9D6"/>
          </w:tcPr>
          <w:p>
            <w:pPr>
              <w:spacing w:after="0"/>
              <w:rPr>
                <w:sz w:val="10"/>
                <w:szCs w:val="10"/>
                <w:color w:val="auto"/>
              </w:rPr>
            </w:pPr>
          </w:p>
        </w:tc>
        <w:tc>
          <w:tcPr>
            <w:tcW w:w="140" w:type="dxa"/>
            <w:vAlign w:val="bottom"/>
            <w:shd w:val="clear" w:color="auto" w:fill="D9D9D6"/>
          </w:tcPr>
          <w:p>
            <w:pPr>
              <w:spacing w:after="0"/>
              <w:rPr>
                <w:sz w:val="10"/>
                <w:szCs w:val="10"/>
                <w:color w:val="auto"/>
              </w:rPr>
            </w:pPr>
          </w:p>
        </w:tc>
        <w:tc>
          <w:tcPr>
            <w:tcW w:w="500" w:type="dxa"/>
            <w:vAlign w:val="bottom"/>
            <w:shd w:val="clear" w:color="auto" w:fill="D9D9D6"/>
          </w:tcPr>
          <w:p>
            <w:pPr>
              <w:spacing w:after="0"/>
              <w:rPr>
                <w:sz w:val="10"/>
                <w:szCs w:val="10"/>
                <w:color w:val="auto"/>
              </w:rPr>
            </w:pPr>
          </w:p>
        </w:tc>
        <w:tc>
          <w:tcPr>
            <w:tcW w:w="22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c>
          <w:tcPr>
            <w:tcW w:w="0" w:type="dxa"/>
            <w:vAlign w:val="bottom"/>
          </w:tcPr>
          <w:p>
            <w:pPr>
              <w:spacing w:after="0"/>
              <w:rPr>
                <w:sz w:val="1"/>
                <w:szCs w:val="1"/>
                <w:color w:val="auto"/>
              </w:rPr>
            </w:pPr>
          </w:p>
        </w:tc>
      </w:tr>
      <w:tr>
        <w:trPr>
          <w:trHeight w:val="393"/>
        </w:trPr>
        <w:tc>
          <w:tcPr>
            <w:tcW w:w="1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-2057400</wp:posOffset>
            </wp:positionV>
            <wp:extent cx="2726055"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3511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-677545</wp:posOffset>
            </wp:positionV>
            <wp:extent cx="2726055" cy="35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6055" cy="3517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25.4% to $6.1 billion in the second quarter of 2020.</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decreased 29.5% to $1.6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months ended June 30, 2020, NBCUniversal revenue decreased 16.1% to $13.9 billion compared to last year's results. Adjusted EBITDA decreased 27.4% to $3.4 billion.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Cable Networks revenue decreased 14.7% to $2.5 billion in the second quarter of 2020, reflecting lower distribution revenue and advertising revenue, partially offset by higher content licensing and other revenue. Distribution revenue decreased 14.8%, reflecting credits accrued at some of our RSNs resulting from the reduced number of games planned by professional sports leagues due to COVID-19 and a decline in subscribers, partially offset by contractual rate increases. Advertising revenue decreased 27.0%, due to reduced spending from advertisers as a result of COVID-19, including from the postponement or cancellation of sporting events, and continued ratings declines at our networks. Content licensing and other revenue increased 23.1%, due to the timing of content provided under licensing agreements, including transactions with Peacock in the second quarter of 2020. Adjusted EBITDA increased 3.5% to $1.2 billion in the second quarter of 2020, reflecting lower revenue that was more than offset by lower operating costs. The decrease in operating costs was driven by lower programming and production expenses, primarily reflecting the postponement or cancellation of sporting events due to COVID-19.</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six months ended June 30, 2020, revenue from the Cable Networks segment decreased 7.6% to $5.4 billion compared to 2019, reflecting lower distribution and advertising revenue, partially offset by higher content licensing and other revenue. Adjusted EBITDA increased 1.1% to $ 2.5 billion compared to 2019, reflecting lower revenue, more than offset by lower operating costs. The decrease in operating costs was driven by lower programming and production costs, primarily reflecting the postponement or cancellation of sporting events due to COVID-19.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Broadcast Television revenue decreased 1.6% to $2.4 billion in the second quarter of 2020, reflecting lower advertising revenue, partially offset by higher content licensing revenue and distribution and other revenue. Advertising revenue decreased 27.9%, due to reduced spending from advertisers as a result of COVID-19, including from the postponement or cancellation of sporting events, and continued ratings declines. Content licensing revenue increased 58.5%, primarily due to the timing of content provided under licensing agreements, including transactions with Peacock in the second quarter of 2020. Distribution and other revenue increased 9.2%, primarily due to higher retransmission consent fees. Adjusted EBITDA increased 20.0% to $641 million in the second quarter of 2020, reflecting lower revenue more than offset by lower operating costs.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six months ended June 30, 2020, revenue from the Broadcast Television segment increased 3.7% to $5.0 billion compared to 2019, reflecting an increase in content licensing and distribution and other revenue, partially offset by a decrease in advertising revenue. Adjusted EBITDA increased 24.0% to $1.1 billion compared to 2019, reflecting higher revenue and lower operating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4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Filmed Entertainment revenue decreased 18.1% to $1.2 billion in the second quarter of 2020, primarily reflecting lower theatrical revenue and other revenue, partially offset by higher content licensing revenue. Theatrical revenue decreased 96.8%, reflecting theater closures as a result of COVID-19 and the strong performances of films in the prior year period, including </w:t>
      </w:r>
      <w:r>
        <w:rPr>
          <w:rFonts w:ascii="Arial" w:cs="Arial" w:eastAsia="Arial" w:hAnsi="Arial"/>
          <w:sz w:val="18"/>
          <w:szCs w:val="18"/>
          <w:i w:val="1"/>
          <w:iCs w:val="1"/>
          <w:color w:val="auto"/>
        </w:rPr>
        <w:t>The Secret Life of Pets 2</w:t>
      </w:r>
      <w:r>
        <w:rPr>
          <w:rFonts w:ascii="Arial" w:cs="Arial" w:eastAsia="Arial" w:hAnsi="Arial"/>
          <w:sz w:val="18"/>
          <w:szCs w:val="18"/>
          <w:color w:val="auto"/>
        </w:rPr>
        <w:t xml:space="preserve">. Other revenue decreased 59.6%, primarily due to decreases in revenue from our movie ticketing, entertainment and live stage play businesses, which were impacted by theater and entertainment venue closures as a result of COVID-19. Content licensing revenue increased 19.5%, driven by the performance of certain 2020 releases that were made available on premium video on demand, including </w:t>
      </w:r>
      <w:r>
        <w:rPr>
          <w:rFonts w:ascii="Arial" w:cs="Arial" w:eastAsia="Arial" w:hAnsi="Arial"/>
          <w:sz w:val="18"/>
          <w:szCs w:val="18"/>
          <w:i w:val="1"/>
          <w:iCs w:val="1"/>
          <w:color w:val="auto"/>
        </w:rPr>
        <w:t>Trolls World Tour</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King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Staten Island, </w:t>
      </w:r>
      <w:r>
        <w:rPr>
          <w:rFonts w:ascii="Arial" w:cs="Arial" w:eastAsia="Arial" w:hAnsi="Arial"/>
          <w:sz w:val="18"/>
          <w:szCs w:val="18"/>
          <w:color w:val="auto"/>
        </w:rPr>
        <w:t>as well as the timing of when content was made available under licensing agreements, including transactions with Peacock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2020. Adjusted EBITDA increased 24.8% to $228 million in the second quarter of 2020, reflecting lower revenue that was more than offset by lower operating costs. The decrease in operating costs was primarily driven by lower advertising, marketing and promotion expenses due to lower spending on current period releases as a result of COVID-19.</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months ended June 30, 2020, revenue from the Filmed Entertainment segment decreased 20.5% to $2.6 billion compared to 2019, primarily reflecting lower theatrical revenue and other revenue. Adjusted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EBITDA decreased 38.8% to $334 million compared to 2019, reflecting lower revenue, partially offset by lower operating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Theme Parks revenue decreased 94.1% to $87 million in the second quarter of 2020, primarily due to the temporary closures of our theme parks as a result of COVID-19. Universal Orlando Resort and Universal Studios Japan reopened with limited capacity in June, while Universal Studios Hollywood remains closed. Theme Parks Adjusted EBITDA loss was $399 million in the second quarter of 2020, reflecting lower revenue, partially offset by lower operating costs.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2020, revenue from the Theme Parks segment decreased 65.1% to $956 million compared to 2019, primarily due to the temporary closures of Universal Studios Japan in late February and Universal Orlando Resort and Universal Studios Hollywood in mid-March as a result of COVID-19. Theme Parks Adjusted EBITDA loss was $323 million, reflecting lower revenue, partially offset by lower operating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June 30, 2020, NBCUniversal Headquarters, Other and Eliminations Adjusted EBITDA loss was $75 million, compared to a loss of $184 million in the second quarter of 2019.</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months ended June 30, 2020, NBCUniversal Headquarters, Other and Eliminations Adjusted EBITDA loss was $259 million compared to a loss of $358 million in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200" w:type="dxa"/>
            <w:vAlign w:val="bottom"/>
            <w:tcBorders>
              <w:bottom w:val="single" w:sz="8" w:color="D9D9D6"/>
            </w:tcBorders>
            <w:shd w:val="clear" w:color="auto" w:fill="D9D9D6"/>
          </w:tcPr>
          <w:p>
            <w:pPr>
              <w:spacing w:after="0"/>
              <w:rPr>
                <w:sz w:val="24"/>
                <w:szCs w:val="24"/>
                <w:color w:val="auto"/>
              </w:rPr>
            </w:pPr>
          </w:p>
        </w:tc>
        <w:tc>
          <w:tcPr>
            <w:tcW w:w="30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42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160" w:type="dxa"/>
            <w:vAlign w:val="bottom"/>
            <w:tcBorders>
              <w:bottom w:val="single" w:sz="8" w:color="D9D9D6"/>
            </w:tcBorders>
            <w:shd w:val="clear" w:color="auto" w:fill="D9D9D6"/>
          </w:tcPr>
          <w:p>
            <w:pPr>
              <w:spacing w:after="0"/>
              <w:rPr>
                <w:sz w:val="24"/>
                <w:szCs w:val="24"/>
                <w:color w:val="auto"/>
              </w:rPr>
            </w:pPr>
          </w:p>
        </w:tc>
        <w:tc>
          <w:tcPr>
            <w:tcW w:w="420" w:type="dxa"/>
            <w:vAlign w:val="bottom"/>
            <w:tcBorders>
              <w:bottom w:val="single" w:sz="8" w:color="D9D9D6"/>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120" w:type="dxa"/>
            <w:vAlign w:val="bottom"/>
            <w:tcBorders>
              <w:bottom w:val="single" w:sz="8" w:color="D9D9D6"/>
            </w:tcBorders>
            <w:shd w:val="clear" w:color="auto" w:fill="D9D9D6"/>
          </w:tcPr>
          <w:p>
            <w:pPr>
              <w:spacing w:after="0"/>
              <w:rPr>
                <w:sz w:val="24"/>
                <w:szCs w:val="24"/>
                <w:color w:val="auto"/>
              </w:rPr>
            </w:pPr>
          </w:p>
        </w:tc>
        <w:tc>
          <w:tcPr>
            <w:tcW w:w="180" w:type="dxa"/>
            <w:vAlign w:val="bottom"/>
            <w:tcBorders>
              <w:bottom w:val="single" w:sz="8" w:color="D9D9D6"/>
            </w:tcBorders>
            <w:shd w:val="clear" w:color="auto" w:fill="D9D9D6"/>
          </w:tcPr>
          <w:p>
            <w:pPr>
              <w:spacing w:after="0"/>
              <w:rPr>
                <w:sz w:val="24"/>
                <w:szCs w:val="24"/>
                <w:color w:val="auto"/>
              </w:rPr>
            </w:pPr>
          </w:p>
        </w:tc>
        <w:tc>
          <w:tcPr>
            <w:tcW w:w="240" w:type="dxa"/>
            <w:vAlign w:val="bottom"/>
            <w:tcBorders>
              <w:bottom w:val="single" w:sz="8" w:color="D9D9D6"/>
            </w:tcBorders>
            <w:shd w:val="clear" w:color="auto" w:fill="D9D9D6"/>
          </w:tcPr>
          <w:p>
            <w:pPr>
              <w:spacing w:after="0"/>
              <w:rPr>
                <w:sz w:val="24"/>
                <w:szCs w:val="24"/>
                <w:color w:val="auto"/>
              </w:rPr>
            </w:pPr>
          </w:p>
        </w:tc>
        <w:tc>
          <w:tcPr>
            <w:tcW w:w="220" w:type="dxa"/>
            <w:vAlign w:val="bottom"/>
            <w:tcBorders>
              <w:bottom w:val="single" w:sz="8" w:color="D9D9D6"/>
            </w:tcBorders>
            <w:shd w:val="clear" w:color="auto" w:fill="D9D9D6"/>
          </w:tcPr>
          <w:p>
            <w:pPr>
              <w:spacing w:after="0"/>
              <w:rPr>
                <w:sz w:val="24"/>
                <w:szCs w:val="24"/>
                <w:color w:val="auto"/>
              </w:rPr>
            </w:pPr>
          </w:p>
        </w:tc>
        <w:tc>
          <w:tcPr>
            <w:tcW w:w="280" w:type="dxa"/>
            <w:vAlign w:val="bottom"/>
            <w:tcBorders>
              <w:bottom w:val="single" w:sz="8" w:color="D9D9D6"/>
            </w:tcBorders>
            <w:shd w:val="clear" w:color="auto" w:fill="D9D9D6"/>
          </w:tcPr>
          <w:p>
            <w:pPr>
              <w:spacing w:after="0"/>
              <w:rPr>
                <w:sz w:val="24"/>
                <w:szCs w:val="24"/>
                <w:color w:val="auto"/>
              </w:rPr>
            </w:pPr>
          </w:p>
        </w:tc>
        <w:tc>
          <w:tcPr>
            <w:tcW w:w="220" w:type="dxa"/>
            <w:vAlign w:val="bottom"/>
            <w:tcBorders>
              <w:bottom w:val="single" w:sz="8" w:color="D9D9D6"/>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500" w:type="dxa"/>
            <w:vAlign w:val="bottom"/>
            <w:tcBorders>
              <w:bottom w:val="single" w:sz="8" w:color="D9D9D6"/>
            </w:tcBorders>
            <w:shd w:val="clear" w:color="auto" w:fill="D9D9D6"/>
          </w:tcPr>
          <w:p>
            <w:pPr>
              <w:spacing w:after="0"/>
              <w:rPr>
                <w:sz w:val="24"/>
                <w:szCs w:val="24"/>
                <w:color w:val="auto"/>
              </w:rPr>
            </w:pPr>
          </w:p>
        </w:tc>
        <w:tc>
          <w:tcPr>
            <w:tcW w:w="280" w:type="dxa"/>
            <w:vAlign w:val="bottom"/>
            <w:tcBorders>
              <w:bottom w:val="single" w:sz="8" w:color="D9D9D6"/>
            </w:tcBorders>
            <w:shd w:val="clear" w:color="auto" w:fill="D9D9D6"/>
          </w:tcPr>
          <w:p>
            <w:pPr>
              <w:spacing w:after="0"/>
              <w:rPr>
                <w:sz w:val="24"/>
                <w:szCs w:val="24"/>
                <w:color w:val="auto"/>
              </w:rPr>
            </w:pPr>
          </w:p>
        </w:tc>
        <w:tc>
          <w:tcPr>
            <w:tcW w:w="140" w:type="dxa"/>
            <w:vAlign w:val="bottom"/>
            <w:tcBorders>
              <w:bottom w:val="single" w:sz="8" w:color="D9D9D6"/>
              <w:right w:val="single" w:sz="8" w:color="D9D9D6"/>
            </w:tcBorders>
            <w:shd w:val="clear" w:color="auto" w:fill="D9D9D6"/>
          </w:tcPr>
          <w:p>
            <w:pPr>
              <w:spacing w:after="0"/>
              <w:rPr>
                <w:sz w:val="24"/>
                <w:szCs w:val="24"/>
                <w:color w:val="auto"/>
              </w:rPr>
            </w:pPr>
          </w:p>
        </w:tc>
        <w:tc>
          <w:tcPr>
            <w:tcW w:w="100" w:type="dxa"/>
            <w:vAlign w:val="bottom"/>
            <w:tcBorders>
              <w:bottom w:val="single" w:sz="8" w:color="D9D9D6"/>
            </w:tcBorders>
            <w:shd w:val="clear" w:color="auto" w:fill="D9D9D6"/>
          </w:tcPr>
          <w:p>
            <w:pPr>
              <w:spacing w:after="0"/>
              <w:rPr>
                <w:sz w:val="24"/>
                <w:szCs w:val="24"/>
                <w:color w:val="auto"/>
              </w:rPr>
            </w:pPr>
          </w:p>
        </w:tc>
        <w:tc>
          <w:tcPr>
            <w:tcW w:w="52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360" w:type="dxa"/>
            <w:vAlign w:val="bottom"/>
            <w:tcBorders>
              <w:bottom w:val="single" w:sz="8" w:color="D9D9D6"/>
            </w:tcBorders>
            <w:shd w:val="clear" w:color="auto" w:fill="D9D9D6"/>
          </w:tcPr>
          <w:p>
            <w:pPr>
              <w:spacing w:after="0"/>
              <w:rPr>
                <w:sz w:val="24"/>
                <w:szCs w:val="24"/>
                <w:color w:val="auto"/>
              </w:rPr>
            </w:pPr>
          </w:p>
        </w:tc>
        <w:tc>
          <w:tcPr>
            <w:tcW w:w="220" w:type="dxa"/>
            <w:vAlign w:val="bottom"/>
            <w:tcBorders>
              <w:bottom w:val="single" w:sz="8" w:color="D9D9D6"/>
            </w:tcBorders>
            <w:shd w:val="clear" w:color="auto" w:fill="D9D9D6"/>
          </w:tcPr>
          <w:p>
            <w:pPr>
              <w:spacing w:after="0"/>
              <w:rPr>
                <w:sz w:val="24"/>
                <w:szCs w:val="24"/>
                <w:color w:val="auto"/>
              </w:rPr>
            </w:pPr>
          </w:p>
        </w:tc>
        <w:tc>
          <w:tcPr>
            <w:tcW w:w="140" w:type="dxa"/>
            <w:vAlign w:val="bottom"/>
            <w:tcBorders>
              <w:bottom w:val="single" w:sz="8" w:color="D9D9D6"/>
            </w:tcBorders>
            <w:shd w:val="clear" w:color="auto" w:fill="D9D9D6"/>
          </w:tcPr>
          <w:p>
            <w:pPr>
              <w:spacing w:after="0"/>
              <w:rPr>
                <w:sz w:val="24"/>
                <w:szCs w:val="24"/>
                <w:color w:val="auto"/>
              </w:rPr>
            </w:pPr>
          </w:p>
        </w:tc>
        <w:tc>
          <w:tcPr>
            <w:tcW w:w="180" w:type="dxa"/>
            <w:vAlign w:val="bottom"/>
            <w:tcBorders>
              <w:bottom w:val="single" w:sz="8" w:color="D9D9D6"/>
            </w:tcBorders>
            <w:shd w:val="clear" w:color="auto" w:fill="D9D9D6"/>
          </w:tcPr>
          <w:p>
            <w:pPr>
              <w:spacing w:after="0"/>
              <w:rPr>
                <w:sz w:val="24"/>
                <w:szCs w:val="24"/>
                <w:color w:val="auto"/>
              </w:rPr>
            </w:pPr>
          </w:p>
        </w:tc>
        <w:tc>
          <w:tcPr>
            <w:tcW w:w="420" w:type="dxa"/>
            <w:vAlign w:val="bottom"/>
            <w:tcBorders>
              <w:bottom w:val="single" w:sz="8" w:color="D9D9D6"/>
            </w:tcBorders>
            <w:shd w:val="clear" w:color="auto" w:fill="D9D9D6"/>
          </w:tcPr>
          <w:p>
            <w:pPr>
              <w:spacing w:after="0"/>
              <w:rPr>
                <w:sz w:val="24"/>
                <w:szCs w:val="24"/>
                <w:color w:val="auto"/>
              </w:rPr>
            </w:pPr>
          </w:p>
        </w:tc>
        <w:tc>
          <w:tcPr>
            <w:tcW w:w="180" w:type="dxa"/>
            <w:vAlign w:val="bottom"/>
            <w:tcBorders>
              <w:bottom w:val="single" w:sz="8" w:color="D9D9D6"/>
            </w:tcBorders>
            <w:shd w:val="clear" w:color="auto" w:fill="D9D9D6"/>
          </w:tcPr>
          <w:p>
            <w:pPr>
              <w:spacing w:after="0"/>
              <w:rPr>
                <w:sz w:val="24"/>
                <w:szCs w:val="24"/>
                <w:color w:val="auto"/>
              </w:rPr>
            </w:pPr>
          </w:p>
        </w:tc>
        <w:tc>
          <w:tcPr>
            <w:tcW w:w="340" w:type="dxa"/>
            <w:vAlign w:val="bottom"/>
            <w:tcBorders>
              <w:bottom w:val="single" w:sz="8" w:color="D9D9D6"/>
            </w:tcBorders>
            <w:shd w:val="clear" w:color="auto" w:fill="D9D9D6"/>
          </w:tcPr>
          <w:p>
            <w:pPr>
              <w:spacing w:after="0"/>
              <w:rPr>
                <w:sz w:val="24"/>
                <w:szCs w:val="24"/>
                <w:color w:val="auto"/>
              </w:rPr>
            </w:pPr>
          </w:p>
        </w:tc>
        <w:tc>
          <w:tcPr>
            <w:tcW w:w="260" w:type="dxa"/>
            <w:vAlign w:val="bottom"/>
            <w:tcBorders>
              <w:bottom w:val="single" w:sz="8" w:color="D9D9D6"/>
            </w:tcBorders>
            <w:shd w:val="clear" w:color="auto" w:fill="D9D9D6"/>
          </w:tcPr>
          <w:p>
            <w:pPr>
              <w:spacing w:after="0"/>
              <w:rPr>
                <w:sz w:val="24"/>
                <w:szCs w:val="24"/>
                <w:color w:val="auto"/>
              </w:rPr>
            </w:pPr>
          </w:p>
        </w:tc>
        <w:tc>
          <w:tcPr>
            <w:tcW w:w="140" w:type="dxa"/>
            <w:vAlign w:val="bottom"/>
            <w:tcBorders>
              <w:bottom w:val="single" w:sz="8" w:color="D9D9D6"/>
            </w:tcBorders>
            <w:shd w:val="clear" w:color="auto" w:fill="D9D9D6"/>
          </w:tcPr>
          <w:p>
            <w:pPr>
              <w:spacing w:after="0"/>
              <w:rPr>
                <w:sz w:val="24"/>
                <w:szCs w:val="24"/>
                <w:color w:val="auto"/>
              </w:rPr>
            </w:pPr>
          </w:p>
        </w:tc>
        <w:tc>
          <w:tcPr>
            <w:tcW w:w="500" w:type="dxa"/>
            <w:vAlign w:val="bottom"/>
            <w:tcBorders>
              <w:bottom w:val="single" w:sz="8" w:color="D9D9D6"/>
            </w:tcBorders>
            <w:shd w:val="clear" w:color="auto" w:fill="D9D9D6"/>
          </w:tcPr>
          <w:p>
            <w:pPr>
              <w:spacing w:after="0"/>
              <w:rPr>
                <w:sz w:val="24"/>
                <w:szCs w:val="24"/>
                <w:color w:val="auto"/>
              </w:rPr>
            </w:pPr>
          </w:p>
        </w:tc>
        <w:tc>
          <w:tcPr>
            <w:tcW w:w="300" w:type="dxa"/>
            <w:vAlign w:val="bottom"/>
            <w:tcBorders>
              <w:bottom w:val="single" w:sz="8" w:color="D9D9D6"/>
            </w:tcBorders>
            <w:shd w:val="clear" w:color="auto" w:fill="D9D9D6"/>
          </w:tcPr>
          <w:p>
            <w:pPr>
              <w:spacing w:after="0"/>
              <w:rPr>
                <w:sz w:val="24"/>
                <w:szCs w:val="24"/>
                <w:color w:val="auto"/>
              </w:rPr>
            </w:pPr>
          </w:p>
        </w:tc>
        <w:tc>
          <w:tcPr>
            <w:tcW w:w="100" w:type="dxa"/>
            <w:vAlign w:val="bottom"/>
            <w:tcBorders>
              <w:bottom w:val="single" w:sz="8" w:color="D9D9D6"/>
            </w:tcBorders>
            <w:shd w:val="clear" w:color="auto" w:fill="D9D9D6"/>
          </w:tcPr>
          <w:p>
            <w:pPr>
              <w:spacing w:after="0"/>
              <w:rPr>
                <w:sz w:val="24"/>
                <w:szCs w:val="24"/>
                <w:color w:val="auto"/>
              </w:rPr>
            </w:pPr>
          </w:p>
        </w:tc>
      </w:tr>
      <w:tr>
        <w:trPr>
          <w:trHeight w:val="229"/>
        </w:trPr>
        <w:tc>
          <w:tcPr>
            <w:tcW w:w="200" w:type="dxa"/>
            <w:vAlign w:val="bottom"/>
            <w:shd w:val="clear" w:color="auto" w:fill="D9D9D6"/>
          </w:tcPr>
          <w:p>
            <w:pPr>
              <w:spacing w:after="0"/>
              <w:rPr>
                <w:sz w:val="19"/>
                <w:szCs w:val="19"/>
                <w:color w:val="auto"/>
              </w:rPr>
            </w:pPr>
          </w:p>
        </w:tc>
        <w:tc>
          <w:tcPr>
            <w:tcW w:w="3060" w:type="dxa"/>
            <w:vAlign w:val="bottom"/>
            <w:shd w:val="clear" w:color="auto" w:fill="D9D9D6"/>
          </w:tcPr>
          <w:p>
            <w:pPr>
              <w:spacing w:after="0"/>
              <w:rPr>
                <w:sz w:val="19"/>
                <w:szCs w:val="19"/>
                <w:color w:val="auto"/>
              </w:rPr>
            </w:pPr>
          </w:p>
        </w:tc>
        <w:tc>
          <w:tcPr>
            <w:tcW w:w="42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420" w:type="dxa"/>
            <w:vAlign w:val="bottom"/>
            <w:shd w:val="clear" w:color="auto" w:fill="D9D9D6"/>
          </w:tcPr>
          <w:p>
            <w:pPr>
              <w:spacing w:after="0"/>
              <w:rPr>
                <w:sz w:val="19"/>
                <w:szCs w:val="19"/>
                <w:color w:val="auto"/>
              </w:rPr>
            </w:pPr>
          </w:p>
        </w:tc>
        <w:tc>
          <w:tcPr>
            <w:tcW w:w="200" w:type="dxa"/>
            <w:vAlign w:val="bottom"/>
            <w:shd w:val="clear" w:color="auto" w:fill="D9D9D6"/>
          </w:tcPr>
          <w:p>
            <w:pPr>
              <w:spacing w:after="0"/>
              <w:rPr>
                <w:sz w:val="19"/>
                <w:szCs w:val="19"/>
                <w:color w:val="auto"/>
              </w:rPr>
            </w:pPr>
          </w:p>
        </w:tc>
        <w:tc>
          <w:tcPr>
            <w:tcW w:w="1260" w:type="dxa"/>
            <w:vAlign w:val="bottom"/>
            <w:gridSpan w:val="6"/>
            <w:shd w:val="clear" w:color="auto" w:fill="D9D9D6"/>
          </w:tcPr>
          <w:p>
            <w:pPr>
              <w:jc w:val="right"/>
              <w:ind w:right="500"/>
              <w:spacing w:after="0"/>
              <w:rPr>
                <w:sz w:val="20"/>
                <w:szCs w:val="20"/>
                <w:color w:val="auto"/>
              </w:rPr>
            </w:pPr>
            <w:r>
              <w:rPr>
                <w:rFonts w:ascii="Arial" w:cs="Arial" w:eastAsia="Arial" w:hAnsi="Arial"/>
                <w:sz w:val="14"/>
                <w:szCs w:val="14"/>
                <w:color w:val="auto"/>
                <w:w w:val="98"/>
              </w:rPr>
              <w:t>2nd Quarter</w:t>
            </w:r>
          </w:p>
        </w:tc>
        <w:tc>
          <w:tcPr>
            <w:tcW w:w="20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80" w:type="dxa"/>
            <w:vAlign w:val="bottom"/>
            <w:shd w:val="clear" w:color="auto" w:fill="D9D9D6"/>
          </w:tcPr>
          <w:p>
            <w:pPr>
              <w:spacing w:after="0"/>
              <w:rPr>
                <w:sz w:val="19"/>
                <w:szCs w:val="19"/>
                <w:color w:val="auto"/>
              </w:rPr>
            </w:pPr>
          </w:p>
        </w:tc>
        <w:tc>
          <w:tcPr>
            <w:tcW w:w="140" w:type="dxa"/>
            <w:vAlign w:val="bottom"/>
            <w:tcBorders>
              <w:right w:val="single" w:sz="8" w:color="97999B"/>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920" w:type="dxa"/>
            <w:vAlign w:val="bottom"/>
            <w:gridSpan w:val="4"/>
            <w:shd w:val="clear" w:color="auto" w:fill="D9D9D6"/>
          </w:tcPr>
          <w:p>
            <w:pPr>
              <w:ind w:left="140"/>
              <w:spacing w:after="0"/>
              <w:rPr>
                <w:sz w:val="20"/>
                <w:szCs w:val="20"/>
                <w:color w:val="auto"/>
              </w:rPr>
            </w:pPr>
            <w:r>
              <w:rPr>
                <w:rFonts w:ascii="Arial" w:cs="Arial" w:eastAsia="Arial" w:hAnsi="Arial"/>
                <w:sz w:val="14"/>
                <w:szCs w:val="14"/>
                <w:color w:val="auto"/>
                <w:highlight w:val="lightGray"/>
                <w:w w:val="96"/>
              </w:rPr>
              <w:t>Year to Date</w:t>
            </w:r>
          </w:p>
        </w:tc>
        <w:tc>
          <w:tcPr>
            <w:tcW w:w="340" w:type="dxa"/>
            <w:vAlign w:val="bottom"/>
            <w:shd w:val="clear" w:color="auto" w:fill="D9D9D6"/>
          </w:tcPr>
          <w:p>
            <w:pPr>
              <w:spacing w:after="0"/>
              <w:rPr>
                <w:sz w:val="19"/>
                <w:szCs w:val="19"/>
                <w:color w:val="auto"/>
              </w:rPr>
            </w:pPr>
          </w:p>
        </w:tc>
        <w:tc>
          <w:tcPr>
            <w:tcW w:w="26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30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214"/>
        </w:trPr>
        <w:tc>
          <w:tcPr>
            <w:tcW w:w="200" w:type="dxa"/>
            <w:vAlign w:val="bottom"/>
            <w:tcBorders>
              <w:top w:val="single" w:sz="8" w:color="D9D9D6"/>
            </w:tcBorders>
            <w:shd w:val="clear" w:color="auto" w:fill="D9D9D6"/>
          </w:tcPr>
          <w:p>
            <w:pPr>
              <w:spacing w:after="0"/>
              <w:rPr>
                <w:sz w:val="18"/>
                <w:szCs w:val="18"/>
                <w:color w:val="auto"/>
              </w:rPr>
            </w:pPr>
          </w:p>
        </w:tc>
        <w:tc>
          <w:tcPr>
            <w:tcW w:w="3060" w:type="dxa"/>
            <w:vAlign w:val="bottom"/>
            <w:tcBorders>
              <w:top w:val="single" w:sz="8" w:color="D9D9D6"/>
            </w:tcBorders>
            <w:shd w:val="clear" w:color="auto" w:fill="D9D9D6"/>
          </w:tcPr>
          <w:p>
            <w:pPr>
              <w:spacing w:after="0"/>
              <w:rPr>
                <w:sz w:val="18"/>
                <w:szCs w:val="18"/>
                <w:color w:val="auto"/>
              </w:rPr>
            </w:pPr>
          </w:p>
        </w:tc>
        <w:tc>
          <w:tcPr>
            <w:tcW w:w="420" w:type="dxa"/>
            <w:vAlign w:val="bottom"/>
            <w:tcBorders>
              <w:top w:val="single" w:sz="8" w:color="D9D9D6"/>
            </w:tcBorders>
            <w:shd w:val="clear" w:color="auto" w:fill="D9D9D6"/>
          </w:tcPr>
          <w:p>
            <w:pPr>
              <w:spacing w:after="0"/>
              <w:rPr>
                <w:sz w:val="18"/>
                <w:szCs w:val="18"/>
                <w:color w:val="auto"/>
              </w:rPr>
            </w:pPr>
          </w:p>
        </w:tc>
        <w:tc>
          <w:tcPr>
            <w:tcW w:w="320" w:type="dxa"/>
            <w:vAlign w:val="bottom"/>
            <w:tcBorders>
              <w:top w:val="single" w:sz="8" w:color="D9D9D6"/>
            </w:tcBorders>
            <w:shd w:val="clear" w:color="auto" w:fill="D9D9D6"/>
          </w:tcPr>
          <w:p>
            <w:pPr>
              <w:spacing w:after="0"/>
              <w:rPr>
                <w:sz w:val="18"/>
                <w:szCs w:val="18"/>
                <w:color w:val="auto"/>
              </w:rPr>
            </w:pPr>
          </w:p>
        </w:tc>
        <w:tc>
          <w:tcPr>
            <w:tcW w:w="160" w:type="dxa"/>
            <w:vAlign w:val="bottom"/>
            <w:tcBorders>
              <w:top w:val="single" w:sz="8" w:color="D9D9D6"/>
            </w:tcBorders>
            <w:shd w:val="clear" w:color="auto" w:fill="D9D9D6"/>
          </w:tcPr>
          <w:p>
            <w:pPr>
              <w:spacing w:after="0"/>
              <w:rPr>
                <w:sz w:val="18"/>
                <w:szCs w:val="18"/>
                <w:color w:val="auto"/>
              </w:rPr>
            </w:pPr>
          </w:p>
        </w:tc>
        <w:tc>
          <w:tcPr>
            <w:tcW w:w="420" w:type="dxa"/>
            <w:vAlign w:val="bottom"/>
            <w:tcBorders>
              <w:top w:val="single" w:sz="8" w:color="D9D9D6"/>
            </w:tcBorders>
            <w:shd w:val="clear" w:color="auto" w:fill="D9D9D6"/>
          </w:tcPr>
          <w:p>
            <w:pPr>
              <w:spacing w:after="0"/>
              <w:rPr>
                <w:sz w:val="18"/>
                <w:szCs w:val="18"/>
                <w:color w:val="auto"/>
              </w:rPr>
            </w:pPr>
          </w:p>
        </w:tc>
        <w:tc>
          <w:tcPr>
            <w:tcW w:w="200" w:type="dxa"/>
            <w:vAlign w:val="bottom"/>
            <w:tcBorders>
              <w:top w:val="single" w:sz="8" w:color="D9D9D6"/>
            </w:tcBorders>
            <w:shd w:val="clear" w:color="auto" w:fill="D9D9D6"/>
          </w:tcPr>
          <w:p>
            <w:pPr>
              <w:spacing w:after="0"/>
              <w:rPr>
                <w:sz w:val="18"/>
                <w:szCs w:val="18"/>
                <w:color w:val="auto"/>
              </w:rPr>
            </w:pPr>
          </w:p>
        </w:tc>
        <w:tc>
          <w:tcPr>
            <w:tcW w:w="120" w:type="dxa"/>
            <w:vAlign w:val="bottom"/>
            <w:tcBorders>
              <w:top w:val="single" w:sz="8" w:color="auto"/>
            </w:tcBorders>
            <w:shd w:val="clear" w:color="auto" w:fill="D9D9D6"/>
          </w:tcPr>
          <w:p>
            <w:pPr>
              <w:spacing w:after="0"/>
              <w:rPr>
                <w:sz w:val="18"/>
                <w:szCs w:val="18"/>
                <w:color w:val="auto"/>
              </w:rPr>
            </w:pPr>
          </w:p>
        </w:tc>
        <w:tc>
          <w:tcPr>
            <w:tcW w:w="180" w:type="dxa"/>
            <w:vAlign w:val="bottom"/>
            <w:tcBorders>
              <w:top w:val="single" w:sz="8" w:color="auto"/>
            </w:tcBorders>
            <w:shd w:val="clear" w:color="auto" w:fill="D9D9D6"/>
          </w:tcPr>
          <w:p>
            <w:pPr>
              <w:spacing w:after="0"/>
              <w:rPr>
                <w:sz w:val="18"/>
                <w:szCs w:val="18"/>
                <w:color w:val="auto"/>
              </w:rPr>
            </w:pPr>
          </w:p>
        </w:tc>
        <w:tc>
          <w:tcPr>
            <w:tcW w:w="240" w:type="dxa"/>
            <w:vAlign w:val="bottom"/>
            <w:tcBorders>
              <w:top w:val="single" w:sz="8" w:color="auto"/>
            </w:tcBorders>
            <w:shd w:val="clear" w:color="auto" w:fill="D9D9D6"/>
          </w:tcPr>
          <w:p>
            <w:pPr>
              <w:spacing w:after="0"/>
              <w:rPr>
                <w:sz w:val="18"/>
                <w:szCs w:val="18"/>
                <w:color w:val="auto"/>
              </w:rPr>
            </w:pPr>
          </w:p>
        </w:tc>
        <w:tc>
          <w:tcPr>
            <w:tcW w:w="220" w:type="dxa"/>
            <w:vAlign w:val="bottom"/>
            <w:tcBorders>
              <w:top w:val="single" w:sz="8" w:color="auto"/>
            </w:tcBorders>
            <w:shd w:val="clear" w:color="auto" w:fill="D9D9D6"/>
          </w:tcPr>
          <w:p>
            <w:pPr>
              <w:spacing w:after="0"/>
              <w:rPr>
                <w:sz w:val="18"/>
                <w:szCs w:val="18"/>
                <w:color w:val="auto"/>
              </w:rPr>
            </w:pPr>
          </w:p>
        </w:tc>
        <w:tc>
          <w:tcPr>
            <w:tcW w:w="280" w:type="dxa"/>
            <w:vAlign w:val="bottom"/>
            <w:tcBorders>
              <w:top w:val="single" w:sz="8" w:color="D9D9D6"/>
            </w:tcBorders>
            <w:shd w:val="clear" w:color="auto" w:fill="D9D9D6"/>
          </w:tcPr>
          <w:p>
            <w:pPr>
              <w:spacing w:after="0"/>
              <w:rPr>
                <w:sz w:val="18"/>
                <w:szCs w:val="18"/>
                <w:color w:val="auto"/>
              </w:rPr>
            </w:pPr>
          </w:p>
        </w:tc>
        <w:tc>
          <w:tcPr>
            <w:tcW w:w="220" w:type="dxa"/>
            <w:vAlign w:val="bottom"/>
            <w:tcBorders>
              <w:top w:val="single" w:sz="8" w:color="D9D9D6"/>
            </w:tcBorders>
            <w:shd w:val="clear" w:color="auto" w:fill="D9D9D6"/>
          </w:tcPr>
          <w:p>
            <w:pPr>
              <w:spacing w:after="0"/>
              <w:rPr>
                <w:sz w:val="18"/>
                <w:szCs w:val="18"/>
                <w:color w:val="auto"/>
              </w:rPr>
            </w:pPr>
          </w:p>
        </w:tc>
        <w:tc>
          <w:tcPr>
            <w:tcW w:w="980" w:type="dxa"/>
            <w:vAlign w:val="bottom"/>
            <w:tcBorders>
              <w:top w:val="single" w:sz="8" w:color="D9D9D6"/>
            </w:tcBorders>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Constant</w:t>
            </w:r>
          </w:p>
        </w:tc>
        <w:tc>
          <w:tcPr>
            <w:tcW w:w="140" w:type="dxa"/>
            <w:vAlign w:val="bottom"/>
            <w:tcBorders>
              <w:top w:val="single" w:sz="8" w:color="D9D9D6"/>
              <w:right w:val="single" w:sz="8" w:color="97999B"/>
            </w:tcBorders>
            <w:shd w:val="clear" w:color="auto" w:fill="D9D9D6"/>
          </w:tcPr>
          <w:p>
            <w:pPr>
              <w:spacing w:after="0"/>
              <w:rPr>
                <w:sz w:val="18"/>
                <w:szCs w:val="18"/>
                <w:color w:val="auto"/>
              </w:rPr>
            </w:pPr>
          </w:p>
        </w:tc>
        <w:tc>
          <w:tcPr>
            <w:tcW w:w="100" w:type="dxa"/>
            <w:vAlign w:val="bottom"/>
            <w:tcBorders>
              <w:top w:val="single" w:sz="8" w:color="D9D9D6"/>
            </w:tcBorders>
            <w:shd w:val="clear" w:color="auto" w:fill="D9D9D6"/>
          </w:tcPr>
          <w:p>
            <w:pPr>
              <w:spacing w:after="0"/>
              <w:rPr>
                <w:sz w:val="18"/>
                <w:szCs w:val="18"/>
                <w:color w:val="auto"/>
              </w:rPr>
            </w:pPr>
          </w:p>
        </w:tc>
        <w:tc>
          <w:tcPr>
            <w:tcW w:w="520" w:type="dxa"/>
            <w:vAlign w:val="bottom"/>
            <w:tcBorders>
              <w:top w:val="single" w:sz="8" w:color="D9D9D6"/>
            </w:tcBorders>
            <w:shd w:val="clear" w:color="auto" w:fill="D9D9D6"/>
          </w:tcPr>
          <w:p>
            <w:pPr>
              <w:spacing w:after="0"/>
              <w:rPr>
                <w:sz w:val="18"/>
                <w:szCs w:val="18"/>
                <w:color w:val="auto"/>
              </w:rPr>
            </w:pPr>
          </w:p>
        </w:tc>
        <w:tc>
          <w:tcPr>
            <w:tcW w:w="320" w:type="dxa"/>
            <w:vAlign w:val="bottom"/>
            <w:tcBorders>
              <w:top w:val="single" w:sz="8" w:color="D9D9D6"/>
            </w:tcBorders>
            <w:shd w:val="clear" w:color="auto" w:fill="D9D9D6"/>
          </w:tcPr>
          <w:p>
            <w:pPr>
              <w:spacing w:after="0"/>
              <w:rPr>
                <w:sz w:val="18"/>
                <w:szCs w:val="18"/>
                <w:color w:val="auto"/>
              </w:rPr>
            </w:pPr>
          </w:p>
        </w:tc>
        <w:tc>
          <w:tcPr>
            <w:tcW w:w="360" w:type="dxa"/>
            <w:vAlign w:val="bottom"/>
            <w:tcBorders>
              <w:top w:val="single" w:sz="8" w:color="D9D9D6"/>
            </w:tcBorders>
            <w:shd w:val="clear" w:color="auto" w:fill="D9D9D6"/>
          </w:tcPr>
          <w:p>
            <w:pPr>
              <w:spacing w:after="0"/>
              <w:rPr>
                <w:sz w:val="18"/>
                <w:szCs w:val="18"/>
                <w:color w:val="auto"/>
              </w:rPr>
            </w:pPr>
          </w:p>
        </w:tc>
        <w:tc>
          <w:tcPr>
            <w:tcW w:w="220" w:type="dxa"/>
            <w:vAlign w:val="bottom"/>
            <w:tcBorders>
              <w:top w:val="single" w:sz="8" w:color="D9D9D6"/>
            </w:tcBorders>
            <w:shd w:val="clear" w:color="auto" w:fill="D9D9D6"/>
          </w:tcPr>
          <w:p>
            <w:pPr>
              <w:spacing w:after="0"/>
              <w:rPr>
                <w:sz w:val="18"/>
                <w:szCs w:val="18"/>
                <w:color w:val="auto"/>
              </w:rPr>
            </w:pPr>
          </w:p>
        </w:tc>
        <w:tc>
          <w:tcPr>
            <w:tcW w:w="140" w:type="dxa"/>
            <w:vAlign w:val="bottom"/>
            <w:tcBorders>
              <w:top w:val="single" w:sz="8" w:color="D9D9D6"/>
            </w:tcBorders>
            <w:shd w:val="clear" w:color="auto" w:fill="D9D9D6"/>
          </w:tcPr>
          <w:p>
            <w:pPr>
              <w:spacing w:after="0"/>
              <w:rPr>
                <w:sz w:val="18"/>
                <w:szCs w:val="18"/>
                <w:color w:val="auto"/>
              </w:rPr>
            </w:pPr>
          </w:p>
        </w:tc>
        <w:tc>
          <w:tcPr>
            <w:tcW w:w="180" w:type="dxa"/>
            <w:vAlign w:val="bottom"/>
            <w:tcBorders>
              <w:top w:val="single" w:sz="8" w:color="auto"/>
            </w:tcBorders>
            <w:shd w:val="clear" w:color="auto" w:fill="D9D9D6"/>
          </w:tcPr>
          <w:p>
            <w:pPr>
              <w:spacing w:after="0"/>
              <w:rPr>
                <w:sz w:val="18"/>
                <w:szCs w:val="18"/>
                <w:color w:val="auto"/>
              </w:rPr>
            </w:pPr>
          </w:p>
        </w:tc>
        <w:tc>
          <w:tcPr>
            <w:tcW w:w="420" w:type="dxa"/>
            <w:vAlign w:val="bottom"/>
            <w:tcBorders>
              <w:top w:val="single" w:sz="8" w:color="auto"/>
            </w:tcBorders>
            <w:shd w:val="clear" w:color="auto" w:fill="D9D9D6"/>
          </w:tcPr>
          <w:p>
            <w:pPr>
              <w:spacing w:after="0"/>
              <w:rPr>
                <w:sz w:val="18"/>
                <w:szCs w:val="18"/>
                <w:color w:val="auto"/>
              </w:rPr>
            </w:pPr>
          </w:p>
        </w:tc>
        <w:tc>
          <w:tcPr>
            <w:tcW w:w="180" w:type="dxa"/>
            <w:vAlign w:val="bottom"/>
            <w:tcBorders>
              <w:top w:val="single" w:sz="8" w:color="auto"/>
            </w:tcBorders>
            <w:shd w:val="clear" w:color="auto" w:fill="D9D9D6"/>
          </w:tcPr>
          <w:p>
            <w:pPr>
              <w:spacing w:after="0"/>
              <w:rPr>
                <w:sz w:val="18"/>
                <w:szCs w:val="18"/>
                <w:color w:val="auto"/>
              </w:rPr>
            </w:pPr>
          </w:p>
        </w:tc>
        <w:tc>
          <w:tcPr>
            <w:tcW w:w="340" w:type="dxa"/>
            <w:vAlign w:val="bottom"/>
            <w:tcBorders>
              <w:top w:val="single" w:sz="8" w:color="D9D9D6"/>
            </w:tcBorders>
            <w:shd w:val="clear" w:color="auto" w:fill="D9D9D6"/>
          </w:tcPr>
          <w:p>
            <w:pPr>
              <w:spacing w:after="0"/>
              <w:rPr>
                <w:sz w:val="18"/>
                <w:szCs w:val="18"/>
                <w:color w:val="auto"/>
              </w:rPr>
            </w:pPr>
          </w:p>
        </w:tc>
        <w:tc>
          <w:tcPr>
            <w:tcW w:w="260" w:type="dxa"/>
            <w:vAlign w:val="bottom"/>
            <w:tcBorders>
              <w:top w:val="single" w:sz="8" w:color="D9D9D6"/>
            </w:tcBorders>
            <w:shd w:val="clear" w:color="auto" w:fill="D9D9D6"/>
          </w:tcPr>
          <w:p>
            <w:pPr>
              <w:spacing w:after="0"/>
              <w:rPr>
                <w:sz w:val="18"/>
                <w:szCs w:val="18"/>
                <w:color w:val="auto"/>
              </w:rPr>
            </w:pPr>
          </w:p>
        </w:tc>
        <w:tc>
          <w:tcPr>
            <w:tcW w:w="1040" w:type="dxa"/>
            <w:vAlign w:val="bottom"/>
            <w:tcBorders>
              <w:top w:val="single" w:sz="8" w:color="D9D9D6"/>
            </w:tcBorders>
            <w:gridSpan w:val="4"/>
            <w:shd w:val="clear" w:color="auto" w:fill="D9D9D6"/>
          </w:tcPr>
          <w:p>
            <w:pPr>
              <w:jc w:val="right"/>
              <w:ind w:right="360"/>
              <w:spacing w:after="0"/>
              <w:rPr>
                <w:sz w:val="20"/>
                <w:szCs w:val="20"/>
                <w:color w:val="auto"/>
              </w:rPr>
            </w:pPr>
            <w:r>
              <w:rPr>
                <w:rFonts w:ascii="Arial" w:cs="Arial" w:eastAsia="Arial" w:hAnsi="Arial"/>
                <w:sz w:val="14"/>
                <w:szCs w:val="14"/>
                <w:color w:val="auto"/>
              </w:rPr>
              <w:t>Constant</w:t>
            </w:r>
          </w:p>
        </w:tc>
      </w:tr>
      <w:tr>
        <w:trPr>
          <w:trHeight w:val="157"/>
        </w:trPr>
        <w:tc>
          <w:tcPr>
            <w:tcW w:w="200" w:type="dxa"/>
            <w:vAlign w:val="bottom"/>
            <w:shd w:val="clear" w:color="auto" w:fill="D9D9D6"/>
          </w:tcPr>
          <w:p>
            <w:pPr>
              <w:spacing w:after="0"/>
              <w:rPr>
                <w:sz w:val="13"/>
                <w:szCs w:val="13"/>
                <w:color w:val="auto"/>
              </w:rPr>
            </w:pPr>
          </w:p>
        </w:tc>
        <w:tc>
          <w:tcPr>
            <w:tcW w:w="3060" w:type="dxa"/>
            <w:vAlign w:val="bottom"/>
            <w:shd w:val="clear" w:color="auto" w:fill="D9D9D6"/>
          </w:tcPr>
          <w:p>
            <w:pPr>
              <w:spacing w:after="0"/>
              <w:rPr>
                <w:sz w:val="13"/>
                <w:szCs w:val="13"/>
                <w:color w:val="auto"/>
              </w:rPr>
            </w:pPr>
          </w:p>
        </w:tc>
        <w:tc>
          <w:tcPr>
            <w:tcW w:w="42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160" w:type="dxa"/>
            <w:vAlign w:val="bottom"/>
            <w:shd w:val="clear" w:color="auto" w:fill="D9D9D6"/>
          </w:tcPr>
          <w:p>
            <w:pPr>
              <w:spacing w:after="0"/>
              <w:rPr>
                <w:sz w:val="13"/>
                <w:szCs w:val="13"/>
                <w:color w:val="auto"/>
              </w:rPr>
            </w:pPr>
          </w:p>
        </w:tc>
        <w:tc>
          <w:tcPr>
            <w:tcW w:w="420" w:type="dxa"/>
            <w:vAlign w:val="bottom"/>
            <w:shd w:val="clear" w:color="auto" w:fill="D9D9D6"/>
          </w:tcPr>
          <w:p>
            <w:pPr>
              <w:spacing w:after="0"/>
              <w:rPr>
                <w:sz w:val="13"/>
                <w:szCs w:val="13"/>
                <w:color w:val="auto"/>
              </w:rPr>
            </w:pPr>
          </w:p>
        </w:tc>
        <w:tc>
          <w:tcPr>
            <w:tcW w:w="200" w:type="dxa"/>
            <w:vAlign w:val="bottom"/>
            <w:shd w:val="clear" w:color="auto" w:fill="D9D9D6"/>
          </w:tcPr>
          <w:p>
            <w:pPr>
              <w:spacing w:after="0"/>
              <w:rPr>
                <w:sz w:val="13"/>
                <w:szCs w:val="13"/>
                <w:color w:val="auto"/>
              </w:rPr>
            </w:pPr>
          </w:p>
        </w:tc>
        <w:tc>
          <w:tcPr>
            <w:tcW w:w="120" w:type="dxa"/>
            <w:vAlign w:val="bottom"/>
            <w:shd w:val="clear" w:color="auto" w:fill="D9D9D6"/>
          </w:tcPr>
          <w:p>
            <w:pPr>
              <w:spacing w:after="0"/>
              <w:rPr>
                <w:sz w:val="13"/>
                <w:szCs w:val="13"/>
                <w:color w:val="auto"/>
              </w:rPr>
            </w:pPr>
          </w:p>
        </w:tc>
        <w:tc>
          <w:tcPr>
            <w:tcW w:w="180" w:type="dxa"/>
            <w:vAlign w:val="bottom"/>
            <w:shd w:val="clear" w:color="auto" w:fill="D9D9D6"/>
          </w:tcPr>
          <w:p>
            <w:pPr>
              <w:spacing w:after="0"/>
              <w:rPr>
                <w:sz w:val="13"/>
                <w:szCs w:val="13"/>
                <w:color w:val="auto"/>
              </w:rPr>
            </w:pPr>
          </w:p>
        </w:tc>
        <w:tc>
          <w:tcPr>
            <w:tcW w:w="240" w:type="dxa"/>
            <w:vAlign w:val="bottom"/>
            <w:shd w:val="clear" w:color="auto" w:fill="D9D9D6"/>
          </w:tcPr>
          <w:p>
            <w:pPr>
              <w:spacing w:after="0"/>
              <w:rPr>
                <w:sz w:val="13"/>
                <w:szCs w:val="13"/>
                <w:color w:val="auto"/>
              </w:rPr>
            </w:pPr>
          </w:p>
        </w:tc>
        <w:tc>
          <w:tcPr>
            <w:tcW w:w="220" w:type="dxa"/>
            <w:vAlign w:val="bottom"/>
            <w:shd w:val="clear" w:color="auto" w:fill="D9D9D6"/>
          </w:tcPr>
          <w:p>
            <w:pPr>
              <w:spacing w:after="0"/>
              <w:rPr>
                <w:sz w:val="13"/>
                <w:szCs w:val="13"/>
                <w:color w:val="auto"/>
              </w:rPr>
            </w:pPr>
          </w:p>
        </w:tc>
        <w:tc>
          <w:tcPr>
            <w:tcW w:w="280" w:type="dxa"/>
            <w:vAlign w:val="bottom"/>
            <w:shd w:val="clear" w:color="auto" w:fill="D9D9D6"/>
          </w:tcPr>
          <w:p>
            <w:pPr>
              <w:spacing w:after="0"/>
              <w:rPr>
                <w:sz w:val="13"/>
                <w:szCs w:val="13"/>
                <w:color w:val="auto"/>
              </w:rPr>
            </w:pPr>
          </w:p>
        </w:tc>
        <w:tc>
          <w:tcPr>
            <w:tcW w:w="220" w:type="dxa"/>
            <w:vAlign w:val="bottom"/>
            <w:shd w:val="clear" w:color="auto" w:fill="D9D9D6"/>
          </w:tcPr>
          <w:p>
            <w:pPr>
              <w:spacing w:after="0"/>
              <w:rPr>
                <w:sz w:val="13"/>
                <w:szCs w:val="13"/>
                <w:color w:val="auto"/>
              </w:rPr>
            </w:pPr>
          </w:p>
        </w:tc>
        <w:tc>
          <w:tcPr>
            <w:tcW w:w="980" w:type="dxa"/>
            <w:vAlign w:val="bottom"/>
            <w:gridSpan w:val="3"/>
            <w:shd w:val="clear" w:color="auto" w:fill="D9D9D6"/>
          </w:tcPr>
          <w:p>
            <w:pPr>
              <w:jc w:val="right"/>
              <w:ind w:right="240"/>
              <w:spacing w:after="0" w:line="157" w:lineRule="exact"/>
              <w:rPr>
                <w:sz w:val="20"/>
                <w:szCs w:val="20"/>
                <w:color w:val="auto"/>
              </w:rPr>
            </w:pPr>
            <w:r>
              <w:rPr>
                <w:rFonts w:ascii="Arial" w:cs="Arial" w:eastAsia="Arial" w:hAnsi="Arial"/>
                <w:sz w:val="14"/>
                <w:szCs w:val="14"/>
                <w:color w:val="auto"/>
              </w:rPr>
              <w:t>Currency</w:t>
            </w:r>
          </w:p>
        </w:tc>
        <w:tc>
          <w:tcPr>
            <w:tcW w:w="140" w:type="dxa"/>
            <w:vAlign w:val="bottom"/>
            <w:tcBorders>
              <w:right w:val="single" w:sz="8" w:color="97999B"/>
            </w:tcBorders>
            <w:shd w:val="clear" w:color="auto" w:fill="D9D9D6"/>
          </w:tcPr>
          <w:p>
            <w:pPr>
              <w:spacing w:after="0"/>
              <w:rPr>
                <w:sz w:val="13"/>
                <w:szCs w:val="13"/>
                <w:color w:val="auto"/>
              </w:rPr>
            </w:pPr>
          </w:p>
        </w:tc>
        <w:tc>
          <w:tcPr>
            <w:tcW w:w="100" w:type="dxa"/>
            <w:vAlign w:val="bottom"/>
            <w:shd w:val="clear" w:color="auto" w:fill="D9D9D6"/>
          </w:tcPr>
          <w:p>
            <w:pPr>
              <w:spacing w:after="0"/>
              <w:rPr>
                <w:sz w:val="13"/>
                <w:szCs w:val="13"/>
                <w:color w:val="auto"/>
              </w:rPr>
            </w:pPr>
          </w:p>
        </w:tc>
        <w:tc>
          <w:tcPr>
            <w:tcW w:w="52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360" w:type="dxa"/>
            <w:vAlign w:val="bottom"/>
            <w:shd w:val="clear" w:color="auto" w:fill="D9D9D6"/>
          </w:tcPr>
          <w:p>
            <w:pPr>
              <w:spacing w:after="0"/>
              <w:rPr>
                <w:sz w:val="13"/>
                <w:szCs w:val="13"/>
                <w:color w:val="auto"/>
              </w:rPr>
            </w:pPr>
          </w:p>
        </w:tc>
        <w:tc>
          <w:tcPr>
            <w:tcW w:w="220" w:type="dxa"/>
            <w:vAlign w:val="bottom"/>
            <w:shd w:val="clear" w:color="auto" w:fill="D9D9D6"/>
          </w:tcPr>
          <w:p>
            <w:pPr>
              <w:spacing w:after="0"/>
              <w:rPr>
                <w:sz w:val="13"/>
                <w:szCs w:val="13"/>
                <w:color w:val="auto"/>
              </w:rPr>
            </w:pPr>
          </w:p>
        </w:tc>
        <w:tc>
          <w:tcPr>
            <w:tcW w:w="140" w:type="dxa"/>
            <w:vAlign w:val="bottom"/>
            <w:shd w:val="clear" w:color="auto" w:fill="D9D9D6"/>
          </w:tcPr>
          <w:p>
            <w:pPr>
              <w:spacing w:after="0"/>
              <w:rPr>
                <w:sz w:val="13"/>
                <w:szCs w:val="13"/>
                <w:color w:val="auto"/>
              </w:rPr>
            </w:pPr>
          </w:p>
        </w:tc>
        <w:tc>
          <w:tcPr>
            <w:tcW w:w="180" w:type="dxa"/>
            <w:vAlign w:val="bottom"/>
            <w:shd w:val="clear" w:color="auto" w:fill="D9D9D6"/>
          </w:tcPr>
          <w:p>
            <w:pPr>
              <w:spacing w:after="0"/>
              <w:rPr>
                <w:sz w:val="13"/>
                <w:szCs w:val="13"/>
                <w:color w:val="auto"/>
              </w:rPr>
            </w:pPr>
          </w:p>
        </w:tc>
        <w:tc>
          <w:tcPr>
            <w:tcW w:w="420" w:type="dxa"/>
            <w:vAlign w:val="bottom"/>
            <w:shd w:val="clear" w:color="auto" w:fill="D9D9D6"/>
          </w:tcPr>
          <w:p>
            <w:pPr>
              <w:spacing w:after="0"/>
              <w:rPr>
                <w:sz w:val="13"/>
                <w:szCs w:val="13"/>
                <w:color w:val="auto"/>
              </w:rPr>
            </w:pPr>
          </w:p>
        </w:tc>
        <w:tc>
          <w:tcPr>
            <w:tcW w:w="180" w:type="dxa"/>
            <w:vAlign w:val="bottom"/>
            <w:shd w:val="clear" w:color="auto" w:fill="D9D9D6"/>
          </w:tcPr>
          <w:p>
            <w:pPr>
              <w:spacing w:after="0"/>
              <w:rPr>
                <w:sz w:val="13"/>
                <w:szCs w:val="13"/>
                <w:color w:val="auto"/>
              </w:rPr>
            </w:pPr>
          </w:p>
        </w:tc>
        <w:tc>
          <w:tcPr>
            <w:tcW w:w="340" w:type="dxa"/>
            <w:vAlign w:val="bottom"/>
            <w:shd w:val="clear" w:color="auto" w:fill="D9D9D6"/>
          </w:tcPr>
          <w:p>
            <w:pPr>
              <w:spacing w:after="0"/>
              <w:rPr>
                <w:sz w:val="13"/>
                <w:szCs w:val="13"/>
                <w:color w:val="auto"/>
              </w:rPr>
            </w:pPr>
          </w:p>
        </w:tc>
        <w:tc>
          <w:tcPr>
            <w:tcW w:w="260" w:type="dxa"/>
            <w:vAlign w:val="bottom"/>
            <w:shd w:val="clear" w:color="auto" w:fill="D9D9D6"/>
          </w:tcPr>
          <w:p>
            <w:pPr>
              <w:spacing w:after="0"/>
              <w:rPr>
                <w:sz w:val="13"/>
                <w:szCs w:val="13"/>
                <w:color w:val="auto"/>
              </w:rPr>
            </w:pPr>
          </w:p>
        </w:tc>
        <w:tc>
          <w:tcPr>
            <w:tcW w:w="1040" w:type="dxa"/>
            <w:vAlign w:val="bottom"/>
            <w:gridSpan w:val="4"/>
            <w:shd w:val="clear" w:color="auto" w:fill="D9D9D6"/>
          </w:tcPr>
          <w:p>
            <w:pPr>
              <w:jc w:val="right"/>
              <w:ind w:right="360"/>
              <w:spacing w:after="0" w:line="157" w:lineRule="exact"/>
              <w:rPr>
                <w:sz w:val="20"/>
                <w:szCs w:val="20"/>
                <w:color w:val="auto"/>
              </w:rPr>
            </w:pPr>
            <w:r>
              <w:rPr>
                <w:rFonts w:ascii="Arial" w:cs="Arial" w:eastAsia="Arial" w:hAnsi="Arial"/>
                <w:sz w:val="14"/>
                <w:szCs w:val="14"/>
                <w:color w:val="auto"/>
              </w:rPr>
              <w:t>Currency</w:t>
            </w:r>
          </w:p>
        </w:tc>
      </w:tr>
      <w:tr>
        <w:trPr>
          <w:trHeight w:val="149"/>
        </w:trPr>
        <w:tc>
          <w:tcPr>
            <w:tcW w:w="200" w:type="dxa"/>
            <w:vAlign w:val="bottom"/>
            <w:shd w:val="clear" w:color="auto" w:fill="D9D9D6"/>
          </w:tcPr>
          <w:p>
            <w:pPr>
              <w:spacing w:after="0"/>
              <w:rPr>
                <w:sz w:val="12"/>
                <w:szCs w:val="12"/>
                <w:color w:val="auto"/>
              </w:rPr>
            </w:pPr>
          </w:p>
        </w:tc>
        <w:tc>
          <w:tcPr>
            <w:tcW w:w="3060" w:type="dxa"/>
            <w:vAlign w:val="bottom"/>
            <w:shd w:val="clear" w:color="auto" w:fill="D9D9D6"/>
          </w:tcPr>
          <w:p>
            <w:pPr>
              <w:spacing w:after="0"/>
              <w:rPr>
                <w:sz w:val="12"/>
                <w:szCs w:val="12"/>
                <w:color w:val="auto"/>
              </w:rPr>
            </w:pPr>
          </w:p>
        </w:tc>
        <w:tc>
          <w:tcPr>
            <w:tcW w:w="900" w:type="dxa"/>
            <w:vAlign w:val="bottom"/>
            <w:gridSpan w:val="3"/>
            <w:shd w:val="clear" w:color="auto" w:fill="D9D9D6"/>
          </w:tcPr>
          <w:p>
            <w:pPr>
              <w:jc w:val="right"/>
              <w:ind w:right="160"/>
              <w:spacing w:after="0" w:line="149" w:lineRule="exact"/>
              <w:rPr>
                <w:sz w:val="20"/>
                <w:szCs w:val="20"/>
                <w:color w:val="auto"/>
              </w:rPr>
            </w:pPr>
            <w:r>
              <w:rPr>
                <w:rFonts w:ascii="Arial" w:cs="Arial" w:eastAsia="Arial" w:hAnsi="Arial"/>
                <w:sz w:val="14"/>
                <w:szCs w:val="14"/>
                <w:color w:val="auto"/>
              </w:rPr>
              <w:t>2020</w:t>
            </w:r>
          </w:p>
        </w:tc>
        <w:tc>
          <w:tcPr>
            <w:tcW w:w="920" w:type="dxa"/>
            <w:vAlign w:val="bottom"/>
            <w:gridSpan w:val="4"/>
            <w:shd w:val="clear" w:color="auto" w:fill="D9D9D6"/>
          </w:tcPr>
          <w:p>
            <w:pPr>
              <w:jc w:val="right"/>
              <w:ind w:right="180"/>
              <w:spacing w:after="0" w:line="149" w:lineRule="exact"/>
              <w:rPr>
                <w:sz w:val="20"/>
                <w:szCs w:val="20"/>
                <w:color w:val="auto"/>
              </w:rPr>
            </w:pPr>
            <w:r>
              <w:rPr>
                <w:rFonts w:ascii="Arial" w:cs="Arial" w:eastAsia="Arial" w:hAnsi="Arial"/>
                <w:sz w:val="14"/>
                <w:szCs w:val="14"/>
                <w:color w:val="auto"/>
              </w:rPr>
              <w:t>2019</w:t>
            </w:r>
          </w:p>
        </w:tc>
        <w:tc>
          <w:tcPr>
            <w:tcW w:w="240" w:type="dxa"/>
            <w:vAlign w:val="bottom"/>
            <w:shd w:val="clear" w:color="auto" w:fill="D9D9D6"/>
          </w:tcPr>
          <w:p>
            <w:pPr>
              <w:spacing w:after="0"/>
              <w:rPr>
                <w:sz w:val="12"/>
                <w:szCs w:val="12"/>
                <w:color w:val="auto"/>
              </w:rPr>
            </w:pPr>
          </w:p>
        </w:tc>
        <w:tc>
          <w:tcPr>
            <w:tcW w:w="720" w:type="dxa"/>
            <w:vAlign w:val="bottom"/>
            <w:gridSpan w:val="3"/>
            <w:shd w:val="clear" w:color="auto" w:fill="D9D9D6"/>
          </w:tcPr>
          <w:p>
            <w:pPr>
              <w:jc w:val="right"/>
              <w:ind w:right="220"/>
              <w:spacing w:after="0" w:line="149" w:lineRule="exact"/>
              <w:rPr>
                <w:sz w:val="20"/>
                <w:szCs w:val="20"/>
                <w:color w:val="auto"/>
              </w:rPr>
            </w:pPr>
            <w:r>
              <w:rPr>
                <w:rFonts w:ascii="Arial" w:cs="Arial" w:eastAsia="Arial" w:hAnsi="Arial"/>
                <w:sz w:val="14"/>
                <w:szCs w:val="14"/>
                <w:color w:val="auto"/>
                <w:w w:val="97"/>
              </w:rPr>
              <w:t>Change</w:t>
            </w:r>
          </w:p>
        </w:tc>
        <w:tc>
          <w:tcPr>
            <w:tcW w:w="980" w:type="dxa"/>
            <w:vAlign w:val="bottom"/>
            <w:gridSpan w:val="3"/>
            <w:shd w:val="clear" w:color="auto" w:fill="D9D9D6"/>
          </w:tcPr>
          <w:p>
            <w:pPr>
              <w:jc w:val="right"/>
              <w:ind w:right="200"/>
              <w:spacing w:after="0" w:line="149" w:lineRule="exact"/>
              <w:rPr>
                <w:sz w:val="20"/>
                <w:szCs w:val="20"/>
                <w:color w:val="auto"/>
              </w:rPr>
            </w:pPr>
            <w:r>
              <w:rPr>
                <w:rFonts w:ascii="Arial" w:cs="Arial" w:eastAsia="Arial" w:hAnsi="Arial"/>
                <w:sz w:val="11"/>
                <w:szCs w:val="11"/>
                <w:color w:val="auto"/>
              </w:rPr>
              <w:t>Change</w:t>
            </w:r>
            <w:r>
              <w:rPr>
                <w:rFonts w:ascii="Arial" w:cs="Arial" w:eastAsia="Arial" w:hAnsi="Arial"/>
                <w:sz w:val="17"/>
                <w:szCs w:val="17"/>
                <w:color w:val="auto"/>
                <w:vertAlign w:val="superscript"/>
              </w:rPr>
              <w:t>5</w:t>
            </w:r>
          </w:p>
        </w:tc>
        <w:tc>
          <w:tcPr>
            <w:tcW w:w="140" w:type="dxa"/>
            <w:vAlign w:val="bottom"/>
            <w:tcBorders>
              <w:right w:val="single" w:sz="8" w:color="97999B"/>
            </w:tcBorders>
            <w:shd w:val="clear" w:color="auto" w:fill="D9D9D6"/>
          </w:tcPr>
          <w:p>
            <w:pPr>
              <w:spacing w:after="0"/>
              <w:rPr>
                <w:sz w:val="12"/>
                <w:szCs w:val="12"/>
                <w:color w:val="auto"/>
              </w:rPr>
            </w:pPr>
          </w:p>
        </w:tc>
        <w:tc>
          <w:tcPr>
            <w:tcW w:w="1300" w:type="dxa"/>
            <w:vAlign w:val="bottom"/>
            <w:gridSpan w:val="4"/>
            <w:shd w:val="clear" w:color="auto" w:fill="D9D9D6"/>
          </w:tcPr>
          <w:p>
            <w:pPr>
              <w:jc w:val="right"/>
              <w:ind w:right="360"/>
              <w:spacing w:after="0" w:line="149" w:lineRule="exact"/>
              <w:rPr>
                <w:sz w:val="20"/>
                <w:szCs w:val="20"/>
                <w:color w:val="auto"/>
              </w:rPr>
            </w:pPr>
            <w:r>
              <w:rPr>
                <w:rFonts w:ascii="Arial" w:cs="Arial" w:eastAsia="Arial" w:hAnsi="Arial"/>
                <w:sz w:val="14"/>
                <w:szCs w:val="14"/>
                <w:color w:val="auto"/>
              </w:rPr>
              <w:t>2020</w:t>
            </w:r>
          </w:p>
        </w:tc>
        <w:tc>
          <w:tcPr>
            <w:tcW w:w="960" w:type="dxa"/>
            <w:vAlign w:val="bottom"/>
            <w:gridSpan w:val="4"/>
            <w:shd w:val="clear" w:color="auto" w:fill="D9D9D6"/>
          </w:tcPr>
          <w:p>
            <w:pPr>
              <w:jc w:val="right"/>
              <w:ind w:right="420"/>
              <w:spacing w:after="0" w:line="149" w:lineRule="exact"/>
              <w:rPr>
                <w:sz w:val="20"/>
                <w:szCs w:val="20"/>
                <w:color w:val="auto"/>
              </w:rPr>
            </w:pPr>
            <w:r>
              <w:rPr>
                <w:rFonts w:ascii="Arial" w:cs="Arial" w:eastAsia="Arial" w:hAnsi="Arial"/>
                <w:sz w:val="14"/>
                <w:szCs w:val="14"/>
                <w:color w:val="auto"/>
              </w:rPr>
              <w:t>2019</w:t>
            </w:r>
          </w:p>
        </w:tc>
        <w:tc>
          <w:tcPr>
            <w:tcW w:w="780" w:type="dxa"/>
            <w:vAlign w:val="bottom"/>
            <w:gridSpan w:val="3"/>
            <w:shd w:val="clear" w:color="auto" w:fill="D9D9D6"/>
          </w:tcPr>
          <w:p>
            <w:pPr>
              <w:jc w:val="right"/>
              <w:ind w:right="260"/>
              <w:spacing w:after="0" w:line="149" w:lineRule="exact"/>
              <w:rPr>
                <w:sz w:val="20"/>
                <w:szCs w:val="20"/>
                <w:color w:val="auto"/>
              </w:rPr>
            </w:pPr>
            <w:r>
              <w:rPr>
                <w:rFonts w:ascii="Arial" w:cs="Arial" w:eastAsia="Arial" w:hAnsi="Arial"/>
                <w:sz w:val="14"/>
                <w:szCs w:val="14"/>
                <w:color w:val="auto"/>
              </w:rPr>
              <w:t>Change</w:t>
            </w:r>
          </w:p>
        </w:tc>
        <w:tc>
          <w:tcPr>
            <w:tcW w:w="1040" w:type="dxa"/>
            <w:vAlign w:val="bottom"/>
            <w:gridSpan w:val="4"/>
            <w:shd w:val="clear" w:color="auto" w:fill="D9D9D6"/>
          </w:tcPr>
          <w:p>
            <w:pPr>
              <w:ind w:left="140"/>
              <w:spacing w:after="0" w:line="149" w:lineRule="exact"/>
              <w:rPr>
                <w:sz w:val="20"/>
                <w:szCs w:val="20"/>
                <w:color w:val="auto"/>
              </w:rPr>
            </w:pPr>
            <w:r>
              <w:rPr>
                <w:rFonts w:ascii="Arial" w:cs="Arial" w:eastAsia="Arial" w:hAnsi="Arial"/>
                <w:sz w:val="11"/>
                <w:szCs w:val="11"/>
                <w:color w:val="auto"/>
              </w:rPr>
              <w:t>Change</w:t>
            </w:r>
            <w:r>
              <w:rPr>
                <w:rFonts w:ascii="Arial" w:cs="Arial" w:eastAsia="Arial" w:hAnsi="Arial"/>
                <w:sz w:val="17"/>
                <w:szCs w:val="17"/>
                <w:color w:val="auto"/>
                <w:vertAlign w:val="superscript"/>
              </w:rPr>
              <w:t>5</w:t>
            </w:r>
          </w:p>
        </w:tc>
      </w:tr>
      <w:tr>
        <w:trPr>
          <w:trHeight w:val="278"/>
        </w:trPr>
        <w:tc>
          <w:tcPr>
            <w:tcW w:w="200" w:type="dxa"/>
            <w:vAlign w:val="bottom"/>
            <w:tcBorders>
              <w:top w:val="single" w:sz="8" w:color="D9D9D6"/>
            </w:tcBorders>
            <w:shd w:val="clear" w:color="auto" w:fill="D9D9D6"/>
          </w:tcPr>
          <w:p>
            <w:pPr>
              <w:spacing w:after="0"/>
              <w:rPr>
                <w:sz w:val="24"/>
                <w:szCs w:val="24"/>
                <w:color w:val="auto"/>
              </w:rPr>
            </w:pPr>
          </w:p>
        </w:tc>
        <w:tc>
          <w:tcPr>
            <w:tcW w:w="30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42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420" w:type="dxa"/>
            <w:vAlign w:val="bottom"/>
            <w:tcBorders>
              <w:top w:val="single" w:sz="8" w:color="D9D9D6"/>
            </w:tcBorders>
            <w:shd w:val="clear" w:color="auto" w:fill="D9D9D6"/>
          </w:tcPr>
          <w:p>
            <w:pPr>
              <w:spacing w:after="0"/>
              <w:rPr>
                <w:sz w:val="24"/>
                <w:szCs w:val="24"/>
                <w:color w:val="auto"/>
              </w:rPr>
            </w:pPr>
          </w:p>
        </w:tc>
        <w:tc>
          <w:tcPr>
            <w:tcW w:w="200" w:type="dxa"/>
            <w:vAlign w:val="bottom"/>
            <w:tcBorders>
              <w:top w:val="single" w:sz="8" w:color="auto"/>
            </w:tcBorders>
            <w:shd w:val="clear" w:color="auto" w:fill="D9D9D6"/>
          </w:tcPr>
          <w:p>
            <w:pPr>
              <w:spacing w:after="0"/>
              <w:rPr>
                <w:sz w:val="24"/>
                <w:szCs w:val="24"/>
                <w:color w:val="auto"/>
              </w:rPr>
            </w:pPr>
          </w:p>
        </w:tc>
        <w:tc>
          <w:tcPr>
            <w:tcW w:w="120" w:type="dxa"/>
            <w:vAlign w:val="bottom"/>
            <w:tcBorders>
              <w:top w:val="single" w:sz="8" w:color="auto"/>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240" w:type="dxa"/>
            <w:vAlign w:val="bottom"/>
            <w:tcBorders>
              <w:top w:val="single" w:sz="8" w:color="D9D9D6"/>
            </w:tcBorders>
            <w:shd w:val="clear" w:color="auto" w:fill="D9D9D6"/>
          </w:tcPr>
          <w:p>
            <w:pPr>
              <w:spacing w:after="0"/>
              <w:rPr>
                <w:sz w:val="24"/>
                <w:szCs w:val="24"/>
                <w:color w:val="auto"/>
              </w:rPr>
            </w:pPr>
          </w:p>
        </w:tc>
        <w:tc>
          <w:tcPr>
            <w:tcW w:w="220" w:type="dxa"/>
            <w:vAlign w:val="bottom"/>
            <w:tcBorders>
              <w:top w:val="single" w:sz="8" w:color="auto"/>
            </w:tcBorders>
            <w:shd w:val="clear" w:color="auto" w:fill="D9D9D6"/>
          </w:tcPr>
          <w:p>
            <w:pPr>
              <w:spacing w:after="0"/>
              <w:rPr>
                <w:sz w:val="24"/>
                <w:szCs w:val="24"/>
                <w:color w:val="auto"/>
              </w:rPr>
            </w:pPr>
          </w:p>
        </w:tc>
        <w:tc>
          <w:tcPr>
            <w:tcW w:w="280" w:type="dxa"/>
            <w:vAlign w:val="bottom"/>
            <w:tcBorders>
              <w:top w:val="single" w:sz="8" w:color="auto"/>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20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auto"/>
            </w:tcBorders>
            <w:shd w:val="clear" w:color="auto" w:fill="D9D9D6"/>
          </w:tcPr>
          <w:p>
            <w:pPr>
              <w:spacing w:after="0"/>
              <w:rPr>
                <w:sz w:val="24"/>
                <w:szCs w:val="24"/>
                <w:color w:val="auto"/>
              </w:rPr>
            </w:pPr>
          </w:p>
        </w:tc>
        <w:tc>
          <w:tcPr>
            <w:tcW w:w="280" w:type="dxa"/>
            <w:vAlign w:val="bottom"/>
            <w:tcBorders>
              <w:top w:val="single" w:sz="8" w:color="D9D9D6"/>
            </w:tcBorders>
            <w:shd w:val="clear" w:color="auto" w:fill="D9D9D6"/>
          </w:tcPr>
          <w:p>
            <w:pPr>
              <w:spacing w:after="0"/>
              <w:rPr>
                <w:sz w:val="24"/>
                <w:szCs w:val="24"/>
                <w:color w:val="auto"/>
              </w:rPr>
            </w:pPr>
          </w:p>
        </w:tc>
        <w:tc>
          <w:tcPr>
            <w:tcW w:w="140" w:type="dxa"/>
            <w:vAlign w:val="bottom"/>
            <w:tcBorders>
              <w:top w:val="single" w:sz="8" w:color="D9D9D6"/>
              <w:right w:val="single" w:sz="8" w:color="97999B"/>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52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360" w:type="dxa"/>
            <w:vAlign w:val="bottom"/>
            <w:tcBorders>
              <w:top w:val="single" w:sz="8" w:color="D9D9D6"/>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180" w:type="dxa"/>
            <w:vAlign w:val="bottom"/>
            <w:tcBorders>
              <w:top w:val="single" w:sz="8" w:color="auto"/>
            </w:tcBorders>
            <w:shd w:val="clear" w:color="auto" w:fill="D9D9D6"/>
          </w:tcPr>
          <w:p>
            <w:pPr>
              <w:spacing w:after="0"/>
              <w:rPr>
                <w:sz w:val="24"/>
                <w:szCs w:val="24"/>
                <w:color w:val="auto"/>
              </w:rPr>
            </w:pPr>
          </w:p>
        </w:tc>
        <w:tc>
          <w:tcPr>
            <w:tcW w:w="42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auto"/>
            </w:tcBorders>
            <w:shd w:val="clear" w:color="auto" w:fill="D9D9D6"/>
          </w:tcPr>
          <w:p>
            <w:pPr>
              <w:spacing w:after="0"/>
              <w:rPr>
                <w:sz w:val="24"/>
                <w:szCs w:val="24"/>
                <w:color w:val="auto"/>
              </w:rPr>
            </w:pPr>
          </w:p>
        </w:tc>
        <w:tc>
          <w:tcPr>
            <w:tcW w:w="340" w:type="dxa"/>
            <w:vAlign w:val="bottom"/>
            <w:tcBorders>
              <w:top w:val="single" w:sz="8" w:color="auto"/>
            </w:tcBorders>
            <w:shd w:val="clear" w:color="auto" w:fill="D9D9D6"/>
          </w:tcPr>
          <w:p>
            <w:pPr>
              <w:spacing w:after="0"/>
              <w:rPr>
                <w:sz w:val="24"/>
                <w:szCs w:val="24"/>
                <w:color w:val="auto"/>
              </w:rPr>
            </w:pPr>
          </w:p>
        </w:tc>
        <w:tc>
          <w:tcPr>
            <w:tcW w:w="260" w:type="dxa"/>
            <w:vAlign w:val="bottom"/>
            <w:tcBorders>
              <w:top w:val="single" w:sz="8" w:color="D9D9D6"/>
            </w:tcBorders>
            <w:shd w:val="clear" w:color="auto" w:fill="D9D9D6"/>
          </w:tcPr>
          <w:p>
            <w:pPr>
              <w:spacing w:after="0"/>
              <w:rPr>
                <w:sz w:val="24"/>
                <w:szCs w:val="24"/>
                <w:color w:val="auto"/>
              </w:rPr>
            </w:pPr>
          </w:p>
        </w:tc>
        <w:tc>
          <w:tcPr>
            <w:tcW w:w="14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auto"/>
            </w:tcBorders>
            <w:shd w:val="clear" w:color="auto" w:fill="D9D9D6"/>
          </w:tcPr>
          <w:p>
            <w:pPr>
              <w:spacing w:after="0"/>
              <w:rPr>
                <w:sz w:val="24"/>
                <w:szCs w:val="24"/>
                <w:color w:val="auto"/>
              </w:rPr>
            </w:pPr>
          </w:p>
        </w:tc>
        <w:tc>
          <w:tcPr>
            <w:tcW w:w="300" w:type="dxa"/>
            <w:vAlign w:val="bottom"/>
            <w:tcBorders>
              <w:top w:val="single" w:sz="8" w:color="D9D9D6"/>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r>
      <w:tr>
        <w:trPr>
          <w:trHeight w:val="282"/>
        </w:trPr>
        <w:tc>
          <w:tcPr>
            <w:tcW w:w="200" w:type="dxa"/>
            <w:vAlign w:val="bottom"/>
            <w:shd w:val="clear" w:color="auto" w:fill="D9D9D6"/>
          </w:tcPr>
          <w:p>
            <w:pPr>
              <w:spacing w:after="0"/>
              <w:rPr>
                <w:sz w:val="24"/>
                <w:szCs w:val="24"/>
                <w:color w:val="auto"/>
              </w:rPr>
            </w:pPr>
          </w:p>
        </w:tc>
        <w:tc>
          <w:tcPr>
            <w:tcW w:w="3060" w:type="dxa"/>
            <w:vAlign w:val="bottom"/>
            <w:shd w:val="clear" w:color="auto" w:fill="D9D9D6"/>
          </w:tcPr>
          <w:p>
            <w:pPr>
              <w:ind w:left="160"/>
              <w:spacing w:after="0"/>
              <w:rPr>
                <w:sz w:val="20"/>
                <w:szCs w:val="20"/>
                <w:color w:val="auto"/>
              </w:rPr>
            </w:pPr>
            <w:r>
              <w:rPr>
                <w:rFonts w:ascii="Arial" w:cs="Arial" w:eastAsia="Arial" w:hAnsi="Arial"/>
                <w:sz w:val="14"/>
                <w:szCs w:val="14"/>
                <w:color w:val="auto"/>
              </w:rPr>
              <w:t>Direct-to-Consumer</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$3,524</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$3,889</w:t>
            </w:r>
          </w:p>
        </w:tc>
        <w:tc>
          <w:tcPr>
            <w:tcW w:w="9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(9.4%)</w:t>
            </w:r>
          </w:p>
        </w:tc>
        <w:tc>
          <w:tcPr>
            <w:tcW w:w="9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(6.7%)</w:t>
            </w:r>
          </w:p>
        </w:tc>
        <w:tc>
          <w:tcPr>
            <w:tcW w:w="140" w:type="dxa"/>
            <w:vAlign w:val="bottom"/>
            <w:tcBorders>
              <w:right w:val="single" w:sz="8" w:color="97999B"/>
            </w:tcBorders>
            <w:shd w:val="clear" w:color="auto" w:fill="D9D9D6"/>
          </w:tcPr>
          <w:p>
            <w:pPr>
              <w:spacing w:after="0"/>
              <w:rPr>
                <w:sz w:val="24"/>
                <w:szCs w:val="24"/>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color w:val="auto"/>
              </w:rPr>
              <w:t>$7,203</w:t>
            </w:r>
          </w:p>
        </w:tc>
        <w:tc>
          <w:tcPr>
            <w:tcW w:w="960" w:type="dxa"/>
            <w:vAlign w:val="bottom"/>
            <w:gridSpan w:val="4"/>
            <w:shd w:val="clear" w:color="auto" w:fill="D9D9D6"/>
          </w:tcPr>
          <w:p>
            <w:pPr>
              <w:jc w:val="right"/>
              <w:ind w:right="280"/>
              <w:spacing w:after="0"/>
              <w:rPr>
                <w:sz w:val="20"/>
                <w:szCs w:val="20"/>
                <w:color w:val="auto"/>
              </w:rPr>
            </w:pPr>
            <w:r>
              <w:rPr>
                <w:rFonts w:ascii="Arial" w:cs="Arial" w:eastAsia="Arial" w:hAnsi="Arial"/>
                <w:sz w:val="14"/>
                <w:szCs w:val="14"/>
                <w:color w:val="auto"/>
              </w:rPr>
              <w:t>$7,723</w:t>
            </w:r>
          </w:p>
        </w:tc>
        <w:tc>
          <w:tcPr>
            <w:tcW w:w="7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(6.7%)</w:t>
            </w:r>
          </w:p>
        </w:tc>
        <w:tc>
          <w:tcPr>
            <w:tcW w:w="9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D9D9D6"/>
          </w:tcPr>
          <w:p>
            <w:pPr>
              <w:spacing w:after="0"/>
              <w:rPr>
                <w:sz w:val="24"/>
                <w:szCs w:val="24"/>
                <w:color w:val="auto"/>
              </w:rPr>
            </w:pPr>
          </w:p>
        </w:tc>
      </w:tr>
      <w:tr>
        <w:trPr>
          <w:trHeight w:val="264"/>
        </w:trPr>
        <w:tc>
          <w:tcPr>
            <w:tcW w:w="200" w:type="dxa"/>
            <w:vAlign w:val="bottom"/>
            <w:shd w:val="clear" w:color="auto" w:fill="D9D9D6"/>
          </w:tcPr>
          <w:p>
            <w:pPr>
              <w:spacing w:after="0"/>
              <w:rPr>
                <w:sz w:val="22"/>
                <w:szCs w:val="22"/>
                <w:color w:val="auto"/>
              </w:rPr>
            </w:pPr>
          </w:p>
        </w:tc>
        <w:tc>
          <w:tcPr>
            <w:tcW w:w="3060" w:type="dxa"/>
            <w:vAlign w:val="bottom"/>
            <w:shd w:val="clear" w:color="auto" w:fill="D9D9D6"/>
          </w:tcPr>
          <w:p>
            <w:pPr>
              <w:ind w:left="160"/>
              <w:spacing w:after="0"/>
              <w:rPr>
                <w:sz w:val="20"/>
                <w:szCs w:val="20"/>
                <w:color w:val="auto"/>
              </w:rPr>
            </w:pPr>
            <w:r>
              <w:rPr>
                <w:rFonts w:ascii="Arial" w:cs="Arial" w:eastAsia="Arial" w:hAnsi="Arial"/>
                <w:sz w:val="14"/>
                <w:szCs w:val="14"/>
                <w:color w:val="auto"/>
              </w:rPr>
              <w:t>Content</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234</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376</w:t>
            </w:r>
          </w:p>
        </w:tc>
        <w:tc>
          <w:tcPr>
            <w:tcW w:w="960" w:type="dxa"/>
            <w:vAlign w:val="bottom"/>
            <w:gridSpan w:val="4"/>
          </w:tcPr>
          <w:p>
            <w:pPr>
              <w:jc w:val="right"/>
              <w:ind w:right="40"/>
              <w:spacing w:after="0"/>
              <w:rPr>
                <w:sz w:val="20"/>
                <w:szCs w:val="20"/>
                <w:color w:val="auto"/>
              </w:rPr>
            </w:pPr>
            <w:r>
              <w:rPr>
                <w:rFonts w:ascii="Arial" w:cs="Arial" w:eastAsia="Arial" w:hAnsi="Arial"/>
                <w:sz w:val="14"/>
                <w:szCs w:val="14"/>
                <w:color w:val="auto"/>
              </w:rPr>
              <w:t>(37.7%)</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(35.7%)</w:t>
            </w:r>
          </w:p>
        </w:tc>
        <w:tc>
          <w:tcPr>
            <w:tcW w:w="140" w:type="dxa"/>
            <w:vAlign w:val="bottom"/>
            <w:tcBorders>
              <w:right w:val="single" w:sz="8" w:color="97999B"/>
            </w:tcBorders>
          </w:tcPr>
          <w:p>
            <w:pPr>
              <w:spacing w:after="0"/>
              <w:rPr>
                <w:sz w:val="22"/>
                <w:szCs w:val="22"/>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4"/>
                <w:szCs w:val="14"/>
                <w:color w:val="auto"/>
              </w:rPr>
              <w:t>559</w:t>
            </w:r>
          </w:p>
        </w:tc>
        <w:tc>
          <w:tcPr>
            <w:tcW w:w="960" w:type="dxa"/>
            <w:vAlign w:val="bottom"/>
            <w:gridSpan w:val="4"/>
          </w:tcPr>
          <w:p>
            <w:pPr>
              <w:jc w:val="right"/>
              <w:ind w:right="280"/>
              <w:spacing w:after="0"/>
              <w:rPr>
                <w:sz w:val="20"/>
                <w:szCs w:val="20"/>
                <w:color w:val="auto"/>
              </w:rPr>
            </w:pPr>
            <w:r>
              <w:rPr>
                <w:rFonts w:ascii="Arial" w:cs="Arial" w:eastAsia="Arial" w:hAnsi="Arial"/>
                <w:sz w:val="14"/>
                <w:szCs w:val="14"/>
                <w:color w:val="auto"/>
              </w:rPr>
              <w:t>746</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(25.1%)</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2"/>
                <w:szCs w:val="22"/>
                <w:color w:val="auto"/>
              </w:rPr>
            </w:pPr>
          </w:p>
        </w:tc>
      </w:tr>
      <w:tr>
        <w:trPr>
          <w:trHeight w:val="270"/>
        </w:trPr>
        <w:tc>
          <w:tcPr>
            <w:tcW w:w="200" w:type="dxa"/>
            <w:vAlign w:val="bottom"/>
            <w:tcBorders>
              <w:bottom w:val="single" w:sz="8" w:color="D9D9D6"/>
            </w:tcBorders>
            <w:shd w:val="clear" w:color="auto" w:fill="D9D9D6"/>
          </w:tcPr>
          <w:p>
            <w:pPr>
              <w:spacing w:after="0"/>
              <w:rPr>
                <w:sz w:val="23"/>
                <w:szCs w:val="23"/>
                <w:color w:val="auto"/>
              </w:rPr>
            </w:pPr>
          </w:p>
        </w:tc>
        <w:tc>
          <w:tcPr>
            <w:tcW w:w="3060" w:type="dxa"/>
            <w:vAlign w:val="bottom"/>
            <w:tcBorders>
              <w:bottom w:val="single" w:sz="8" w:color="D9D9D6"/>
            </w:tcBorders>
            <w:shd w:val="clear" w:color="auto" w:fill="D9D9D6"/>
          </w:tcPr>
          <w:p>
            <w:pPr>
              <w:ind w:left="160"/>
              <w:spacing w:after="0"/>
              <w:rPr>
                <w:sz w:val="20"/>
                <w:szCs w:val="20"/>
                <w:color w:val="auto"/>
              </w:rPr>
            </w:pPr>
            <w:r>
              <w:rPr>
                <w:rFonts w:ascii="Arial" w:cs="Arial" w:eastAsia="Arial" w:hAnsi="Arial"/>
                <w:sz w:val="14"/>
                <w:szCs w:val="14"/>
                <w:color w:val="auto"/>
              </w:rPr>
              <w:t>Advertising</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321</w:t>
            </w:r>
          </w:p>
        </w:tc>
        <w:tc>
          <w:tcPr>
            <w:tcW w:w="920" w:type="dxa"/>
            <w:vAlign w:val="bottom"/>
            <w:tcBorders>
              <w:bottom w:val="single" w:sz="8" w:color="auto"/>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563</w:t>
            </w:r>
          </w:p>
        </w:tc>
        <w:tc>
          <w:tcPr>
            <w:tcW w:w="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(43.0%)</w:t>
            </w:r>
          </w:p>
        </w:tc>
        <w:tc>
          <w:tcPr>
            <w:tcW w:w="9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(41.2%)</w:t>
            </w:r>
          </w:p>
        </w:tc>
        <w:tc>
          <w:tcPr>
            <w:tcW w:w="140" w:type="dxa"/>
            <w:vAlign w:val="bottom"/>
            <w:tcBorders>
              <w:right w:val="single" w:sz="8" w:color="97999B"/>
            </w:tcBorders>
            <w:shd w:val="clear" w:color="auto" w:fill="D9D9D6"/>
          </w:tcPr>
          <w:p>
            <w:pPr>
              <w:spacing w:after="0"/>
              <w:rPr>
                <w:sz w:val="23"/>
                <w:szCs w:val="23"/>
                <w:color w:val="auto"/>
              </w:rPr>
            </w:pPr>
          </w:p>
        </w:tc>
        <w:tc>
          <w:tcPr>
            <w:tcW w:w="100" w:type="dxa"/>
            <w:vAlign w:val="bottom"/>
            <w:shd w:val="clear" w:color="auto" w:fill="D9D9D6"/>
          </w:tcPr>
          <w:p>
            <w:pPr>
              <w:spacing w:after="0"/>
              <w:rPr>
                <w:sz w:val="23"/>
                <w:szCs w:val="23"/>
                <w:color w:val="auto"/>
              </w:rPr>
            </w:pPr>
          </w:p>
        </w:tc>
        <w:tc>
          <w:tcPr>
            <w:tcW w:w="1200" w:type="dxa"/>
            <w:vAlign w:val="bottom"/>
            <w:tcBorders>
              <w:bottom w:val="single" w:sz="8" w:color="auto"/>
            </w:tcBorders>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834</w:t>
            </w:r>
          </w:p>
        </w:tc>
        <w:tc>
          <w:tcPr>
            <w:tcW w:w="960" w:type="dxa"/>
            <w:vAlign w:val="bottom"/>
            <w:tcBorders>
              <w:bottom w:val="single" w:sz="8" w:color="auto"/>
            </w:tcBorders>
            <w:gridSpan w:val="4"/>
            <w:shd w:val="clear" w:color="auto" w:fill="D9D9D6"/>
          </w:tcPr>
          <w:p>
            <w:pPr>
              <w:jc w:val="right"/>
              <w:ind w:right="280"/>
              <w:spacing w:after="0"/>
              <w:rPr>
                <w:sz w:val="20"/>
                <w:szCs w:val="20"/>
                <w:color w:val="auto"/>
              </w:rPr>
            </w:pPr>
            <w:r>
              <w:rPr>
                <w:rFonts w:ascii="Arial" w:cs="Arial" w:eastAsia="Arial" w:hAnsi="Arial"/>
                <w:sz w:val="14"/>
                <w:szCs w:val="14"/>
                <w:color w:val="auto"/>
              </w:rPr>
              <w:t>1,156</w:t>
            </w:r>
          </w:p>
        </w:tc>
        <w:tc>
          <w:tcPr>
            <w:tcW w:w="780" w:type="dxa"/>
            <w:vAlign w:val="bottom"/>
            <w:tcBorders>
              <w:bottom w:val="single" w:sz="8" w:color="auto"/>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(27.9%)</w:t>
            </w:r>
          </w:p>
        </w:tc>
        <w:tc>
          <w:tcPr>
            <w:tcW w:w="94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D9D9D6"/>
          </w:tcPr>
          <w:p>
            <w:pPr>
              <w:spacing w:after="0"/>
              <w:rPr>
                <w:sz w:val="23"/>
                <w:szCs w:val="23"/>
                <w:color w:val="auto"/>
              </w:rPr>
            </w:pPr>
          </w:p>
        </w:tc>
      </w:tr>
      <w:tr>
        <w:trPr>
          <w:trHeight w:val="250"/>
        </w:trPr>
        <w:tc>
          <w:tcPr>
            <w:tcW w:w="200" w:type="dxa"/>
            <w:vAlign w:val="bottom"/>
            <w:shd w:val="clear" w:color="auto" w:fill="D9D9D6"/>
          </w:tcPr>
          <w:p>
            <w:pPr>
              <w:spacing w:after="0"/>
              <w:rPr>
                <w:sz w:val="21"/>
                <w:szCs w:val="21"/>
                <w:color w:val="auto"/>
              </w:rPr>
            </w:pPr>
          </w:p>
        </w:tc>
        <w:tc>
          <w:tcPr>
            <w:tcW w:w="30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$4,079</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$4,828</w:t>
            </w:r>
          </w:p>
        </w:tc>
        <w:tc>
          <w:tcPr>
            <w:tcW w:w="9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(15.5%)</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(12.9%)</w:t>
            </w:r>
          </w:p>
        </w:tc>
        <w:tc>
          <w:tcPr>
            <w:tcW w:w="140" w:type="dxa"/>
            <w:vAlign w:val="bottom"/>
            <w:tcBorders>
              <w:right w:val="single" w:sz="8" w:color="97999B"/>
            </w:tcBorders>
          </w:tcPr>
          <w:p>
            <w:pPr>
              <w:spacing w:after="0"/>
              <w:rPr>
                <w:sz w:val="21"/>
                <w:szCs w:val="21"/>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$8,596</w:t>
            </w:r>
          </w:p>
        </w:tc>
        <w:tc>
          <w:tcPr>
            <w:tcW w:w="9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$9,625</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(10.7%)</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21"/>
                <w:szCs w:val="21"/>
                <w:color w:val="auto"/>
              </w:rPr>
            </w:pPr>
          </w:p>
        </w:tc>
      </w:tr>
      <w:tr>
        <w:trPr>
          <w:trHeight w:val="534"/>
        </w:trPr>
        <w:tc>
          <w:tcPr>
            <w:tcW w:w="200" w:type="dxa"/>
            <w:vAlign w:val="bottom"/>
            <w:shd w:val="clear" w:color="auto" w:fill="D9D9D6"/>
          </w:tcPr>
          <w:p>
            <w:pPr>
              <w:spacing w:after="0"/>
              <w:rPr>
                <w:sz w:val="24"/>
                <w:szCs w:val="24"/>
                <w:color w:val="auto"/>
              </w:rPr>
            </w:pPr>
          </w:p>
        </w:tc>
        <w:tc>
          <w:tcPr>
            <w:tcW w:w="30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Operating Costs and Expenses</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$3,330</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$4,056</w:t>
            </w:r>
          </w:p>
        </w:tc>
        <w:tc>
          <w:tcPr>
            <w:tcW w:w="9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(17.9%)</w:t>
            </w:r>
          </w:p>
        </w:tc>
        <w:tc>
          <w:tcPr>
            <w:tcW w:w="9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(15.5%)</w:t>
            </w:r>
          </w:p>
        </w:tc>
        <w:tc>
          <w:tcPr>
            <w:tcW w:w="140" w:type="dxa"/>
            <w:vAlign w:val="bottom"/>
            <w:tcBorders>
              <w:right w:val="single" w:sz="8" w:color="97999B"/>
            </w:tcBorders>
            <w:shd w:val="clear" w:color="auto" w:fill="D9D9D6"/>
          </w:tcPr>
          <w:p>
            <w:pPr>
              <w:spacing w:after="0"/>
              <w:rPr>
                <w:sz w:val="24"/>
                <w:szCs w:val="24"/>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b w:val="1"/>
                <w:bCs w:val="1"/>
                <w:color w:val="auto"/>
              </w:rPr>
              <w:t>$7,296</w:t>
            </w:r>
          </w:p>
        </w:tc>
        <w:tc>
          <w:tcPr>
            <w:tcW w:w="960" w:type="dxa"/>
            <w:vAlign w:val="bottom"/>
            <w:gridSpan w:val="4"/>
            <w:shd w:val="clear" w:color="auto" w:fill="D9D9D6"/>
          </w:tcPr>
          <w:p>
            <w:pPr>
              <w:jc w:val="right"/>
              <w:ind w:right="280"/>
              <w:spacing w:after="0"/>
              <w:rPr>
                <w:sz w:val="20"/>
                <w:szCs w:val="20"/>
                <w:color w:val="auto"/>
              </w:rPr>
            </w:pPr>
            <w:r>
              <w:rPr>
                <w:rFonts w:ascii="Arial" w:cs="Arial" w:eastAsia="Arial" w:hAnsi="Arial"/>
                <w:sz w:val="14"/>
                <w:szCs w:val="14"/>
                <w:b w:val="1"/>
                <w:bCs w:val="1"/>
                <w:color w:val="auto"/>
              </w:rPr>
              <w:t>$8,190</w:t>
            </w:r>
          </w:p>
        </w:tc>
        <w:tc>
          <w:tcPr>
            <w:tcW w:w="7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(10.9%)</w:t>
            </w:r>
          </w:p>
        </w:tc>
        <w:tc>
          <w:tcPr>
            <w:tcW w:w="9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(8.6%)</w:t>
            </w:r>
          </w:p>
        </w:tc>
        <w:tc>
          <w:tcPr>
            <w:tcW w:w="100" w:type="dxa"/>
            <w:vAlign w:val="bottom"/>
            <w:shd w:val="clear" w:color="auto" w:fill="D9D9D6"/>
          </w:tcPr>
          <w:p>
            <w:pPr>
              <w:spacing w:after="0"/>
              <w:rPr>
                <w:sz w:val="24"/>
                <w:szCs w:val="24"/>
                <w:color w:val="auto"/>
              </w:rPr>
            </w:pPr>
          </w:p>
        </w:tc>
      </w:tr>
      <w:tr>
        <w:trPr>
          <w:trHeight w:val="540"/>
        </w:trPr>
        <w:tc>
          <w:tcPr>
            <w:tcW w:w="200" w:type="dxa"/>
            <w:vAlign w:val="bottom"/>
            <w:shd w:val="clear" w:color="auto" w:fill="D9D9D6"/>
          </w:tcPr>
          <w:p>
            <w:pPr>
              <w:spacing w:after="0"/>
              <w:rPr>
                <w:sz w:val="24"/>
                <w:szCs w:val="24"/>
                <w:color w:val="auto"/>
              </w:rPr>
            </w:pPr>
          </w:p>
        </w:tc>
        <w:tc>
          <w:tcPr>
            <w:tcW w:w="30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Adjusted EBITDA</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$749</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$772</w:t>
            </w:r>
          </w:p>
        </w:tc>
        <w:tc>
          <w:tcPr>
            <w:tcW w:w="9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(2.9%)</w:t>
            </w:r>
          </w:p>
        </w:tc>
        <w:tc>
          <w:tcPr>
            <w:tcW w:w="9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0.2%</w:t>
            </w:r>
          </w:p>
        </w:tc>
        <w:tc>
          <w:tcPr>
            <w:tcW w:w="140" w:type="dxa"/>
            <w:vAlign w:val="bottom"/>
            <w:tcBorders>
              <w:right w:val="single" w:sz="8" w:color="97999B"/>
            </w:tcBorders>
            <w:shd w:val="clear" w:color="auto" w:fill="D9D9D6"/>
          </w:tcPr>
          <w:p>
            <w:pPr>
              <w:spacing w:after="0"/>
              <w:rPr>
                <w:sz w:val="24"/>
                <w:szCs w:val="24"/>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b w:val="1"/>
                <w:bCs w:val="1"/>
                <w:color w:val="auto"/>
              </w:rPr>
              <w:t>$1,300</w:t>
            </w:r>
          </w:p>
        </w:tc>
        <w:tc>
          <w:tcPr>
            <w:tcW w:w="960" w:type="dxa"/>
            <w:vAlign w:val="bottom"/>
            <w:gridSpan w:val="4"/>
            <w:shd w:val="clear" w:color="auto" w:fill="D9D9D6"/>
          </w:tcPr>
          <w:p>
            <w:pPr>
              <w:jc w:val="right"/>
              <w:ind w:right="280"/>
              <w:spacing w:after="0"/>
              <w:rPr>
                <w:sz w:val="20"/>
                <w:szCs w:val="20"/>
                <w:color w:val="auto"/>
              </w:rPr>
            </w:pPr>
            <w:r>
              <w:rPr>
                <w:rFonts w:ascii="Arial" w:cs="Arial" w:eastAsia="Arial" w:hAnsi="Arial"/>
                <w:sz w:val="14"/>
                <w:szCs w:val="14"/>
                <w:b w:val="1"/>
                <w:bCs w:val="1"/>
                <w:color w:val="auto"/>
              </w:rPr>
              <w:t>$1,435</w:t>
            </w:r>
          </w:p>
        </w:tc>
        <w:tc>
          <w:tcPr>
            <w:tcW w:w="7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(9.4%)</w:t>
            </w:r>
          </w:p>
        </w:tc>
        <w:tc>
          <w:tcPr>
            <w:tcW w:w="9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(7.2%)</w:t>
            </w:r>
          </w:p>
        </w:tc>
        <w:tc>
          <w:tcPr>
            <w:tcW w:w="100" w:type="dxa"/>
            <w:vAlign w:val="bottom"/>
            <w:shd w:val="clear" w:color="auto" w:fill="D9D9D6"/>
          </w:tcPr>
          <w:p>
            <w:pPr>
              <w:spacing w:after="0"/>
              <w:rPr>
                <w:sz w:val="24"/>
                <w:szCs w:val="24"/>
                <w:color w:val="auto"/>
              </w:rPr>
            </w:pPr>
          </w:p>
        </w:tc>
      </w:tr>
      <w:tr>
        <w:trPr>
          <w:trHeight w:val="270"/>
        </w:trPr>
        <w:tc>
          <w:tcPr>
            <w:tcW w:w="200" w:type="dxa"/>
            <w:vAlign w:val="bottom"/>
            <w:shd w:val="clear" w:color="auto" w:fill="D9D9D6"/>
          </w:tcPr>
          <w:p>
            <w:pPr>
              <w:spacing w:after="0"/>
              <w:rPr>
                <w:sz w:val="23"/>
                <w:szCs w:val="23"/>
                <w:color w:val="auto"/>
              </w:rPr>
            </w:pPr>
          </w:p>
        </w:tc>
        <w:tc>
          <w:tcPr>
            <w:tcW w:w="3060" w:type="dxa"/>
            <w:vAlign w:val="bottom"/>
            <w:shd w:val="clear" w:color="auto" w:fill="D9D9D6"/>
          </w:tcPr>
          <w:p>
            <w:pPr>
              <w:ind w:left="160"/>
              <w:spacing w:after="0"/>
              <w:rPr>
                <w:sz w:val="20"/>
                <w:szCs w:val="20"/>
                <w:color w:val="auto"/>
              </w:rPr>
            </w:pPr>
            <w:r>
              <w:rPr>
                <w:rFonts w:ascii="Arial" w:cs="Arial" w:eastAsia="Arial" w:hAnsi="Arial"/>
                <w:sz w:val="14"/>
                <w:szCs w:val="14"/>
                <w:i w:val="1"/>
                <w:iCs w:val="1"/>
                <w:color w:val="auto"/>
              </w:rPr>
              <w:t>Adjusted EBITDA Margin</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i w:val="1"/>
                <w:iCs w:val="1"/>
                <w:color w:val="auto"/>
              </w:rPr>
              <w:t>18.4%</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16.0%</w:t>
            </w:r>
          </w:p>
        </w:tc>
        <w:tc>
          <w:tcPr>
            <w:tcW w:w="24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28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500" w:type="dxa"/>
            <w:vAlign w:val="bottom"/>
            <w:shd w:val="clear" w:color="auto" w:fill="D9D9D6"/>
          </w:tcPr>
          <w:p>
            <w:pPr>
              <w:spacing w:after="0"/>
              <w:rPr>
                <w:sz w:val="23"/>
                <w:szCs w:val="23"/>
                <w:color w:val="auto"/>
              </w:rPr>
            </w:pPr>
          </w:p>
        </w:tc>
        <w:tc>
          <w:tcPr>
            <w:tcW w:w="280" w:type="dxa"/>
            <w:vAlign w:val="bottom"/>
            <w:shd w:val="clear" w:color="auto" w:fill="D9D9D6"/>
          </w:tcPr>
          <w:p>
            <w:pPr>
              <w:spacing w:after="0"/>
              <w:rPr>
                <w:sz w:val="23"/>
                <w:szCs w:val="23"/>
                <w:color w:val="auto"/>
              </w:rPr>
            </w:pPr>
          </w:p>
        </w:tc>
        <w:tc>
          <w:tcPr>
            <w:tcW w:w="140" w:type="dxa"/>
            <w:vAlign w:val="bottom"/>
            <w:tcBorders>
              <w:right w:val="single" w:sz="8" w:color="97999B"/>
            </w:tcBorders>
            <w:shd w:val="clear" w:color="auto" w:fill="D9D9D6"/>
          </w:tcPr>
          <w:p>
            <w:pPr>
              <w:spacing w:after="0"/>
              <w:rPr>
                <w:sz w:val="23"/>
                <w:szCs w:val="23"/>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i w:val="1"/>
                <w:iCs w:val="1"/>
                <w:color w:val="auto"/>
              </w:rPr>
              <w:t>15.1%</w:t>
            </w:r>
          </w:p>
        </w:tc>
        <w:tc>
          <w:tcPr>
            <w:tcW w:w="960" w:type="dxa"/>
            <w:vAlign w:val="bottom"/>
            <w:gridSpan w:val="4"/>
            <w:shd w:val="clear" w:color="auto" w:fill="D9D9D6"/>
          </w:tcPr>
          <w:p>
            <w:pPr>
              <w:jc w:val="right"/>
              <w:ind w:right="300"/>
              <w:spacing w:after="0"/>
              <w:rPr>
                <w:sz w:val="20"/>
                <w:szCs w:val="20"/>
                <w:color w:val="auto"/>
              </w:rPr>
            </w:pPr>
            <w:r>
              <w:rPr>
                <w:rFonts w:ascii="Arial" w:cs="Arial" w:eastAsia="Arial" w:hAnsi="Arial"/>
                <w:sz w:val="14"/>
                <w:szCs w:val="14"/>
                <w:i w:val="1"/>
                <w:iCs w:val="1"/>
                <w:color w:val="auto"/>
              </w:rPr>
              <w:t>14.9%</w:t>
            </w:r>
          </w:p>
        </w:tc>
        <w:tc>
          <w:tcPr>
            <w:tcW w:w="180" w:type="dxa"/>
            <w:vAlign w:val="bottom"/>
            <w:shd w:val="clear" w:color="auto" w:fill="D9D9D6"/>
          </w:tcPr>
          <w:p>
            <w:pPr>
              <w:spacing w:after="0"/>
              <w:rPr>
                <w:sz w:val="23"/>
                <w:szCs w:val="23"/>
                <w:color w:val="auto"/>
              </w:rPr>
            </w:pPr>
          </w:p>
        </w:tc>
        <w:tc>
          <w:tcPr>
            <w:tcW w:w="340" w:type="dxa"/>
            <w:vAlign w:val="bottom"/>
            <w:shd w:val="clear" w:color="auto" w:fill="D9D9D6"/>
          </w:tcPr>
          <w:p>
            <w:pPr>
              <w:spacing w:after="0"/>
              <w:rPr>
                <w:sz w:val="23"/>
                <w:szCs w:val="23"/>
                <w:color w:val="auto"/>
              </w:rPr>
            </w:pPr>
          </w:p>
        </w:tc>
        <w:tc>
          <w:tcPr>
            <w:tcW w:w="260" w:type="dxa"/>
            <w:vAlign w:val="bottom"/>
            <w:shd w:val="clear" w:color="auto" w:fill="D9D9D6"/>
          </w:tcPr>
          <w:p>
            <w:pPr>
              <w:spacing w:after="0"/>
              <w:rPr>
                <w:sz w:val="23"/>
                <w:szCs w:val="23"/>
                <w:color w:val="auto"/>
              </w:rPr>
            </w:pPr>
          </w:p>
        </w:tc>
        <w:tc>
          <w:tcPr>
            <w:tcW w:w="140" w:type="dxa"/>
            <w:vAlign w:val="bottom"/>
            <w:shd w:val="clear" w:color="auto" w:fill="D9D9D6"/>
          </w:tcPr>
          <w:p>
            <w:pPr>
              <w:spacing w:after="0"/>
              <w:rPr>
                <w:sz w:val="23"/>
                <w:szCs w:val="23"/>
                <w:color w:val="auto"/>
              </w:rPr>
            </w:pPr>
          </w:p>
        </w:tc>
        <w:tc>
          <w:tcPr>
            <w:tcW w:w="500" w:type="dxa"/>
            <w:vAlign w:val="bottom"/>
            <w:shd w:val="clear" w:color="auto" w:fill="D9D9D6"/>
          </w:tcPr>
          <w:p>
            <w:pPr>
              <w:spacing w:after="0"/>
              <w:rPr>
                <w:sz w:val="23"/>
                <w:szCs w:val="23"/>
                <w:color w:val="auto"/>
              </w:rPr>
            </w:pPr>
          </w:p>
        </w:tc>
        <w:tc>
          <w:tcPr>
            <w:tcW w:w="300" w:type="dxa"/>
            <w:vAlign w:val="bottom"/>
            <w:shd w:val="clear" w:color="auto" w:fill="D9D9D6"/>
          </w:tcPr>
          <w:p>
            <w:pPr>
              <w:spacing w:after="0"/>
              <w:rPr>
                <w:sz w:val="23"/>
                <w:szCs w:val="23"/>
                <w:color w:val="auto"/>
              </w:rPr>
            </w:pPr>
          </w:p>
        </w:tc>
        <w:tc>
          <w:tcPr>
            <w:tcW w:w="100" w:type="dxa"/>
            <w:vAlign w:val="bottom"/>
            <w:shd w:val="clear" w:color="auto" w:fill="D9D9D6"/>
          </w:tcPr>
          <w:p>
            <w:pPr>
              <w:spacing w:after="0"/>
              <w:rPr>
                <w:sz w:val="23"/>
                <w:szCs w:val="23"/>
                <w:color w:val="auto"/>
              </w:rPr>
            </w:pPr>
          </w:p>
        </w:tc>
      </w:tr>
      <w:tr>
        <w:trPr>
          <w:trHeight w:val="133"/>
        </w:trPr>
        <w:tc>
          <w:tcPr>
            <w:tcW w:w="200" w:type="dxa"/>
            <w:vAlign w:val="bottom"/>
            <w:shd w:val="clear" w:color="auto" w:fill="D9D9D6"/>
          </w:tcPr>
          <w:p>
            <w:pPr>
              <w:spacing w:after="0"/>
              <w:rPr>
                <w:sz w:val="11"/>
                <w:szCs w:val="11"/>
                <w:color w:val="auto"/>
              </w:rPr>
            </w:pPr>
          </w:p>
        </w:tc>
        <w:tc>
          <w:tcPr>
            <w:tcW w:w="3060" w:type="dxa"/>
            <w:vAlign w:val="bottom"/>
            <w:shd w:val="clear" w:color="auto" w:fill="D9D9D6"/>
          </w:tcPr>
          <w:p>
            <w:pPr>
              <w:spacing w:after="0"/>
              <w:rPr>
                <w:sz w:val="11"/>
                <w:szCs w:val="11"/>
                <w:color w:val="auto"/>
              </w:rPr>
            </w:pPr>
          </w:p>
        </w:tc>
        <w:tc>
          <w:tcPr>
            <w:tcW w:w="420" w:type="dxa"/>
            <w:vAlign w:val="bottom"/>
            <w:shd w:val="clear" w:color="auto" w:fill="D9D9D6"/>
          </w:tcPr>
          <w:p>
            <w:pPr>
              <w:spacing w:after="0"/>
              <w:rPr>
                <w:sz w:val="11"/>
                <w:szCs w:val="11"/>
                <w:color w:val="auto"/>
              </w:rPr>
            </w:pPr>
          </w:p>
        </w:tc>
        <w:tc>
          <w:tcPr>
            <w:tcW w:w="320" w:type="dxa"/>
            <w:vAlign w:val="bottom"/>
            <w:shd w:val="clear" w:color="auto" w:fill="D9D9D6"/>
          </w:tcPr>
          <w:p>
            <w:pPr>
              <w:spacing w:after="0"/>
              <w:rPr>
                <w:sz w:val="11"/>
                <w:szCs w:val="11"/>
                <w:color w:val="auto"/>
              </w:rPr>
            </w:pPr>
          </w:p>
        </w:tc>
        <w:tc>
          <w:tcPr>
            <w:tcW w:w="160" w:type="dxa"/>
            <w:vAlign w:val="bottom"/>
            <w:shd w:val="clear" w:color="auto" w:fill="D9D9D6"/>
          </w:tcPr>
          <w:p>
            <w:pPr>
              <w:spacing w:after="0"/>
              <w:rPr>
                <w:sz w:val="11"/>
                <w:szCs w:val="11"/>
                <w:color w:val="auto"/>
              </w:rPr>
            </w:pPr>
          </w:p>
        </w:tc>
        <w:tc>
          <w:tcPr>
            <w:tcW w:w="420" w:type="dxa"/>
            <w:vAlign w:val="bottom"/>
            <w:shd w:val="clear" w:color="auto" w:fill="D9D9D6"/>
          </w:tcPr>
          <w:p>
            <w:pPr>
              <w:spacing w:after="0"/>
              <w:rPr>
                <w:sz w:val="11"/>
                <w:szCs w:val="11"/>
                <w:color w:val="auto"/>
              </w:rPr>
            </w:pPr>
          </w:p>
        </w:tc>
        <w:tc>
          <w:tcPr>
            <w:tcW w:w="200" w:type="dxa"/>
            <w:vAlign w:val="bottom"/>
            <w:shd w:val="clear" w:color="auto" w:fill="D9D9D6"/>
          </w:tcPr>
          <w:p>
            <w:pPr>
              <w:spacing w:after="0"/>
              <w:rPr>
                <w:sz w:val="11"/>
                <w:szCs w:val="11"/>
                <w:color w:val="auto"/>
              </w:rPr>
            </w:pPr>
          </w:p>
        </w:tc>
        <w:tc>
          <w:tcPr>
            <w:tcW w:w="120" w:type="dxa"/>
            <w:vAlign w:val="bottom"/>
            <w:shd w:val="clear" w:color="auto" w:fill="D9D9D6"/>
          </w:tcPr>
          <w:p>
            <w:pPr>
              <w:spacing w:after="0"/>
              <w:rPr>
                <w:sz w:val="11"/>
                <w:szCs w:val="11"/>
                <w:color w:val="auto"/>
              </w:rPr>
            </w:pPr>
          </w:p>
        </w:tc>
        <w:tc>
          <w:tcPr>
            <w:tcW w:w="180" w:type="dxa"/>
            <w:vAlign w:val="bottom"/>
            <w:shd w:val="clear" w:color="auto" w:fill="D9D9D6"/>
          </w:tcPr>
          <w:p>
            <w:pPr>
              <w:spacing w:after="0"/>
              <w:rPr>
                <w:sz w:val="11"/>
                <w:szCs w:val="11"/>
                <w:color w:val="auto"/>
              </w:rPr>
            </w:pPr>
          </w:p>
        </w:tc>
        <w:tc>
          <w:tcPr>
            <w:tcW w:w="240" w:type="dxa"/>
            <w:vAlign w:val="bottom"/>
            <w:shd w:val="clear" w:color="auto" w:fill="D9D9D6"/>
          </w:tcPr>
          <w:p>
            <w:pPr>
              <w:spacing w:after="0"/>
              <w:rPr>
                <w:sz w:val="11"/>
                <w:szCs w:val="11"/>
                <w:color w:val="auto"/>
              </w:rPr>
            </w:pPr>
          </w:p>
        </w:tc>
        <w:tc>
          <w:tcPr>
            <w:tcW w:w="220" w:type="dxa"/>
            <w:vAlign w:val="bottom"/>
            <w:shd w:val="clear" w:color="auto" w:fill="D9D9D6"/>
          </w:tcPr>
          <w:p>
            <w:pPr>
              <w:spacing w:after="0"/>
              <w:rPr>
                <w:sz w:val="11"/>
                <w:szCs w:val="11"/>
                <w:color w:val="auto"/>
              </w:rPr>
            </w:pPr>
          </w:p>
        </w:tc>
        <w:tc>
          <w:tcPr>
            <w:tcW w:w="280" w:type="dxa"/>
            <w:vAlign w:val="bottom"/>
            <w:shd w:val="clear" w:color="auto" w:fill="D9D9D6"/>
          </w:tcPr>
          <w:p>
            <w:pPr>
              <w:spacing w:after="0"/>
              <w:rPr>
                <w:sz w:val="11"/>
                <w:szCs w:val="11"/>
                <w:color w:val="auto"/>
              </w:rPr>
            </w:pPr>
          </w:p>
        </w:tc>
        <w:tc>
          <w:tcPr>
            <w:tcW w:w="220" w:type="dxa"/>
            <w:vAlign w:val="bottom"/>
            <w:shd w:val="clear" w:color="auto" w:fill="D9D9D6"/>
          </w:tcPr>
          <w:p>
            <w:pPr>
              <w:spacing w:after="0"/>
              <w:rPr>
                <w:sz w:val="11"/>
                <w:szCs w:val="11"/>
                <w:color w:val="auto"/>
              </w:rPr>
            </w:pPr>
          </w:p>
        </w:tc>
        <w:tc>
          <w:tcPr>
            <w:tcW w:w="200" w:type="dxa"/>
            <w:vAlign w:val="bottom"/>
            <w:shd w:val="clear" w:color="auto" w:fill="D9D9D6"/>
          </w:tcPr>
          <w:p>
            <w:pPr>
              <w:spacing w:after="0"/>
              <w:rPr>
                <w:sz w:val="11"/>
                <w:szCs w:val="11"/>
                <w:color w:val="auto"/>
              </w:rPr>
            </w:pPr>
          </w:p>
        </w:tc>
        <w:tc>
          <w:tcPr>
            <w:tcW w:w="500" w:type="dxa"/>
            <w:vAlign w:val="bottom"/>
            <w:shd w:val="clear" w:color="auto" w:fill="D9D9D6"/>
          </w:tcPr>
          <w:p>
            <w:pPr>
              <w:spacing w:after="0"/>
              <w:rPr>
                <w:sz w:val="11"/>
                <w:szCs w:val="11"/>
                <w:color w:val="auto"/>
              </w:rPr>
            </w:pPr>
          </w:p>
        </w:tc>
        <w:tc>
          <w:tcPr>
            <w:tcW w:w="280" w:type="dxa"/>
            <w:vAlign w:val="bottom"/>
            <w:shd w:val="clear" w:color="auto" w:fill="D9D9D6"/>
          </w:tcPr>
          <w:p>
            <w:pPr>
              <w:spacing w:after="0"/>
              <w:rPr>
                <w:sz w:val="11"/>
                <w:szCs w:val="11"/>
                <w:color w:val="auto"/>
              </w:rPr>
            </w:pPr>
          </w:p>
        </w:tc>
        <w:tc>
          <w:tcPr>
            <w:tcW w:w="140" w:type="dxa"/>
            <w:vAlign w:val="bottom"/>
            <w:tcBorders>
              <w:right w:val="single" w:sz="8" w:color="97999B"/>
            </w:tcBorders>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c>
          <w:tcPr>
            <w:tcW w:w="520" w:type="dxa"/>
            <w:vAlign w:val="bottom"/>
            <w:shd w:val="clear" w:color="auto" w:fill="D9D9D6"/>
          </w:tcPr>
          <w:p>
            <w:pPr>
              <w:spacing w:after="0"/>
              <w:rPr>
                <w:sz w:val="11"/>
                <w:szCs w:val="11"/>
                <w:color w:val="auto"/>
              </w:rPr>
            </w:pPr>
          </w:p>
        </w:tc>
        <w:tc>
          <w:tcPr>
            <w:tcW w:w="320" w:type="dxa"/>
            <w:vAlign w:val="bottom"/>
            <w:shd w:val="clear" w:color="auto" w:fill="D9D9D6"/>
          </w:tcPr>
          <w:p>
            <w:pPr>
              <w:spacing w:after="0"/>
              <w:rPr>
                <w:sz w:val="11"/>
                <w:szCs w:val="11"/>
                <w:color w:val="auto"/>
              </w:rPr>
            </w:pPr>
          </w:p>
        </w:tc>
        <w:tc>
          <w:tcPr>
            <w:tcW w:w="360" w:type="dxa"/>
            <w:vAlign w:val="bottom"/>
            <w:shd w:val="clear" w:color="auto" w:fill="D9D9D6"/>
          </w:tcPr>
          <w:p>
            <w:pPr>
              <w:spacing w:after="0"/>
              <w:rPr>
                <w:sz w:val="11"/>
                <w:szCs w:val="11"/>
                <w:color w:val="auto"/>
              </w:rPr>
            </w:pPr>
          </w:p>
        </w:tc>
        <w:tc>
          <w:tcPr>
            <w:tcW w:w="220" w:type="dxa"/>
            <w:vAlign w:val="bottom"/>
            <w:shd w:val="clear" w:color="auto" w:fill="D9D9D6"/>
          </w:tcPr>
          <w:p>
            <w:pPr>
              <w:spacing w:after="0"/>
              <w:rPr>
                <w:sz w:val="11"/>
                <w:szCs w:val="11"/>
                <w:color w:val="auto"/>
              </w:rPr>
            </w:pPr>
          </w:p>
        </w:tc>
        <w:tc>
          <w:tcPr>
            <w:tcW w:w="140" w:type="dxa"/>
            <w:vAlign w:val="bottom"/>
            <w:shd w:val="clear" w:color="auto" w:fill="D9D9D6"/>
          </w:tcPr>
          <w:p>
            <w:pPr>
              <w:spacing w:after="0"/>
              <w:rPr>
                <w:sz w:val="11"/>
                <w:szCs w:val="11"/>
                <w:color w:val="auto"/>
              </w:rPr>
            </w:pPr>
          </w:p>
        </w:tc>
        <w:tc>
          <w:tcPr>
            <w:tcW w:w="180" w:type="dxa"/>
            <w:vAlign w:val="bottom"/>
            <w:shd w:val="clear" w:color="auto" w:fill="D9D9D6"/>
          </w:tcPr>
          <w:p>
            <w:pPr>
              <w:spacing w:after="0"/>
              <w:rPr>
                <w:sz w:val="11"/>
                <w:szCs w:val="11"/>
                <w:color w:val="auto"/>
              </w:rPr>
            </w:pPr>
          </w:p>
        </w:tc>
        <w:tc>
          <w:tcPr>
            <w:tcW w:w="420" w:type="dxa"/>
            <w:vAlign w:val="bottom"/>
            <w:shd w:val="clear" w:color="auto" w:fill="D9D9D6"/>
          </w:tcPr>
          <w:p>
            <w:pPr>
              <w:spacing w:after="0"/>
              <w:rPr>
                <w:sz w:val="11"/>
                <w:szCs w:val="11"/>
                <w:color w:val="auto"/>
              </w:rPr>
            </w:pPr>
          </w:p>
        </w:tc>
        <w:tc>
          <w:tcPr>
            <w:tcW w:w="180" w:type="dxa"/>
            <w:vAlign w:val="bottom"/>
            <w:shd w:val="clear" w:color="auto" w:fill="D9D9D6"/>
          </w:tcPr>
          <w:p>
            <w:pPr>
              <w:spacing w:after="0"/>
              <w:rPr>
                <w:sz w:val="11"/>
                <w:szCs w:val="11"/>
                <w:color w:val="auto"/>
              </w:rPr>
            </w:pPr>
          </w:p>
        </w:tc>
        <w:tc>
          <w:tcPr>
            <w:tcW w:w="340" w:type="dxa"/>
            <w:vAlign w:val="bottom"/>
            <w:shd w:val="clear" w:color="auto" w:fill="D9D9D6"/>
          </w:tcPr>
          <w:p>
            <w:pPr>
              <w:spacing w:after="0"/>
              <w:rPr>
                <w:sz w:val="11"/>
                <w:szCs w:val="11"/>
                <w:color w:val="auto"/>
              </w:rPr>
            </w:pPr>
          </w:p>
        </w:tc>
        <w:tc>
          <w:tcPr>
            <w:tcW w:w="260" w:type="dxa"/>
            <w:vAlign w:val="bottom"/>
            <w:shd w:val="clear" w:color="auto" w:fill="D9D9D6"/>
          </w:tcPr>
          <w:p>
            <w:pPr>
              <w:spacing w:after="0"/>
              <w:rPr>
                <w:sz w:val="11"/>
                <w:szCs w:val="11"/>
                <w:color w:val="auto"/>
              </w:rPr>
            </w:pPr>
          </w:p>
        </w:tc>
        <w:tc>
          <w:tcPr>
            <w:tcW w:w="140" w:type="dxa"/>
            <w:vAlign w:val="bottom"/>
            <w:shd w:val="clear" w:color="auto" w:fill="D9D9D6"/>
          </w:tcPr>
          <w:p>
            <w:pPr>
              <w:spacing w:after="0"/>
              <w:rPr>
                <w:sz w:val="11"/>
                <w:szCs w:val="11"/>
                <w:color w:val="auto"/>
              </w:rPr>
            </w:pPr>
          </w:p>
        </w:tc>
        <w:tc>
          <w:tcPr>
            <w:tcW w:w="500" w:type="dxa"/>
            <w:vAlign w:val="bottom"/>
            <w:shd w:val="clear" w:color="auto" w:fill="D9D9D6"/>
          </w:tcPr>
          <w:p>
            <w:pPr>
              <w:spacing w:after="0"/>
              <w:rPr>
                <w:sz w:val="11"/>
                <w:szCs w:val="11"/>
                <w:color w:val="auto"/>
              </w:rPr>
            </w:pPr>
          </w:p>
        </w:tc>
        <w:tc>
          <w:tcPr>
            <w:tcW w:w="300" w:type="dxa"/>
            <w:vAlign w:val="bottom"/>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-1619250</wp:posOffset>
            </wp:positionV>
            <wp:extent cx="3917315"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7315" cy="685800"/>
                    </a:xfrm>
                    <a:prstGeom prst="rect">
                      <a:avLst/>
                    </a:prstGeom>
                    <a:noFill/>
                  </pic:spPr>
                </pic:pic>
              </a:graphicData>
            </a:graphic>
          </wp:anchor>
        </w:drawing>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Sky decreased 15.5% to $4.1 billion in the second quarter of 2020. Excluding the impact of currency, revenue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12.9%, driven by lower direct-to-consumer revenue, advertising revenue and content revenue. Direct-to-consumer revenue decreased 6.7% to $3.5 billion, primarily reflecting a decrease in average revenue per customer relationship, driven by the impacts of COVID-19, which resulted in lower sports subscription revenues, as well as decreases in customers receiving our services. Advertising revenue decreased 41.2% to $321 million, primarily due to overall market weakness, which was worsened by COVID-19, as well as an unfavorable impact from a change in legislation related to gambling advertisements in the UK and Italy. Content revenue decreased 35.7% to $234 million, due to lower revenue from sports programming as a result of the postponement of sporting events due to COVID-19.</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months ended June 30, 2020, Sky revenue decreased 10.7% to $8.6 billion compared to 2019. Excluding the impact of currency, revenue decreased 8.4%, reflecting lower direct-to-consumer, advertising and content revenue.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355" w:right="339" w:bottom="1440" w:gutter="0" w:footer="0" w:header="0"/>
        </w:sectPr>
      </w:pPr>
    </w:p>
    <w:bookmarkStart w:id="9" w:name="page10"/>
    <w:bookmarkEnd w:id="9"/>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decreased by 214,000 to 23.7 million in the second quarter of 2020, reflecting the postponement of sporting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 and the suspension of certain sales channels due to COVID-19.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6140" w:type="dxa"/>
            <w:vAlign w:val="bottom"/>
            <w:shd w:val="clear" w:color="auto" w:fill="D9D9D6"/>
          </w:tcPr>
          <w:p>
            <w:pPr>
              <w:ind w:left="140"/>
              <w:spacing w:after="0"/>
              <w:rPr>
                <w:sz w:val="20"/>
                <w:szCs w:val="20"/>
                <w:color w:val="auto"/>
              </w:rPr>
            </w:pPr>
            <w:r>
              <w:rPr>
                <w:rFonts w:ascii="Arial" w:cs="Arial" w:eastAsia="Arial" w:hAnsi="Arial"/>
                <w:sz w:val="11"/>
                <w:szCs w:val="11"/>
                <w:i w:val="1"/>
                <w:iCs w:val="1"/>
                <w:color w:val="auto"/>
              </w:rPr>
              <w:t>(in thousands)</w:t>
            </w:r>
          </w:p>
        </w:tc>
        <w:tc>
          <w:tcPr>
            <w:tcW w:w="5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48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1700" w:type="dxa"/>
            <w:vAlign w:val="bottom"/>
            <w:tcBorders>
              <w:right w:val="single" w:sz="8" w:color="D9D9D6"/>
            </w:tcBorders>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r>
      <w:tr>
        <w:trPr>
          <w:trHeight w:val="306"/>
        </w:trPr>
        <w:tc>
          <w:tcPr>
            <w:tcW w:w="6140" w:type="dxa"/>
            <w:vAlign w:val="bottom"/>
            <w:tcBorders>
              <w:bottom w:val="single" w:sz="8" w:color="D9D9D6"/>
            </w:tcBorders>
            <w:shd w:val="clear" w:color="auto" w:fill="D9D9D6"/>
          </w:tcPr>
          <w:p>
            <w:pPr>
              <w:spacing w:after="0"/>
              <w:rPr>
                <w:sz w:val="24"/>
                <w:szCs w:val="24"/>
                <w:color w:val="auto"/>
              </w:rPr>
            </w:pPr>
          </w:p>
        </w:tc>
        <w:tc>
          <w:tcPr>
            <w:tcW w:w="540" w:type="dxa"/>
            <w:vAlign w:val="bottom"/>
            <w:tcBorders>
              <w:bottom w:val="single" w:sz="8" w:color="D9D9D6"/>
            </w:tcBorders>
            <w:shd w:val="clear" w:color="auto" w:fill="D9D9D6"/>
          </w:tcPr>
          <w:p>
            <w:pPr>
              <w:spacing w:after="0"/>
              <w:rPr>
                <w:sz w:val="24"/>
                <w:szCs w:val="24"/>
                <w:color w:val="auto"/>
              </w:rPr>
            </w:pPr>
          </w:p>
        </w:tc>
        <w:tc>
          <w:tcPr>
            <w:tcW w:w="120" w:type="dxa"/>
            <w:vAlign w:val="bottom"/>
            <w:tcBorders>
              <w:bottom w:val="single" w:sz="8" w:color="D9D9D6"/>
            </w:tcBorders>
            <w:shd w:val="clear" w:color="auto" w:fill="D9D9D6"/>
          </w:tcPr>
          <w:p>
            <w:pPr>
              <w:spacing w:after="0"/>
              <w:rPr>
                <w:sz w:val="24"/>
                <w:szCs w:val="24"/>
                <w:color w:val="auto"/>
              </w:rPr>
            </w:pPr>
          </w:p>
        </w:tc>
        <w:tc>
          <w:tcPr>
            <w:tcW w:w="70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Customers</w:t>
            </w:r>
          </w:p>
        </w:tc>
        <w:tc>
          <w:tcPr>
            <w:tcW w:w="40" w:type="dxa"/>
            <w:vAlign w:val="bottom"/>
            <w:tcBorders>
              <w:bottom w:val="single" w:sz="8" w:color="D9D9D6"/>
            </w:tcBorders>
            <w:shd w:val="clear" w:color="auto" w:fill="D9D9D6"/>
          </w:tcPr>
          <w:p>
            <w:pPr>
              <w:spacing w:after="0"/>
              <w:rPr>
                <w:sz w:val="24"/>
                <w:szCs w:val="24"/>
                <w:color w:val="auto"/>
              </w:rPr>
            </w:pPr>
          </w:p>
        </w:tc>
        <w:tc>
          <w:tcPr>
            <w:tcW w:w="140" w:type="dxa"/>
            <w:vAlign w:val="bottom"/>
            <w:tcBorders>
              <w:bottom w:val="single" w:sz="8" w:color="D9D9D6"/>
            </w:tcBorders>
            <w:shd w:val="clear" w:color="auto" w:fill="D9D9D6"/>
          </w:tcPr>
          <w:p>
            <w:pPr>
              <w:spacing w:after="0"/>
              <w:rPr>
                <w:sz w:val="24"/>
                <w:szCs w:val="24"/>
                <w:color w:val="auto"/>
              </w:rPr>
            </w:pPr>
          </w:p>
        </w:tc>
        <w:tc>
          <w:tcPr>
            <w:tcW w:w="340" w:type="dxa"/>
            <w:vAlign w:val="bottom"/>
            <w:tcBorders>
              <w:bottom w:val="single" w:sz="8" w:color="D9D9D6"/>
            </w:tcBorders>
            <w:shd w:val="clear" w:color="auto" w:fill="D9D9D6"/>
          </w:tcPr>
          <w:p>
            <w:pPr>
              <w:spacing w:after="0"/>
              <w:rPr>
                <w:sz w:val="24"/>
                <w:szCs w:val="24"/>
                <w:color w:val="auto"/>
              </w:rPr>
            </w:pPr>
          </w:p>
        </w:tc>
        <w:tc>
          <w:tcPr>
            <w:tcW w:w="1700" w:type="dxa"/>
            <w:vAlign w:val="bottom"/>
            <w:tcBorders>
              <w:bottom w:val="single" w:sz="8" w:color="D9D9D6"/>
              <w:right w:val="single" w:sz="8" w:color="D9D9D6"/>
            </w:tcBorders>
            <w:shd w:val="clear" w:color="auto" w:fill="D9D9D6"/>
          </w:tcPr>
          <w:p>
            <w:pPr>
              <w:spacing w:after="0"/>
              <w:rPr>
                <w:sz w:val="24"/>
                <w:szCs w:val="24"/>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Net Additions</w:t>
            </w:r>
          </w:p>
        </w:tc>
        <w:tc>
          <w:tcPr>
            <w:tcW w:w="100" w:type="dxa"/>
            <w:vAlign w:val="bottom"/>
            <w:tcBorders>
              <w:bottom w:val="single" w:sz="8" w:color="D9D9D6"/>
            </w:tcBorders>
            <w:shd w:val="clear" w:color="auto" w:fill="D9D9D6"/>
          </w:tcPr>
          <w:p>
            <w:pPr>
              <w:spacing w:after="0"/>
              <w:rPr>
                <w:sz w:val="24"/>
                <w:szCs w:val="24"/>
                <w:color w:val="auto"/>
              </w:rPr>
            </w:pPr>
          </w:p>
        </w:tc>
        <w:tc>
          <w:tcPr>
            <w:tcW w:w="340" w:type="dxa"/>
            <w:vAlign w:val="bottom"/>
            <w:tcBorders>
              <w:bottom w:val="single" w:sz="8" w:color="D9D9D6"/>
            </w:tcBorders>
            <w:shd w:val="clear" w:color="auto" w:fill="D9D9D6"/>
          </w:tcPr>
          <w:p>
            <w:pPr>
              <w:spacing w:after="0"/>
              <w:rPr>
                <w:sz w:val="24"/>
                <w:szCs w:val="24"/>
                <w:color w:val="auto"/>
              </w:rPr>
            </w:pPr>
          </w:p>
        </w:tc>
        <w:tc>
          <w:tcPr>
            <w:tcW w:w="220" w:type="dxa"/>
            <w:vAlign w:val="bottom"/>
            <w:tcBorders>
              <w:bottom w:val="single" w:sz="8" w:color="D9D9D6"/>
            </w:tcBorders>
            <w:shd w:val="clear" w:color="auto" w:fill="D9D9D6"/>
          </w:tcPr>
          <w:p>
            <w:pPr>
              <w:spacing w:after="0"/>
              <w:rPr>
                <w:sz w:val="24"/>
                <w:szCs w:val="24"/>
                <w:color w:val="auto"/>
              </w:rPr>
            </w:pPr>
          </w:p>
        </w:tc>
      </w:tr>
      <w:tr>
        <w:trPr>
          <w:trHeight w:val="223"/>
        </w:trPr>
        <w:tc>
          <w:tcPr>
            <w:tcW w:w="614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w w:val="93"/>
              </w:rPr>
              <w:t>2Q20</w:t>
            </w:r>
          </w:p>
        </w:tc>
        <w:tc>
          <w:tcPr>
            <w:tcW w:w="480" w:type="dxa"/>
            <w:vAlign w:val="bottom"/>
            <w:shd w:val="clear" w:color="auto" w:fill="D9D9D6"/>
          </w:tcPr>
          <w:p>
            <w:pPr>
              <w:spacing w:after="0"/>
              <w:rPr>
                <w:sz w:val="19"/>
                <w:szCs w:val="19"/>
                <w:color w:val="auto"/>
              </w:rPr>
            </w:pPr>
          </w:p>
        </w:tc>
        <w:tc>
          <w:tcPr>
            <w:tcW w:w="4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2040" w:type="dxa"/>
            <w:vAlign w:val="bottom"/>
            <w:tcBorders>
              <w:right w:val="single" w:sz="8" w:color="D9D9D6"/>
            </w:tcBorders>
            <w:gridSpan w:val="2"/>
            <w:shd w:val="clear" w:color="auto" w:fill="D9D9D6"/>
          </w:tcPr>
          <w:p>
            <w:pPr>
              <w:jc w:val="right"/>
              <w:ind w:right="1700"/>
              <w:spacing w:after="0"/>
              <w:rPr>
                <w:sz w:val="20"/>
                <w:szCs w:val="20"/>
                <w:color w:val="auto"/>
              </w:rPr>
            </w:pPr>
            <w:r>
              <w:rPr>
                <w:rFonts w:ascii="Arial" w:cs="Arial" w:eastAsia="Arial" w:hAnsi="Arial"/>
                <w:sz w:val="14"/>
                <w:szCs w:val="14"/>
                <w:color w:val="auto"/>
                <w:w w:val="93"/>
              </w:rPr>
              <w:t>2Q19</w:t>
            </w:r>
          </w:p>
        </w:tc>
        <w:tc>
          <w:tcPr>
            <w:tcW w:w="960" w:type="dxa"/>
            <w:vAlign w:val="bottom"/>
            <w:gridSpan w:val="3"/>
            <w:shd w:val="clear" w:color="auto" w:fill="D9D9D6"/>
          </w:tcPr>
          <w:p>
            <w:pPr>
              <w:jc w:val="right"/>
              <w:ind w:right="660"/>
              <w:spacing w:after="0"/>
              <w:rPr>
                <w:sz w:val="20"/>
                <w:szCs w:val="20"/>
                <w:color w:val="auto"/>
              </w:rPr>
            </w:pPr>
            <w:r>
              <w:rPr>
                <w:rFonts w:ascii="Arial" w:cs="Arial" w:eastAsia="Arial" w:hAnsi="Arial"/>
                <w:sz w:val="14"/>
                <w:szCs w:val="14"/>
                <w:color w:val="auto"/>
                <w:w w:val="81"/>
              </w:rPr>
              <w:t>2Q20</w:t>
            </w:r>
          </w:p>
        </w:tc>
        <w:tc>
          <w:tcPr>
            <w:tcW w:w="560" w:type="dxa"/>
            <w:vAlign w:val="bottom"/>
            <w:gridSpan w:val="2"/>
            <w:shd w:val="clear" w:color="auto" w:fill="D9D9D6"/>
          </w:tcPr>
          <w:p>
            <w:pPr>
              <w:jc w:val="right"/>
              <w:ind w:right="220"/>
              <w:spacing w:after="0"/>
              <w:rPr>
                <w:sz w:val="20"/>
                <w:szCs w:val="20"/>
                <w:color w:val="auto"/>
              </w:rPr>
            </w:pPr>
            <w:r>
              <w:rPr>
                <w:rFonts w:ascii="Arial" w:cs="Arial" w:eastAsia="Arial" w:hAnsi="Arial"/>
                <w:sz w:val="14"/>
                <w:szCs w:val="14"/>
                <w:color w:val="auto"/>
                <w:w w:val="93"/>
              </w:rPr>
              <w:t>2Q19</w:t>
            </w:r>
          </w:p>
        </w:tc>
      </w:tr>
      <w:tr>
        <w:trPr>
          <w:trHeight w:val="20"/>
        </w:trPr>
        <w:tc>
          <w:tcPr>
            <w:tcW w:w="614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D9D9D6"/>
          </w:tcPr>
          <w:p>
            <w:pPr>
              <w:spacing w:after="0" w:line="20" w:lineRule="exact"/>
              <w:rPr>
                <w:sz w:val="1"/>
                <w:szCs w:val="1"/>
                <w:color w:val="auto"/>
              </w:rPr>
            </w:pPr>
          </w:p>
        </w:tc>
        <w:tc>
          <w:tcPr>
            <w:tcW w:w="4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D9D9D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r>
      <w:tr>
        <w:trPr>
          <w:trHeight w:val="305"/>
        </w:trPr>
        <w:tc>
          <w:tcPr>
            <w:tcW w:w="6140" w:type="dxa"/>
            <w:vAlign w:val="bottom"/>
            <w:shd w:val="clear" w:color="auto" w:fill="D9D9D6"/>
          </w:tcPr>
          <w:p>
            <w:pPr>
              <w:ind w:left="280"/>
              <w:spacing w:after="0"/>
              <w:rPr>
                <w:sz w:val="20"/>
                <w:szCs w:val="20"/>
                <w:color w:val="auto"/>
              </w:rPr>
            </w:pPr>
            <w:r>
              <w:rPr>
                <w:rFonts w:ascii="Arial" w:cs="Arial" w:eastAsia="Arial" w:hAnsi="Arial"/>
                <w:sz w:val="14"/>
                <w:szCs w:val="14"/>
                <w:b w:val="1"/>
                <w:bCs w:val="1"/>
                <w:color w:val="auto"/>
              </w:rPr>
              <w:t>Total Customer Relationships</w:t>
            </w: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23,716</w:t>
            </w:r>
          </w:p>
        </w:tc>
        <w:tc>
          <w:tcPr>
            <w:tcW w:w="48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2180" w:type="dxa"/>
            <w:vAlign w:val="bottom"/>
            <w:tcBorders>
              <w:right w:val="single" w:sz="8" w:color="D9D9D6"/>
            </w:tcBorders>
            <w:gridSpan w:val="3"/>
            <w:shd w:val="clear" w:color="auto" w:fill="D9D9D6"/>
          </w:tcPr>
          <w:p>
            <w:pPr>
              <w:jc w:val="right"/>
              <w:ind w:right="1700"/>
              <w:spacing w:after="0"/>
              <w:rPr>
                <w:sz w:val="20"/>
                <w:szCs w:val="20"/>
                <w:color w:val="auto"/>
              </w:rPr>
            </w:pPr>
            <w:r>
              <w:rPr>
                <w:rFonts w:ascii="Arial" w:cs="Arial" w:eastAsia="Arial" w:hAnsi="Arial"/>
                <w:sz w:val="14"/>
                <w:szCs w:val="14"/>
                <w:b w:val="1"/>
                <w:bCs w:val="1"/>
                <w:color w:val="auto"/>
              </w:rPr>
              <w:t>24,016</w:t>
            </w:r>
          </w:p>
        </w:tc>
        <w:tc>
          <w:tcPr>
            <w:tcW w:w="860" w:type="dxa"/>
            <w:vAlign w:val="bottom"/>
            <w:gridSpan w:val="2"/>
            <w:shd w:val="clear" w:color="auto" w:fill="D9D9D6"/>
          </w:tcPr>
          <w:p>
            <w:pPr>
              <w:jc w:val="right"/>
              <w:ind w:right="500"/>
              <w:spacing w:after="0"/>
              <w:rPr>
                <w:sz w:val="20"/>
                <w:szCs w:val="20"/>
                <w:color w:val="auto"/>
              </w:rPr>
            </w:pPr>
            <w:r>
              <w:rPr>
                <w:rFonts w:ascii="Arial" w:cs="Arial" w:eastAsia="Arial" w:hAnsi="Arial"/>
                <w:sz w:val="14"/>
                <w:szCs w:val="14"/>
                <w:b w:val="1"/>
                <w:bCs w:val="1"/>
                <w:color w:val="auto"/>
              </w:rPr>
              <w:t>(214)</w:t>
            </w:r>
          </w:p>
        </w:tc>
        <w:tc>
          <w:tcPr>
            <w:tcW w:w="100" w:type="dxa"/>
            <w:vAlign w:val="bottom"/>
            <w:shd w:val="clear" w:color="auto" w:fill="D9D9D6"/>
          </w:tcPr>
          <w:p>
            <w:pPr>
              <w:spacing w:after="0"/>
              <w:rPr>
                <w:sz w:val="24"/>
                <w:szCs w:val="24"/>
                <w:color w:val="auto"/>
              </w:rPr>
            </w:pPr>
          </w:p>
        </w:tc>
        <w:tc>
          <w:tcPr>
            <w:tcW w:w="560" w:type="dxa"/>
            <w:vAlign w:val="bottom"/>
            <w:gridSpan w:val="2"/>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304</w:t>
            </w:r>
          </w:p>
        </w:tc>
      </w:tr>
      <w:tr>
        <w:trPr>
          <w:trHeight w:val="134"/>
        </w:trPr>
        <w:tc>
          <w:tcPr>
            <w:tcW w:w="6140" w:type="dxa"/>
            <w:vAlign w:val="bottom"/>
            <w:shd w:val="clear" w:color="auto" w:fill="D9D9D6"/>
          </w:tcPr>
          <w:p>
            <w:pPr>
              <w:spacing w:after="0"/>
              <w:rPr>
                <w:sz w:val="11"/>
                <w:szCs w:val="11"/>
                <w:color w:val="auto"/>
              </w:rPr>
            </w:pPr>
          </w:p>
        </w:tc>
        <w:tc>
          <w:tcPr>
            <w:tcW w:w="540" w:type="dxa"/>
            <w:vAlign w:val="bottom"/>
            <w:shd w:val="clear" w:color="auto" w:fill="D9D9D6"/>
          </w:tcPr>
          <w:p>
            <w:pPr>
              <w:spacing w:after="0"/>
              <w:rPr>
                <w:sz w:val="11"/>
                <w:szCs w:val="11"/>
                <w:color w:val="auto"/>
              </w:rPr>
            </w:pPr>
          </w:p>
        </w:tc>
        <w:tc>
          <w:tcPr>
            <w:tcW w:w="120" w:type="dxa"/>
            <w:vAlign w:val="bottom"/>
            <w:shd w:val="clear" w:color="auto" w:fill="D9D9D6"/>
          </w:tcPr>
          <w:p>
            <w:pPr>
              <w:spacing w:after="0"/>
              <w:rPr>
                <w:sz w:val="11"/>
                <w:szCs w:val="11"/>
                <w:color w:val="auto"/>
              </w:rPr>
            </w:pPr>
          </w:p>
        </w:tc>
        <w:tc>
          <w:tcPr>
            <w:tcW w:w="220" w:type="dxa"/>
            <w:vAlign w:val="bottom"/>
            <w:shd w:val="clear" w:color="auto" w:fill="D9D9D6"/>
          </w:tcPr>
          <w:p>
            <w:pPr>
              <w:spacing w:after="0"/>
              <w:rPr>
                <w:sz w:val="11"/>
                <w:szCs w:val="11"/>
                <w:color w:val="auto"/>
              </w:rPr>
            </w:pPr>
          </w:p>
        </w:tc>
        <w:tc>
          <w:tcPr>
            <w:tcW w:w="480" w:type="dxa"/>
            <w:vAlign w:val="bottom"/>
            <w:shd w:val="clear" w:color="auto" w:fill="D9D9D6"/>
          </w:tcPr>
          <w:p>
            <w:pPr>
              <w:spacing w:after="0"/>
              <w:rPr>
                <w:sz w:val="11"/>
                <w:szCs w:val="11"/>
                <w:color w:val="auto"/>
              </w:rPr>
            </w:pPr>
          </w:p>
        </w:tc>
        <w:tc>
          <w:tcPr>
            <w:tcW w:w="40" w:type="dxa"/>
            <w:vAlign w:val="bottom"/>
            <w:shd w:val="clear" w:color="auto" w:fill="D9D9D6"/>
          </w:tcPr>
          <w:p>
            <w:pPr>
              <w:spacing w:after="0"/>
              <w:rPr>
                <w:sz w:val="11"/>
                <w:szCs w:val="11"/>
                <w:color w:val="auto"/>
              </w:rPr>
            </w:pPr>
          </w:p>
        </w:tc>
        <w:tc>
          <w:tcPr>
            <w:tcW w:w="140" w:type="dxa"/>
            <w:vAlign w:val="bottom"/>
            <w:shd w:val="clear" w:color="auto" w:fill="D9D9D6"/>
          </w:tcPr>
          <w:p>
            <w:pPr>
              <w:spacing w:after="0"/>
              <w:rPr>
                <w:sz w:val="11"/>
                <w:szCs w:val="11"/>
                <w:color w:val="auto"/>
              </w:rPr>
            </w:pPr>
          </w:p>
        </w:tc>
        <w:tc>
          <w:tcPr>
            <w:tcW w:w="340" w:type="dxa"/>
            <w:vAlign w:val="bottom"/>
            <w:shd w:val="clear" w:color="auto" w:fill="D9D9D6"/>
          </w:tcPr>
          <w:p>
            <w:pPr>
              <w:spacing w:after="0"/>
              <w:rPr>
                <w:sz w:val="11"/>
                <w:szCs w:val="11"/>
                <w:color w:val="auto"/>
              </w:rPr>
            </w:pPr>
          </w:p>
        </w:tc>
        <w:tc>
          <w:tcPr>
            <w:tcW w:w="1700" w:type="dxa"/>
            <w:vAlign w:val="bottom"/>
            <w:tcBorders>
              <w:right w:val="single" w:sz="8" w:color="D9D9D6"/>
            </w:tcBorders>
            <w:shd w:val="clear" w:color="auto" w:fill="D9D9D6"/>
          </w:tcPr>
          <w:p>
            <w:pPr>
              <w:spacing w:after="0"/>
              <w:rPr>
                <w:sz w:val="11"/>
                <w:szCs w:val="11"/>
                <w:color w:val="auto"/>
              </w:rPr>
            </w:pPr>
          </w:p>
        </w:tc>
        <w:tc>
          <w:tcPr>
            <w:tcW w:w="300" w:type="dxa"/>
            <w:vAlign w:val="bottom"/>
            <w:shd w:val="clear" w:color="auto" w:fill="D9D9D6"/>
          </w:tcPr>
          <w:p>
            <w:pPr>
              <w:spacing w:after="0"/>
              <w:rPr>
                <w:sz w:val="11"/>
                <w:szCs w:val="11"/>
                <w:color w:val="auto"/>
              </w:rPr>
            </w:pPr>
          </w:p>
        </w:tc>
        <w:tc>
          <w:tcPr>
            <w:tcW w:w="560" w:type="dxa"/>
            <w:vAlign w:val="bottom"/>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c>
          <w:tcPr>
            <w:tcW w:w="340" w:type="dxa"/>
            <w:vAlign w:val="bottom"/>
            <w:shd w:val="clear" w:color="auto" w:fill="D9D9D6"/>
          </w:tcPr>
          <w:p>
            <w:pPr>
              <w:spacing w:after="0"/>
              <w:rPr>
                <w:sz w:val="11"/>
                <w:szCs w:val="11"/>
                <w:color w:val="auto"/>
              </w:rPr>
            </w:pPr>
          </w:p>
        </w:tc>
        <w:tc>
          <w:tcPr>
            <w:tcW w:w="220" w:type="dxa"/>
            <w:vAlign w:val="bottom"/>
            <w:shd w:val="clear" w:color="auto" w:fill="D9D9D6"/>
          </w:tcPr>
          <w:p>
            <w:pPr>
              <w:spacing w:after="0"/>
              <w:rPr>
                <w:sz w:val="11"/>
                <w:szCs w:val="11"/>
                <w:color w:val="auto"/>
              </w:rPr>
            </w:pPr>
          </w:p>
        </w:tc>
      </w:tr>
    </w:tbl>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Sky decreased 2.9% to $ 749 million in the second quarter of 2020. Excluding the impact of currency,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EBITDA was consistent with the prior year period, reflecting lower revenue, offset by lower operating costs. The decrease in operating costs was primarily driven by lower programming and production costs reflecting the postponement of sporting events due to COVID-19.</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six months ended June 30, 2020, Sky Adjusted EBITDA decreased 9.4% to $1.3 billion compared to 2019. Excluding the impact of currency, Adjusted EBITDA decreased 7.2%.</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Corporate and Other primarily relates to corporate operations, Comcast Spectacor and Peacock. Revenue for the quarter ended June 30, 2020 was $46 million, a decrease of $10 million compared to 2019. Corporate and Other Adjusted EBITDA loss was $506 million, an increase of $293 million compared to 2019, due to certain costs incurred in the second quarter of 2020 in response to COVID-19, including severance and restructuring charges related to our NBCUniversal segments, which are presented in Corporate and Other, and costs associated with Peacock.</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six months ended June 30, 2020, Corporate and Other revenue was $166 million, relatively flat compared to 2019. Corporate and Other Adjusted EBITDA loss was $758 million, an increase of $358 million compared to 2019, primarily driven by severance and restructuring costs, and costs associated with Peacock.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Eliminations reflects the accounting for transactions between Cable Communications, NBCUniversal, Sky and Corporate and Other. Revenue eliminations for the quarter ended June 30, 2020 were $962 million compared to $682 million in 2019, and Adjusted EBITDA eliminations were $130 million compared to $21 million in 2019. The increases were primarily driven by the licensing of content between our NBCUniversal segments and Peacock.</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six months ended June 30, 2020, revenue eliminations were $1.6 billion compared to $1.3 billion in 2019, and Adjusted EBITDA eliminations were $122 million compared to $9 million in 2019. The increases were primarily driven by the licensing of content between our NBCUniversal segments and Peacock.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261" w:lineRule="exact"/>
        <w:rPr>
          <w:sz w:val="20"/>
          <w:szCs w:val="20"/>
          <w:color w:val="auto"/>
        </w:rPr>
      </w:pPr>
    </w:p>
    <w:p>
      <w:pPr>
        <w:jc w:val="both"/>
        <w:ind w:left="180" w:hanging="161"/>
        <w:spacing w:after="0" w:line="253"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51"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333" w:right="339" w:bottom="1440" w:gutter="0" w:footer="0" w:header="0"/>
        </w:sectPr>
      </w:pPr>
    </w:p>
    <w:bookmarkStart w:id="10" w:name="page11"/>
    <w:bookmarkEnd w:id="10"/>
    <w:p>
      <w:pPr>
        <w:jc w:val="both"/>
        <w:ind w:left="180" w:hanging="161"/>
        <w:spacing w:after="0" w:line="252"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See Table 4 for reconciliation of non-GAAP financial measure.</w:t>
      </w:r>
    </w:p>
    <w:p>
      <w:pPr>
        <w:spacing w:after="0" w:line="154"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5 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6 for reconciliation of Sky's constant currency growth.</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July 30, 2020 at 8:30 a.m. Eastern Time (ET). The conference call and related materials will be broadcast live and posted on its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(800) 263-8495 with the conference ID number 5765399. A replay of the call will be available starting at 12:00 p.m. ET on July 30, 2020, on the Investor Relations website or by telephone. To access the telephone replay, which will be available until Thursday, August 6, 2020 at midnight ET, please dial (855) 859-2056 and enter the conference ID number 5765399.</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44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16"/>
                <w:szCs w:val="16"/>
                <w:color w:val="auto"/>
              </w:rPr>
            </w:pPr>
          </w:p>
        </w:tc>
      </w:tr>
      <w:tr>
        <w:trPr>
          <w:trHeight w:val="378"/>
        </w:trPr>
        <w:tc>
          <w:tcPr>
            <w:tcW w:w="200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80" w:type="dxa"/>
            <w:vAlign w:val="bottom"/>
          </w:tcPr>
          <w:p>
            <w:pPr>
              <w:spacing w:after="0"/>
              <w:rPr>
                <w:sz w:val="24"/>
                <w:szCs w:val="24"/>
                <w:color w:val="auto"/>
              </w:rPr>
            </w:pPr>
          </w:p>
        </w:tc>
        <w:tc>
          <w:tcPr>
            <w:tcW w:w="344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740" w:type="dxa"/>
            <w:vAlign w:val="bottom"/>
          </w:tcPr>
          <w:p>
            <w:pPr>
              <w:spacing w:after="0"/>
              <w:rPr>
                <w:sz w:val="24"/>
                <w:szCs w:val="24"/>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16"/>
                <w:szCs w:val="16"/>
                <w:color w:val="auto"/>
              </w:rPr>
              <w:t>Marci Ryvicker</w:t>
            </w:r>
          </w:p>
        </w:tc>
        <w:tc>
          <w:tcPr>
            <w:tcW w:w="2580" w:type="dxa"/>
            <w:vAlign w:val="bottom"/>
          </w:tcPr>
          <w:p>
            <w:pPr>
              <w:jc w:val="right"/>
              <w:ind w:right="799"/>
              <w:spacing w:after="0"/>
              <w:rPr>
                <w:sz w:val="20"/>
                <w:szCs w:val="20"/>
                <w:color w:val="auto"/>
              </w:rPr>
            </w:pPr>
            <w:r>
              <w:rPr>
                <w:rFonts w:ascii="Arial" w:cs="Arial" w:eastAsia="Arial" w:hAnsi="Arial"/>
                <w:sz w:val="16"/>
                <w:szCs w:val="16"/>
                <w:color w:val="auto"/>
              </w:rPr>
              <w:t>(215) 286-4781</w:t>
            </w:r>
          </w:p>
        </w:tc>
        <w:tc>
          <w:tcPr>
            <w:tcW w:w="344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740" w:type="dxa"/>
            <w:vAlign w:val="bottom"/>
          </w:tcPr>
          <w:p>
            <w:pPr>
              <w:jc w:val="right"/>
              <w:spacing w:after="0"/>
              <w:rPr>
                <w:sz w:val="20"/>
                <w:szCs w:val="20"/>
                <w:color w:val="auto"/>
              </w:rPr>
            </w:pPr>
            <w:r>
              <w:rPr>
                <w:rFonts w:ascii="Arial" w:cs="Arial" w:eastAsia="Arial" w:hAnsi="Arial"/>
                <w:sz w:val="16"/>
                <w:szCs w:val="16"/>
                <w:color w:val="auto"/>
              </w:rPr>
              <w:t>(215) 286-7408</w:t>
            </w:r>
          </w:p>
        </w:tc>
      </w:tr>
      <w:tr>
        <w:trPr>
          <w:trHeight w:val="270"/>
        </w:trPr>
        <w:tc>
          <w:tcPr>
            <w:tcW w:w="2000" w:type="dxa"/>
            <w:vAlign w:val="bottom"/>
          </w:tcPr>
          <w:p>
            <w:pPr>
              <w:spacing w:after="0"/>
              <w:rPr>
                <w:sz w:val="20"/>
                <w:szCs w:val="20"/>
                <w:color w:val="auto"/>
              </w:rPr>
            </w:pPr>
            <w:r>
              <w:rPr>
                <w:rFonts w:ascii="Arial" w:cs="Arial" w:eastAsia="Arial" w:hAnsi="Arial"/>
                <w:sz w:val="16"/>
                <w:szCs w:val="16"/>
                <w:color w:val="auto"/>
              </w:rPr>
              <w:t>Jane Kearns</w:t>
            </w:r>
          </w:p>
        </w:tc>
        <w:tc>
          <w:tcPr>
            <w:tcW w:w="2580" w:type="dxa"/>
            <w:vAlign w:val="bottom"/>
          </w:tcPr>
          <w:p>
            <w:pPr>
              <w:jc w:val="right"/>
              <w:ind w:right="799"/>
              <w:spacing w:after="0"/>
              <w:rPr>
                <w:sz w:val="20"/>
                <w:szCs w:val="20"/>
                <w:color w:val="auto"/>
              </w:rPr>
            </w:pPr>
            <w:r>
              <w:rPr>
                <w:rFonts w:ascii="Arial" w:cs="Arial" w:eastAsia="Arial" w:hAnsi="Arial"/>
                <w:sz w:val="16"/>
                <w:szCs w:val="16"/>
                <w:color w:val="auto"/>
              </w:rPr>
              <w:t>(215) 286-4794</w:t>
            </w:r>
          </w:p>
        </w:tc>
        <w:tc>
          <w:tcPr>
            <w:tcW w:w="344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740" w:type="dxa"/>
            <w:vAlign w:val="bottom"/>
          </w:tcPr>
          <w:p>
            <w:pPr>
              <w:jc w:val="right"/>
              <w:spacing w:after="0"/>
              <w:rPr>
                <w:sz w:val="20"/>
                <w:szCs w:val="20"/>
                <w:color w:val="auto"/>
              </w:rPr>
            </w:pPr>
            <w:r>
              <w:rPr>
                <w:rFonts w:ascii="Arial" w:cs="Arial" w:eastAsia="Arial" w:hAnsi="Arial"/>
                <w:sz w:val="16"/>
                <w:szCs w:val="16"/>
                <w:color w:val="auto"/>
              </w:rPr>
              <w:t>(215) 286-8011</w:t>
            </w:r>
          </w:p>
        </w:tc>
      </w:tr>
      <w:tr>
        <w:trPr>
          <w:trHeight w:val="270"/>
        </w:trPr>
        <w:tc>
          <w:tcPr>
            <w:tcW w:w="2000" w:type="dxa"/>
            <w:vAlign w:val="bottom"/>
          </w:tcPr>
          <w:p>
            <w:pPr>
              <w:spacing w:after="0"/>
              <w:rPr>
                <w:sz w:val="20"/>
                <w:szCs w:val="20"/>
                <w:color w:val="auto"/>
              </w:rPr>
            </w:pPr>
            <w:r>
              <w:rPr>
                <w:rFonts w:ascii="Arial" w:cs="Arial" w:eastAsia="Arial" w:hAnsi="Arial"/>
                <w:sz w:val="16"/>
                <w:szCs w:val="16"/>
                <w:color w:val="auto"/>
              </w:rPr>
              <w:t>Marc Kaplan</w:t>
            </w:r>
          </w:p>
        </w:tc>
        <w:tc>
          <w:tcPr>
            <w:tcW w:w="2580" w:type="dxa"/>
            <w:vAlign w:val="bottom"/>
          </w:tcPr>
          <w:p>
            <w:pPr>
              <w:jc w:val="right"/>
              <w:ind w:right="799"/>
              <w:spacing w:after="0"/>
              <w:rPr>
                <w:sz w:val="20"/>
                <w:szCs w:val="20"/>
                <w:color w:val="auto"/>
              </w:rPr>
            </w:pPr>
            <w:r>
              <w:rPr>
                <w:rFonts w:ascii="Arial" w:cs="Arial" w:eastAsia="Arial" w:hAnsi="Arial"/>
                <w:sz w:val="16"/>
                <w:szCs w:val="16"/>
                <w:color w:val="auto"/>
              </w:rPr>
              <w:t>(215) 286-6527</w:t>
            </w:r>
          </w:p>
        </w:tc>
        <w:tc>
          <w:tcPr>
            <w:tcW w:w="3440" w:type="dxa"/>
            <w:vAlign w:val="bottom"/>
          </w:tcPr>
          <w:p>
            <w:pPr>
              <w:spacing w:after="0"/>
              <w:rPr>
                <w:sz w:val="23"/>
                <w:szCs w:val="23"/>
                <w:color w:val="auto"/>
              </w:rPr>
            </w:pPr>
          </w:p>
        </w:tc>
        <w:tc>
          <w:tcPr>
            <w:tcW w:w="1740" w:type="dxa"/>
            <w:vAlign w:val="bottom"/>
          </w:tcPr>
          <w:p>
            <w:pPr>
              <w:spacing w:after="0"/>
              <w:rPr>
                <w:sz w:val="23"/>
                <w:szCs w:val="23"/>
                <w:color w:val="auto"/>
              </w:rPr>
            </w:pPr>
          </w:p>
        </w:tc>
      </w:tr>
    </w:tbl>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 (Nasdaq: CMCSA) is a global media and technology company with three primary businesses: Comcast Cable, NBCUniversal, and Sky.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Comcast Cable is one of the United States’ largest high-speed internet, video, and phone providers to residential customers under the Xfinity brand, and also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provides these services to businesses. It also provides wireless and security and automation services to residential customers under the Xfinity brand.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NBCUniversal is global and operates news, entertainment and sports cable networks, the NBC and Telemundo broadcast networks, television production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operations, television station groups, Universal Pictures, and Universal Parks and Resorts. Sky is one of Europe's leading media and entertainment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companies, connecting customers to a broad range of video content through its pay television services. It also provides communications services, including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residential high-speed internet, phone, and wireless services. Sky operates the Sky News broadcast network and sports and entertainment networks,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produces original content, and has exclusive content rights.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w:t>
      </w:r>
      <w:r>
        <w:rPr>
          <w:rFonts w:ascii="Arial" w:cs="Arial" w:eastAsia="Arial" w:hAnsi="Arial"/>
          <w:sz w:val="16"/>
          <w:szCs w:val="16"/>
          <w:u w:val="single" w:color="auto"/>
          <w:color w:val="0000FF"/>
        </w:rPr>
        <w:t>www.comcastcorporation.com</w:t>
      </w:r>
      <w:r>
        <w:rPr>
          <w:rFonts w:ascii="Arial" w:cs="Arial" w:eastAsia="Arial" w:hAnsi="Arial"/>
          <w:sz w:val="16"/>
          <w:szCs w:val="16"/>
          <w:color w:val="auto"/>
        </w:rPr>
        <w:t xml:space="preserve"> for more information.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355" w:right="33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6294755</wp:posOffset>
            </wp:positionH>
            <wp:positionV relativeFrom="page">
              <wp:posOffset>603250</wp:posOffset>
            </wp:positionV>
            <wp:extent cx="102870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238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rPr>
              <w:t>Three Months Ended</w:t>
            </w:r>
          </w:p>
        </w:tc>
        <w:tc>
          <w:tcPr>
            <w:tcW w:w="210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44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w w:val="99"/>
              </w:rPr>
              <w:t>June 30,</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4"/>
                <w:szCs w:val="24"/>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51"/>
        </w:trPr>
        <w:tc>
          <w:tcPr>
            <w:tcW w:w="672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$23,715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$26,858</w:t>
            </w:r>
          </w:p>
        </w:tc>
        <w:tc>
          <w:tcPr>
            <w:tcW w:w="2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$50,324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$53,717</w:t>
            </w:r>
          </w:p>
        </w:tc>
        <w:tc>
          <w:tcPr>
            <w:tcW w:w="0" w:type="dxa"/>
            <w:vAlign w:val="bottom"/>
          </w:tcPr>
          <w:p>
            <w:pPr>
              <w:spacing w:after="0"/>
              <w:rPr>
                <w:sz w:val="1"/>
                <w:szCs w:val="1"/>
                <w:color w:val="auto"/>
              </w:rPr>
            </w:pPr>
          </w:p>
        </w:tc>
      </w:tr>
      <w:tr>
        <w:trPr>
          <w:trHeight w:val="594"/>
        </w:trPr>
        <w:tc>
          <w:tcPr>
            <w:tcW w:w="6720" w:type="dxa"/>
            <w:vAlign w:val="bottom"/>
          </w:tcPr>
          <w:p>
            <w:pPr>
              <w:spacing w:after="0"/>
              <w:rPr>
                <w:sz w:val="20"/>
                <w:szCs w:val="20"/>
                <w:color w:val="auto"/>
              </w:rPr>
            </w:pPr>
            <w:r>
              <w:rPr>
                <w:rFonts w:ascii="Arial" w:cs="Arial" w:eastAsia="Arial" w:hAnsi="Arial"/>
                <w:sz w:val="16"/>
                <w:szCs w:val="16"/>
                <w:color w:val="auto"/>
              </w:rPr>
              <w:t>Costs and expenses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6,817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8,255</w:t>
            </w:r>
          </w:p>
        </w:tc>
        <w:tc>
          <w:tcPr>
            <w:tcW w:w="2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15,118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16,824</w:t>
            </w:r>
          </w:p>
        </w:tc>
        <w:tc>
          <w:tcPr>
            <w:tcW w:w="0" w:type="dxa"/>
            <w:vAlign w:val="bottom"/>
          </w:tcPr>
          <w:p>
            <w:pPr>
              <w:spacing w:after="0"/>
              <w:rPr>
                <w:sz w:val="1"/>
                <w:szCs w:val="1"/>
                <w:color w:val="auto"/>
              </w:rPr>
            </w:pPr>
          </w:p>
        </w:tc>
      </w:tr>
      <w:tr>
        <w:trPr>
          <w:trHeight w:val="270"/>
        </w:trPr>
        <w:tc>
          <w:tcPr>
            <w:tcW w:w="672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7,646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8,086</w:t>
            </w:r>
          </w:p>
        </w:tc>
        <w:tc>
          <w:tcPr>
            <w:tcW w:w="2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15,900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15,986</w:t>
            </w:r>
          </w:p>
        </w:tc>
        <w:tc>
          <w:tcPr>
            <w:tcW w:w="0" w:type="dxa"/>
            <w:vAlign w:val="bottom"/>
          </w:tcPr>
          <w:p>
            <w:pPr>
              <w:spacing w:after="0"/>
              <w:rPr>
                <w:sz w:val="1"/>
                <w:szCs w:val="1"/>
                <w:color w:val="auto"/>
              </w:rPr>
            </w:pPr>
          </w:p>
        </w:tc>
      </w:tr>
      <w:tr>
        <w:trPr>
          <w:trHeight w:val="270"/>
        </w:trPr>
        <w:tc>
          <w:tcPr>
            <w:tcW w:w="6720" w:type="dxa"/>
            <w:vAlign w:val="bottom"/>
          </w:tcPr>
          <w:p>
            <w:pPr>
              <w:ind w:left="460"/>
              <w:spacing w:after="0"/>
              <w:rPr>
                <w:sz w:val="20"/>
                <w:szCs w:val="20"/>
                <w:color w:val="auto"/>
              </w:rPr>
            </w:pPr>
            <w:r>
              <w:rPr>
                <w:rFonts w:ascii="Arial" w:cs="Arial" w:eastAsia="Arial" w:hAnsi="Arial"/>
                <w:sz w:val="16"/>
                <w:szCs w:val="16"/>
                <w:color w:val="auto"/>
              </w:rPr>
              <w:t>Advertising, marketing and promotion</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1,341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1,885</w:t>
            </w:r>
          </w:p>
        </w:tc>
        <w:tc>
          <w:tcPr>
            <w:tcW w:w="2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3,279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3,773</w:t>
            </w:r>
          </w:p>
        </w:tc>
        <w:tc>
          <w:tcPr>
            <w:tcW w:w="0" w:type="dxa"/>
            <w:vAlign w:val="bottom"/>
          </w:tcPr>
          <w:p>
            <w:pPr>
              <w:spacing w:after="0"/>
              <w:rPr>
                <w:sz w:val="1"/>
                <w:szCs w:val="1"/>
                <w:color w:val="auto"/>
              </w:rPr>
            </w:pPr>
          </w:p>
        </w:tc>
      </w:tr>
      <w:tr>
        <w:trPr>
          <w:trHeight w:val="270"/>
        </w:trPr>
        <w:tc>
          <w:tcPr>
            <w:tcW w:w="672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2,099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2,197</w:t>
            </w:r>
          </w:p>
        </w:tc>
        <w:tc>
          <w:tcPr>
            <w:tcW w:w="2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4,206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4,437</w:t>
            </w:r>
          </w:p>
        </w:tc>
        <w:tc>
          <w:tcPr>
            <w:tcW w:w="0" w:type="dxa"/>
            <w:vAlign w:val="bottom"/>
          </w:tcPr>
          <w:p>
            <w:pPr>
              <w:spacing w:after="0"/>
              <w:rPr>
                <w:sz w:val="1"/>
                <w:szCs w:val="1"/>
                <w:color w:val="auto"/>
              </w:rPr>
            </w:pPr>
          </w:p>
        </w:tc>
      </w:tr>
      <w:tr>
        <w:trPr>
          <w:trHeight w:val="283"/>
        </w:trPr>
        <w:tc>
          <w:tcPr>
            <w:tcW w:w="672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1,165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1,079</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2,322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50"/>
        </w:trPr>
        <w:tc>
          <w:tcPr>
            <w:tcW w:w="6720" w:type="dxa"/>
            <w:vAlign w:val="bottom"/>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19,068</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21,502</w:t>
            </w:r>
          </w:p>
        </w:tc>
        <w:tc>
          <w:tcPr>
            <w:tcW w:w="220" w:type="dxa"/>
            <w:vAlign w:val="bottom"/>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40,825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43,179</w:t>
            </w:r>
          </w:p>
        </w:tc>
        <w:tc>
          <w:tcPr>
            <w:tcW w:w="0" w:type="dxa"/>
            <w:vAlign w:val="bottom"/>
          </w:tcPr>
          <w:p>
            <w:pPr>
              <w:spacing w:after="0"/>
              <w:rPr>
                <w:sz w:val="1"/>
                <w:szCs w:val="1"/>
                <w:color w:val="auto"/>
              </w:rPr>
            </w:pPr>
          </w:p>
        </w:tc>
      </w:tr>
      <w:tr>
        <w:trPr>
          <w:trHeight w:val="534"/>
        </w:trPr>
        <w:tc>
          <w:tcPr>
            <w:tcW w:w="672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4,647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5,356</w:t>
            </w:r>
          </w:p>
        </w:tc>
        <w:tc>
          <w:tcPr>
            <w:tcW w:w="22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9,499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10,538</w:t>
            </w:r>
          </w:p>
        </w:tc>
        <w:tc>
          <w:tcPr>
            <w:tcW w:w="0" w:type="dxa"/>
            <w:vAlign w:val="bottom"/>
          </w:tcPr>
          <w:p>
            <w:pPr>
              <w:spacing w:after="0"/>
              <w:rPr>
                <w:sz w:val="1"/>
                <w:szCs w:val="1"/>
                <w:color w:val="auto"/>
              </w:rPr>
            </w:pPr>
          </w:p>
        </w:tc>
      </w:tr>
      <w:tr>
        <w:trPr>
          <w:trHeight w:val="594"/>
        </w:trPr>
        <w:tc>
          <w:tcPr>
            <w:tcW w:w="6720" w:type="dxa"/>
            <w:vAlign w:val="bottom"/>
          </w:tcPr>
          <w:p>
            <w:pPr>
              <w:spacing w:after="0"/>
              <w:rPr>
                <w:sz w:val="20"/>
                <w:szCs w:val="20"/>
                <w:color w:val="auto"/>
              </w:rPr>
            </w:pPr>
            <w:r>
              <w:rPr>
                <w:rFonts w:ascii="Arial" w:cs="Arial" w:eastAsia="Arial" w:hAnsi="Arial"/>
                <w:sz w:val="16"/>
                <w:szCs w:val="16"/>
                <w:color w:val="auto"/>
              </w:rPr>
              <w:t>Interest expense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(1,112)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(1,137)</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(2,287)</w:t>
            </w:r>
          </w:p>
        </w:tc>
        <w:tc>
          <w:tcPr>
            <w:tcW w:w="0" w:type="dxa"/>
            <w:vAlign w:val="bottom"/>
          </w:tcPr>
          <w:p>
            <w:pPr>
              <w:spacing w:after="0"/>
              <w:rPr>
                <w:sz w:val="1"/>
                <w:szCs w:val="1"/>
                <w:color w:val="auto"/>
              </w:rPr>
            </w:pPr>
          </w:p>
        </w:tc>
      </w:tr>
      <w:tr>
        <w:trPr>
          <w:trHeight w:val="594"/>
        </w:trPr>
        <w:tc>
          <w:tcPr>
            <w:tcW w:w="672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0"/>
        </w:trPr>
        <w:tc>
          <w:tcPr>
            <w:tcW w:w="672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83"/>
        </w:trPr>
        <w:tc>
          <w:tcPr>
            <w:tcW w:w="672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50"/>
        </w:trPr>
        <w:tc>
          <w:tcPr>
            <w:tcW w:w="6720" w:type="dxa"/>
            <w:vAlign w:val="bottom"/>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420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575"/>
        </w:trPr>
        <w:tc>
          <w:tcPr>
            <w:tcW w:w="67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3,955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4,164</w:t>
            </w:r>
          </w:p>
        </w:tc>
        <w:tc>
          <w:tcPr>
            <w:tcW w:w="22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6,879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8,872</w:t>
            </w:r>
          </w:p>
        </w:tc>
        <w:tc>
          <w:tcPr>
            <w:tcW w:w="0" w:type="dxa"/>
            <w:vAlign w:val="bottom"/>
          </w:tcPr>
          <w:p>
            <w:pPr>
              <w:spacing w:after="0"/>
              <w:rPr>
                <w:sz w:val="1"/>
                <w:szCs w:val="1"/>
                <w:color w:val="auto"/>
              </w:rPr>
            </w:pPr>
          </w:p>
        </w:tc>
      </w:tr>
      <w:tr>
        <w:trPr>
          <w:trHeight w:val="607"/>
        </w:trPr>
        <w:tc>
          <w:tcPr>
            <w:tcW w:w="6720" w:type="dxa"/>
            <w:vAlign w:val="bottom"/>
          </w:tcPr>
          <w:p>
            <w:pPr>
              <w:spacing w:after="0"/>
              <w:rPr>
                <w:sz w:val="20"/>
                <w:szCs w:val="20"/>
                <w:color w:val="auto"/>
              </w:rPr>
            </w:pPr>
            <w:r>
              <w:rPr>
                <w:rFonts w:ascii="Arial" w:cs="Arial" w:eastAsia="Arial" w:hAnsi="Arial"/>
                <w:sz w:val="16"/>
                <w:szCs w:val="16"/>
                <w:color w:val="auto"/>
              </w:rPr>
              <w:t>Income tax expense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574"/>
        </w:trPr>
        <w:tc>
          <w:tcPr>
            <w:tcW w:w="67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3,009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3,203</w:t>
            </w:r>
          </w:p>
        </w:tc>
        <w:tc>
          <w:tcPr>
            <w:tcW w:w="22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5,233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6,835</w:t>
            </w:r>
          </w:p>
        </w:tc>
        <w:tc>
          <w:tcPr>
            <w:tcW w:w="0" w:type="dxa"/>
            <w:vAlign w:val="bottom"/>
          </w:tcPr>
          <w:p>
            <w:pPr>
              <w:spacing w:after="0"/>
              <w:rPr>
                <w:sz w:val="1"/>
                <w:szCs w:val="1"/>
                <w:color w:val="auto"/>
              </w:rPr>
            </w:pPr>
          </w:p>
        </w:tc>
      </w:tr>
      <w:tr>
        <w:trPr>
          <w:trHeight w:val="561"/>
        </w:trPr>
        <w:tc>
          <w:tcPr>
            <w:tcW w:w="672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 and redeemable subsidiary</w:t>
            </w: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21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98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720" w:type="dxa"/>
            <w:vAlign w:val="bottom"/>
          </w:tcPr>
          <w:p>
            <w:pPr>
              <w:ind w:left="160"/>
              <w:spacing w:after="0"/>
              <w:rPr>
                <w:sz w:val="20"/>
                <w:szCs w:val="20"/>
                <w:color w:val="auto"/>
              </w:rPr>
            </w:pPr>
            <w:r>
              <w:rPr>
                <w:rFonts w:ascii="Arial" w:cs="Arial" w:eastAsia="Arial" w:hAnsi="Arial"/>
                <w:sz w:val="16"/>
                <w:szCs w:val="16"/>
                <w:color w:val="auto"/>
              </w:rPr>
              <w:t>preferred stock</w:t>
            </w: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344"/>
        </w:trPr>
        <w:tc>
          <w:tcPr>
            <w:tcW w:w="67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72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$2,988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$3,125</w:t>
            </w:r>
          </w:p>
        </w:tc>
        <w:tc>
          <w:tcPr>
            <w:tcW w:w="220" w:type="dxa"/>
            <w:vAlign w:val="bottom"/>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$5,135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$6,678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6720" w:type="dxa"/>
            <w:vAlign w:val="bottom"/>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 shareholders</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$0.65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$0.68</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72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4,607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4,607</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4,611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00"/>
          </w:cols>
          <w:pgMar w:left="360" w:top="1027"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6294755</wp:posOffset>
            </wp:positionH>
            <wp:positionV relativeFrom="page">
              <wp:posOffset>466090</wp:posOffset>
            </wp:positionV>
            <wp:extent cx="102870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60" w:type="dxa"/>
            <w:vAlign w:val="bottom"/>
          </w:tcPr>
          <w:p>
            <w:pPr>
              <w:spacing w:after="0"/>
              <w:rPr>
                <w:sz w:val="18"/>
                <w:szCs w:val="18"/>
                <w:color w:val="auto"/>
              </w:rPr>
            </w:pPr>
          </w:p>
        </w:tc>
        <w:tc>
          <w:tcPr>
            <w:tcW w:w="22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43"/>
        </w:trPr>
        <w:tc>
          <w:tcPr>
            <w:tcW w:w="8960" w:type="dxa"/>
            <w:vAlign w:val="bottom"/>
          </w:tcPr>
          <w:p>
            <w:pPr>
              <w:spacing w:after="0"/>
              <w:rPr>
                <w:sz w:val="20"/>
                <w:szCs w:val="20"/>
                <w:color w:val="auto"/>
              </w:rPr>
            </w:pPr>
            <w:r>
              <w:rPr>
                <w:rFonts w:ascii="Arial" w:cs="Arial" w:eastAsia="Arial" w:hAnsi="Arial"/>
                <w:sz w:val="16"/>
                <w:szCs w:val="16"/>
                <w:color w:val="auto"/>
              </w:rPr>
              <w:t>(in millions)</w:t>
            </w:r>
          </w:p>
        </w:tc>
        <w:tc>
          <w:tcPr>
            <w:tcW w:w="1500" w:type="dxa"/>
            <w:vAlign w:val="bottom"/>
            <w:gridSpan w:val="3"/>
          </w:tcPr>
          <w:p>
            <w:pPr>
              <w:jc w:val="center"/>
              <w:ind w:left="679"/>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960" w:type="dxa"/>
            <w:vAlign w:val="bottom"/>
          </w:tcPr>
          <w:p>
            <w:pPr>
              <w:spacing w:after="0"/>
              <w:rPr>
                <w:sz w:val="24"/>
                <w:szCs w:val="24"/>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521"/>
        </w:trPr>
        <w:tc>
          <w:tcPr>
            <w:tcW w:w="896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$5,233</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$6,835</w:t>
            </w: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6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6,528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6,596</w:t>
            </w:r>
          </w:p>
        </w:tc>
        <w:tc>
          <w:tcPr>
            <w:tcW w:w="0" w:type="dxa"/>
            <w:vAlign w:val="bottom"/>
          </w:tcPr>
          <w:p>
            <w:pPr>
              <w:spacing w:after="0"/>
              <w:rPr>
                <w:sz w:val="1"/>
                <w:szCs w:val="1"/>
                <w:color w:val="auto"/>
              </w:rPr>
            </w:pPr>
          </w:p>
        </w:tc>
      </w:tr>
      <w:tr>
        <w:trPr>
          <w:trHeight w:val="270"/>
        </w:trPr>
        <w:tc>
          <w:tcPr>
            <w:tcW w:w="8960" w:type="dxa"/>
            <w:vAlign w:val="bottom"/>
          </w:tcPr>
          <w:p>
            <w:pPr>
              <w:ind w:left="560"/>
              <w:spacing w:after="0"/>
              <w:rPr>
                <w:sz w:val="20"/>
                <w:szCs w:val="20"/>
                <w:color w:val="auto"/>
              </w:rPr>
            </w:pPr>
            <w:r>
              <w:rPr>
                <w:rFonts w:ascii="Arial" w:cs="Arial" w:eastAsia="Arial" w:hAnsi="Arial"/>
                <w:sz w:val="16"/>
                <w:szCs w:val="16"/>
                <w:color w:val="auto"/>
              </w:rPr>
              <w:t>Share-based compensation</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621</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70"/>
        </w:trPr>
        <w:tc>
          <w:tcPr>
            <w:tcW w:w="8960" w:type="dxa"/>
            <w:vAlign w:val="bottom"/>
          </w:tcPr>
          <w:p>
            <w:pPr>
              <w:ind w:left="560"/>
              <w:spacing w:after="0"/>
              <w:rPr>
                <w:sz w:val="20"/>
                <w:szCs w:val="20"/>
                <w:color w:val="auto"/>
              </w:rPr>
            </w:pPr>
            <w:r>
              <w:rPr>
                <w:rFonts w:ascii="Arial" w:cs="Arial" w:eastAsia="Arial" w:hAnsi="Arial"/>
                <w:sz w:val="16"/>
                <w:szCs w:val="16"/>
                <w:color w:val="auto"/>
              </w:rPr>
              <w:t>Noncash interest expense (income), net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352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70"/>
        </w:trPr>
        <w:tc>
          <w:tcPr>
            <w:tcW w:w="8960" w:type="dxa"/>
            <w:vAlign w:val="bottom"/>
          </w:tcPr>
          <w:p>
            <w:pPr>
              <w:ind w:left="560"/>
              <w:spacing w:after="0"/>
              <w:rPr>
                <w:sz w:val="20"/>
                <w:szCs w:val="20"/>
                <w:color w:val="auto"/>
              </w:rPr>
            </w:pPr>
            <w:r>
              <w:rPr>
                <w:rFonts w:ascii="Arial" w:cs="Arial" w:eastAsia="Arial" w:hAnsi="Arial"/>
                <w:sz w:val="16"/>
                <w:szCs w:val="16"/>
                <w:color w:val="auto"/>
              </w:rPr>
              <w:t>Net (gain) loss on investment activity and other</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399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70"/>
        </w:trPr>
        <w:tc>
          <w:tcPr>
            <w:tcW w:w="8960" w:type="dxa"/>
            <w:vAlign w:val="bottom"/>
          </w:tcPr>
          <w:p>
            <w:pPr>
              <w:ind w:left="560"/>
              <w:spacing w:after="0"/>
              <w:rPr>
                <w:sz w:val="20"/>
                <w:szCs w:val="20"/>
                <w:color w:val="auto"/>
              </w:rPr>
            </w:pPr>
            <w:r>
              <w:rPr>
                <w:rFonts w:ascii="Arial" w:cs="Arial" w:eastAsia="Arial" w:hAnsi="Arial"/>
                <w:sz w:val="16"/>
                <w:szCs w:val="16"/>
                <w:color w:val="auto"/>
              </w:rPr>
              <w:t>Deferred income taxes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60" w:type="dxa"/>
            <w:vAlign w:val="bottom"/>
          </w:tcPr>
          <w:p>
            <w:pPr>
              <w:ind w:left="560"/>
              <w:spacing w:after="0"/>
              <w:rPr>
                <w:sz w:val="20"/>
                <w:szCs w:val="20"/>
                <w:color w:val="auto"/>
              </w:rPr>
            </w:pPr>
            <w:r>
              <w:rPr>
                <w:rFonts w:ascii="Arial" w:cs="Arial" w:eastAsia="Arial" w:hAnsi="Arial"/>
                <w:sz w:val="16"/>
                <w:szCs w:val="16"/>
                <w:color w:val="auto"/>
              </w:rPr>
              <w:t>Current and noncurrent receivables, net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900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70"/>
        </w:trPr>
        <w:tc>
          <w:tcPr>
            <w:tcW w:w="8960" w:type="dxa"/>
            <w:vAlign w:val="bottom"/>
          </w:tcPr>
          <w:p>
            <w:pPr>
              <w:ind w:left="560"/>
              <w:spacing w:after="0"/>
              <w:rPr>
                <w:sz w:val="20"/>
                <w:szCs w:val="20"/>
                <w:color w:val="auto"/>
              </w:rPr>
            </w:pPr>
            <w:r>
              <w:rPr>
                <w:rFonts w:ascii="Arial" w:cs="Arial" w:eastAsia="Arial" w:hAnsi="Arial"/>
                <w:sz w:val="16"/>
                <w:szCs w:val="16"/>
                <w:color w:val="auto"/>
              </w:rPr>
              <w:t>Film and television costs, net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573</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70"/>
        </w:trPr>
        <w:tc>
          <w:tcPr>
            <w:tcW w:w="8960" w:type="dxa"/>
            <w:vAlign w:val="bottom"/>
          </w:tcPr>
          <w:p>
            <w:pPr>
              <w:ind w:left="56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(879)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83"/>
        </w:trPr>
        <w:tc>
          <w:tcPr>
            <w:tcW w:w="8960" w:type="dxa"/>
            <w:vAlign w:val="bottom"/>
          </w:tcPr>
          <w:p>
            <w:pPr>
              <w:ind w:left="560"/>
              <w:spacing w:after="0"/>
              <w:rPr>
                <w:sz w:val="20"/>
                <w:szCs w:val="20"/>
                <w:color w:val="auto"/>
              </w:rPr>
            </w:pPr>
            <w:r>
              <w:rPr>
                <w:rFonts w:ascii="Arial" w:cs="Arial" w:eastAsia="Arial" w:hAnsi="Arial"/>
                <w:sz w:val="16"/>
                <w:szCs w:val="16"/>
                <w:color w:val="auto"/>
              </w:rPr>
              <w:t>Other operating assets and liabilities</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824</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533"/>
        </w:trPr>
        <w:tc>
          <w:tcPr>
            <w:tcW w:w="8960" w:type="dxa"/>
            <w:vAlign w:val="bottom"/>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14,467</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14,271</w:t>
            </w:r>
          </w:p>
        </w:tc>
        <w:tc>
          <w:tcPr>
            <w:tcW w:w="0" w:type="dxa"/>
            <w:vAlign w:val="bottom"/>
          </w:tcPr>
          <w:p>
            <w:pPr>
              <w:spacing w:after="0"/>
              <w:rPr>
                <w:sz w:val="1"/>
                <w:szCs w:val="1"/>
                <w:color w:val="auto"/>
              </w:rPr>
            </w:pPr>
          </w:p>
        </w:tc>
      </w:tr>
      <w:tr>
        <w:trPr>
          <w:trHeight w:val="520"/>
        </w:trPr>
        <w:tc>
          <w:tcPr>
            <w:tcW w:w="896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(3,957)</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(4,355)</w:t>
            </w: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Cash paid for intangible assets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(1,219)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Construction of Universal Beijing Resort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(708)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Acquisitions, net of cash acquired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Proceeds from sales of businesses and investments</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2,042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Purchases of investments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(471)</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(1,605)</w:t>
            </w:r>
          </w:p>
        </w:tc>
        <w:tc>
          <w:tcPr>
            <w:tcW w:w="0" w:type="dxa"/>
            <w:vAlign w:val="bottom"/>
          </w:tcPr>
          <w:p>
            <w:pPr>
              <w:spacing w:after="0"/>
              <w:rPr>
                <w:sz w:val="1"/>
                <w:szCs w:val="1"/>
                <w:color w:val="auto"/>
              </w:rPr>
            </w:pPr>
          </w:p>
        </w:tc>
      </w:tr>
      <w:tr>
        <w:trPr>
          <w:trHeight w:val="283"/>
        </w:trPr>
        <w:tc>
          <w:tcPr>
            <w:tcW w:w="8960" w:type="dxa"/>
            <w:vAlign w:val="bottom"/>
          </w:tcPr>
          <w:p>
            <w:pPr>
              <w:ind w:left="24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533"/>
        </w:trPr>
        <w:tc>
          <w:tcPr>
            <w:tcW w:w="8960" w:type="dxa"/>
            <w:vAlign w:val="bottom"/>
          </w:tcPr>
          <w:p>
            <w:pPr>
              <w:ind w:left="100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(4,478)</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(7,414)</w:t>
            </w:r>
          </w:p>
        </w:tc>
        <w:tc>
          <w:tcPr>
            <w:tcW w:w="0" w:type="dxa"/>
            <w:vAlign w:val="bottom"/>
          </w:tcPr>
          <w:p>
            <w:pPr>
              <w:spacing w:after="0"/>
              <w:rPr>
                <w:sz w:val="1"/>
                <w:szCs w:val="1"/>
                <w:color w:val="auto"/>
              </w:rPr>
            </w:pPr>
          </w:p>
        </w:tc>
      </w:tr>
      <w:tr>
        <w:trPr>
          <w:trHeight w:val="520"/>
        </w:trPr>
        <w:tc>
          <w:tcPr>
            <w:tcW w:w="89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Proceeds from (repayments of) short-term borrowings, net</w:t>
            </w:r>
          </w:p>
        </w:tc>
        <w:tc>
          <w:tcPr>
            <w:tcW w:w="15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Proceeds from borrowings</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13,612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Repurchases and repayments of debt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(10,712)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(4,156)</w:t>
            </w: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Repurchases of common stock under employee plans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(269)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0"/>
        </w:trPr>
        <w:tc>
          <w:tcPr>
            <w:tcW w:w="8960" w:type="dxa"/>
            <w:vAlign w:val="bottom"/>
          </w:tcPr>
          <w:p>
            <w:pPr>
              <w:ind w:left="240"/>
              <w:spacing w:after="0"/>
              <w:rPr>
                <w:sz w:val="20"/>
                <w:szCs w:val="20"/>
                <w:color w:val="auto"/>
              </w:rPr>
            </w:pPr>
            <w:r>
              <w:rPr>
                <w:rFonts w:ascii="Arial" w:cs="Arial" w:eastAsia="Arial" w:hAnsi="Arial"/>
                <w:sz w:val="16"/>
                <w:szCs w:val="16"/>
                <w:color w:val="auto"/>
              </w:rPr>
              <w:t>Dividends paid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283"/>
        </w:trPr>
        <w:tc>
          <w:tcPr>
            <w:tcW w:w="8960" w:type="dxa"/>
            <w:vAlign w:val="bottom"/>
          </w:tcPr>
          <w:p>
            <w:pPr>
              <w:ind w:left="24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(2,128)</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533"/>
        </w:trPr>
        <w:tc>
          <w:tcPr>
            <w:tcW w:w="8960" w:type="dxa"/>
            <w:vAlign w:val="bottom"/>
          </w:tcPr>
          <w:p>
            <w:pPr>
              <w:ind w:left="1000"/>
              <w:spacing w:after="0"/>
              <w:rPr>
                <w:sz w:val="20"/>
                <w:szCs w:val="20"/>
                <w:color w:val="auto"/>
              </w:rPr>
            </w:pPr>
            <w:r>
              <w:rPr>
                <w:rFonts w:ascii="Arial" w:cs="Arial" w:eastAsia="Arial" w:hAnsi="Arial"/>
                <w:sz w:val="16"/>
                <w:szCs w:val="16"/>
                <w:color w:val="auto"/>
              </w:rPr>
              <w:t>Net cash provided by (used in) financing activities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(1,525)</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(6,732)</w:t>
            </w:r>
          </w:p>
        </w:tc>
        <w:tc>
          <w:tcPr>
            <w:tcW w:w="0" w:type="dxa"/>
            <w:vAlign w:val="bottom"/>
          </w:tcPr>
          <w:p>
            <w:pPr>
              <w:spacing w:after="0"/>
              <w:rPr>
                <w:sz w:val="1"/>
                <w:szCs w:val="1"/>
                <w:color w:val="auto"/>
              </w:rPr>
            </w:pPr>
          </w:p>
        </w:tc>
      </w:tr>
      <w:tr>
        <w:trPr>
          <w:trHeight w:val="520"/>
        </w:trPr>
        <w:tc>
          <w:tcPr>
            <w:tcW w:w="896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540"/>
        </w:trPr>
        <w:tc>
          <w:tcPr>
            <w:tcW w:w="896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8,387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553"/>
        </w:trPr>
        <w:tc>
          <w:tcPr>
            <w:tcW w:w="896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5,589</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3,909</w:t>
            </w:r>
          </w:p>
        </w:tc>
        <w:tc>
          <w:tcPr>
            <w:tcW w:w="0" w:type="dxa"/>
            <w:vAlign w:val="bottom"/>
          </w:tcPr>
          <w:p>
            <w:pPr>
              <w:spacing w:after="0"/>
              <w:rPr>
                <w:sz w:val="1"/>
                <w:szCs w:val="1"/>
                <w:color w:val="auto"/>
              </w:rPr>
            </w:pPr>
          </w:p>
        </w:tc>
      </w:tr>
      <w:tr>
        <w:trPr>
          <w:trHeight w:val="534"/>
        </w:trPr>
        <w:tc>
          <w:tcPr>
            <w:tcW w:w="896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$13,976</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$4,019</w:t>
            </w:r>
          </w:p>
        </w:tc>
        <w:tc>
          <w:tcPr>
            <w:tcW w:w="0" w:type="dxa"/>
            <w:vAlign w:val="bottom"/>
          </w:tcPr>
          <w:p>
            <w:pPr>
              <w:spacing w:after="0"/>
              <w:rPr>
                <w:sz w:val="1"/>
                <w:szCs w:val="1"/>
                <w:color w:val="auto"/>
              </w:rPr>
            </w:pPr>
          </w:p>
        </w:tc>
      </w:tr>
      <w:tr>
        <w:trPr>
          <w:trHeight w:val="20"/>
        </w:trPr>
        <w:tc>
          <w:tcPr>
            <w:tcW w:w="8960" w:type="dxa"/>
            <w:vAlign w:val="bottom"/>
            <w:vMerge w:val="restart"/>
          </w:tcPr>
          <w:p>
            <w:pPr>
              <w:ind w:left="5500"/>
              <w:spacing w:after="0"/>
              <w:rPr>
                <w:sz w:val="20"/>
                <w:szCs w:val="20"/>
                <w:color w:val="auto"/>
              </w:rPr>
            </w:pPr>
            <w:r>
              <w:rPr>
                <w:rFonts w:ascii="Arial" w:cs="Arial" w:eastAsia="Arial" w:hAnsi="Arial"/>
                <w:sz w:val="14"/>
                <w:szCs w:val="14"/>
                <w:color w:val="auto"/>
              </w:rPr>
              <w:t>10</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89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811" w:right="339" w:bottom="648" w:gutter="0" w:footer="0" w:header="0"/>
        </w:sectPr>
      </w:pPr>
    </w:p>
    <w:bookmarkStart w:id="13" w:name="page14"/>
    <w:bookmarkEnd w:id="13"/>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6294755</wp:posOffset>
            </wp:positionH>
            <wp:positionV relativeFrom="page">
              <wp:posOffset>466090</wp:posOffset>
            </wp:positionV>
            <wp:extent cx="102870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828282"/>
        </w:rPr>
        <w:t>TABLE 3</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r>
              <w:rPr>
                <w:rFonts w:ascii="Arial" w:cs="Arial" w:eastAsia="Arial" w:hAnsi="Arial"/>
                <w:sz w:val="18"/>
                <w:szCs w:val="18"/>
                <w:color w:val="auto"/>
              </w:rPr>
              <w:t>(in millions)</w:t>
            </w:r>
          </w:p>
        </w:tc>
        <w:tc>
          <w:tcPr>
            <w:tcW w:w="1800" w:type="dxa"/>
            <w:vAlign w:val="bottom"/>
            <w:gridSpan w:val="2"/>
          </w:tcPr>
          <w:p>
            <w:pPr>
              <w:ind w:left="440"/>
              <w:spacing w:after="0"/>
              <w:rPr>
                <w:sz w:val="20"/>
                <w:szCs w:val="20"/>
                <w:color w:val="auto"/>
              </w:rPr>
            </w:pPr>
            <w:r>
              <w:rPr>
                <w:rFonts w:ascii="Arial" w:cs="Arial" w:eastAsia="Arial" w:hAnsi="Arial"/>
                <w:sz w:val="18"/>
                <w:szCs w:val="18"/>
                <w:b w:val="1"/>
                <w:bCs w:val="1"/>
                <w:color w:val="auto"/>
              </w:rPr>
              <w:t>June 30,</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77"/>
        </w:trPr>
        <w:tc>
          <w:tcPr>
            <w:tcW w:w="7840" w:type="dxa"/>
            <w:vAlign w:val="bottom"/>
          </w:tcPr>
          <w:p>
            <w:pPr>
              <w:spacing w:after="0"/>
              <w:rPr>
                <w:sz w:val="24"/>
                <w:szCs w:val="24"/>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784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$13,935</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10,227</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Programming rights</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77"/>
        </w:trPr>
        <w:tc>
          <w:tcPr>
            <w:tcW w:w="78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3,323</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50"/>
        </w:trPr>
        <w:tc>
          <w:tcPr>
            <w:tcW w:w="784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27,485</w:t>
            </w:r>
          </w:p>
        </w:tc>
        <w:tc>
          <w:tcPr>
            <w:tcW w:w="200" w:type="dxa"/>
            <w:vAlign w:val="bottom"/>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25,392</w:t>
            </w:r>
          </w:p>
        </w:tc>
        <w:tc>
          <w:tcPr>
            <w:tcW w:w="0" w:type="dxa"/>
            <w:vAlign w:val="bottom"/>
          </w:tcPr>
          <w:p>
            <w:pPr>
              <w:spacing w:after="0"/>
              <w:rPr>
                <w:sz w:val="1"/>
                <w:szCs w:val="1"/>
                <w:color w:val="auto"/>
              </w:rPr>
            </w:pPr>
          </w:p>
        </w:tc>
      </w:tr>
      <w:tr>
        <w:trPr>
          <w:trHeight w:val="527"/>
        </w:trPr>
        <w:tc>
          <w:tcPr>
            <w:tcW w:w="784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12,213</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Investments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6,845</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Investment securing collateralized obligation</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533</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48,985</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48,322</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67,354</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68,725</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Franchise rights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59,365</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34,186</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36,128</w:t>
            </w:r>
          </w:p>
        </w:tc>
        <w:tc>
          <w:tcPr>
            <w:tcW w:w="0" w:type="dxa"/>
            <w:vAlign w:val="bottom"/>
          </w:tcPr>
          <w:p>
            <w:pPr>
              <w:spacing w:after="0"/>
              <w:rPr>
                <w:sz w:val="1"/>
                <w:szCs w:val="1"/>
                <w:color w:val="auto"/>
              </w:rPr>
            </w:pPr>
          </w:p>
        </w:tc>
      </w:tr>
      <w:tr>
        <w:trPr>
          <w:trHeight w:val="547"/>
        </w:trPr>
        <w:tc>
          <w:tcPr>
            <w:tcW w:w="784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9,012</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533"/>
        </w:trPr>
        <w:tc>
          <w:tcPr>
            <w:tcW w:w="7840" w:type="dxa"/>
            <w:vAlign w:val="bottom"/>
          </w:tcPr>
          <w:p>
            <w:pPr>
              <w:spacing w:after="0"/>
              <w:rPr>
                <w:sz w:val="24"/>
                <w:szCs w:val="24"/>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$265,978</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$263,414</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8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8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$10,426</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$10,826</w:t>
            </w: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Accrued participations and residuals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1,800</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2,403</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9,770</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77"/>
        </w:trPr>
        <w:tc>
          <w:tcPr>
            <w:tcW w:w="78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4,046</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50"/>
        </w:trPr>
        <w:tc>
          <w:tcPr>
            <w:tcW w:w="784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28,445</w:t>
            </w:r>
          </w:p>
        </w:tc>
        <w:tc>
          <w:tcPr>
            <w:tcW w:w="200" w:type="dxa"/>
            <w:vAlign w:val="bottom"/>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30,292</w:t>
            </w:r>
          </w:p>
        </w:tc>
        <w:tc>
          <w:tcPr>
            <w:tcW w:w="0" w:type="dxa"/>
            <w:vAlign w:val="bottom"/>
          </w:tcPr>
          <w:p>
            <w:pPr>
              <w:spacing w:after="0"/>
              <w:rPr>
                <w:sz w:val="1"/>
                <w:szCs w:val="1"/>
                <w:color w:val="auto"/>
              </w:rPr>
            </w:pPr>
          </w:p>
        </w:tc>
      </w:tr>
      <w:tr>
        <w:trPr>
          <w:trHeight w:val="526"/>
        </w:trPr>
        <w:tc>
          <w:tcPr>
            <w:tcW w:w="78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100,764</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97,765</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Collateralized obligation</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5,167</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27,947</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28,180</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17,608</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16,765</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1,256</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Equity</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Comcast Corporation shareholders' equity</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83,614</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82,726</w:t>
            </w:r>
          </w:p>
        </w:tc>
        <w:tc>
          <w:tcPr>
            <w:tcW w:w="0" w:type="dxa"/>
            <w:vAlign w:val="bottom"/>
          </w:tcPr>
          <w:p>
            <w:pPr>
              <w:spacing w:after="0"/>
              <w:rPr>
                <w:sz w:val="1"/>
                <w:szCs w:val="1"/>
                <w:color w:val="auto"/>
              </w:rPr>
            </w:pPr>
          </w:p>
        </w:tc>
      </w:tr>
      <w:tr>
        <w:trPr>
          <w:trHeight w:val="277"/>
        </w:trPr>
        <w:tc>
          <w:tcPr>
            <w:tcW w:w="784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1,177</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50"/>
        </w:trPr>
        <w:tc>
          <w:tcPr>
            <w:tcW w:w="784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84,791</w:t>
            </w:r>
          </w:p>
        </w:tc>
        <w:tc>
          <w:tcPr>
            <w:tcW w:w="200" w:type="dxa"/>
            <w:vAlign w:val="bottom"/>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83,874</w:t>
            </w:r>
          </w:p>
        </w:tc>
        <w:tc>
          <w:tcPr>
            <w:tcW w:w="0" w:type="dxa"/>
            <w:vAlign w:val="bottom"/>
          </w:tcPr>
          <w:p>
            <w:pPr>
              <w:spacing w:after="0"/>
              <w:rPr>
                <w:sz w:val="1"/>
                <w:szCs w:val="1"/>
                <w:color w:val="auto"/>
              </w:rPr>
            </w:pPr>
          </w:p>
        </w:tc>
      </w:tr>
      <w:tr>
        <w:trPr>
          <w:trHeight w:val="533"/>
        </w:trPr>
        <w:tc>
          <w:tcPr>
            <w:tcW w:w="7840" w:type="dxa"/>
            <w:vAlign w:val="bottom"/>
          </w:tcPr>
          <w:p>
            <w:pPr>
              <w:spacing w:after="0"/>
              <w:rPr>
                <w:sz w:val="24"/>
                <w:szCs w:val="24"/>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$265,978</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$263,414</w:t>
            </w:r>
          </w:p>
        </w:tc>
        <w:tc>
          <w:tcPr>
            <w:tcW w:w="0" w:type="dxa"/>
            <w:vAlign w:val="bottom"/>
          </w:tcPr>
          <w:p>
            <w:pPr>
              <w:spacing w:after="0"/>
              <w:rPr>
                <w:sz w:val="1"/>
                <w:szCs w:val="1"/>
                <w:color w:val="auto"/>
              </w:rPr>
            </w:pPr>
          </w:p>
        </w:tc>
      </w:tr>
    </w:tbl>
    <w:p>
      <w:pPr>
        <w:sectPr>
          <w:pgSz w:w="11900" w:h="16891" w:orient="portrait"/>
          <w:cols w:equalWidth="0" w:num="1">
            <w:col w:w="11200"/>
          </w:cols>
          <w:pgMar w:left="360" w:top="811" w:right="339" w:bottom="0" w:gutter="0" w:footer="0" w:header="0"/>
        </w:sectPr>
      </w:pPr>
    </w:p>
    <w:bookmarkStart w:id="14" w:name="page15"/>
    <w:bookmarkEnd w:id="14"/>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360" w:right="1440" w:bottom="1440" w:gutter="0" w:footer="0" w:header="0"/>
        </w:sectPr>
      </w:pPr>
    </w:p>
    <w:bookmarkStart w:id="15" w:name="page16"/>
    <w:bookmarkEnd w:id="15"/>
    <w:p>
      <w:pPr>
        <w:ind w:left="5"/>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-102235</wp:posOffset>
            </wp:positionV>
            <wp:extent cx="1011555" cy="436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11555" cy="436880"/>
                    </a:xfrm>
                    <a:prstGeom prst="rect">
                      <a:avLst/>
                    </a:prstGeom>
                    <a:noFill/>
                  </pic:spPr>
                </pic:pic>
              </a:graphicData>
            </a:graphic>
          </wp:anchor>
        </w:drawing>
      </w:r>
    </w:p>
    <w:p>
      <w:pPr>
        <w:spacing w:after="0" w:line="281"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7132320" cy="2014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014855"/>
                    </a:xfrm>
                    <a:prstGeom prst="rect">
                      <a:avLst/>
                    </a:prstGeom>
                    <a:noFill/>
                  </pic:spPr>
                </pic:pic>
              </a:graphicData>
            </a:graphic>
          </wp:anchor>
        </w:drawing>
      </w:r>
    </w:p>
    <w:p>
      <w:pPr>
        <w:sectPr>
          <w:pgSz w:w="11900" w:h="16838" w:orient="portrait"/>
          <w:cols w:equalWidth="0" w:num="1">
            <w:col w:w="11165"/>
          </w:cols>
          <w:pgMar w:left="355" w:top="649" w:right="379" w:bottom="1440" w:gutter="0" w:footer="0" w:header="0"/>
        </w:sectPr>
      </w:pPr>
    </w:p>
    <w:p>
      <w:pPr>
        <w:spacing w:after="0" w:line="395" w:lineRule="exact"/>
        <w:rPr>
          <w:sz w:val="20"/>
          <w:szCs w:val="20"/>
          <w:color w:val="auto"/>
        </w:rPr>
      </w:pPr>
    </w:p>
    <w:tbl>
      <w:tblPr>
        <w:tblLayout w:type="fixed"/>
        <w:tblInd w:w="5"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18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90"/>
        </w:trPr>
        <w:tc>
          <w:tcPr>
            <w:tcW w:w="7280" w:type="dxa"/>
            <w:vAlign w:val="bottom"/>
          </w:tcPr>
          <w:p>
            <w:pPr>
              <w:spacing w:after="0"/>
              <w:rPr>
                <w:sz w:val="16"/>
                <w:szCs w:val="16"/>
                <w:color w:val="auto"/>
              </w:rPr>
            </w:pPr>
          </w:p>
        </w:tc>
        <w:tc>
          <w:tcPr>
            <w:tcW w:w="124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6"/>
                <w:szCs w:val="16"/>
                <w:color w:val="auto"/>
              </w:rPr>
            </w:pPr>
          </w:p>
        </w:tc>
      </w:tr>
      <w:tr>
        <w:trPr>
          <w:trHeight w:val="276"/>
        </w:trPr>
        <w:tc>
          <w:tcPr>
            <w:tcW w:w="7280" w:type="dxa"/>
            <w:vAlign w:val="bottom"/>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2019</w:t>
            </w:r>
          </w:p>
        </w:tc>
      </w:tr>
      <w:tr>
        <w:trPr>
          <w:trHeight w:val="258"/>
        </w:trPr>
        <w:tc>
          <w:tcPr>
            <w:tcW w:w="728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$2,988</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$3,125</w:t>
            </w: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78</w:t>
            </w: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Income tax expense</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946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961</w:t>
            </w: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Interest expense</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1,112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1,137</w:t>
            </w: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(420)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55</w:t>
            </w: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3,264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3,276</w:t>
            </w:r>
          </w:p>
        </w:tc>
      </w:tr>
      <w:tr>
        <w:trPr>
          <w:trHeight w:val="282"/>
        </w:trPr>
        <w:tc>
          <w:tcPr>
            <w:tcW w:w="7280" w:type="dxa"/>
            <w:vAlign w:val="bottom"/>
          </w:tcPr>
          <w:p>
            <w:pPr>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23"/>
                <w:szCs w:val="23"/>
                <w:color w:val="auto"/>
                <w:vertAlign w:val="superscript"/>
              </w:rPr>
              <w:t>(1)</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r>
      <w:tr>
        <w:trPr>
          <w:trHeight w:val="263"/>
        </w:trPr>
        <w:tc>
          <w:tcPr>
            <w:tcW w:w="728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$7,927</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$8,716</w:t>
            </w:r>
          </w:p>
        </w:tc>
      </w:tr>
      <w:tr>
        <w:trPr>
          <w:trHeight w:val="20"/>
        </w:trPr>
        <w:tc>
          <w:tcPr>
            <w:tcW w:w="7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June 30,</w:t>
      </w:r>
    </w:p>
    <w:p>
      <w:pPr>
        <w:spacing w:after="0" w:line="91"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26035</wp:posOffset>
            </wp:positionV>
            <wp:extent cx="11830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03"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4"/>
          <w:szCs w:val="14"/>
          <w:b w:val="1"/>
          <w:bCs w:val="1"/>
          <w:color w:val="auto"/>
        </w:rPr>
        <w:t>$5,135</w:t>
      </w:r>
      <w:r>
        <w:rPr>
          <w:sz w:val="20"/>
          <w:szCs w:val="20"/>
          <w:color w:val="auto"/>
        </w:rPr>
        <w:tab/>
      </w:r>
      <w:r>
        <w:rPr>
          <w:rFonts w:ascii="Arial" w:cs="Arial" w:eastAsia="Arial" w:hAnsi="Arial"/>
          <w:sz w:val="14"/>
          <w:szCs w:val="14"/>
          <w:color w:val="auto"/>
        </w:rPr>
        <w:t>$6,678</w:t>
      </w:r>
    </w:p>
    <w:p>
      <w:pPr>
        <w:spacing w:after="0" w:line="127" w:lineRule="exact"/>
        <w:rPr>
          <w:sz w:val="20"/>
          <w:szCs w:val="20"/>
          <w:color w:val="auto"/>
        </w:rPr>
      </w:pPr>
    </w:p>
    <w:p>
      <w:pPr>
        <w:ind w:left="1280" w:hanging="913"/>
        <w:spacing w:after="0"/>
        <w:tabs>
          <w:tab w:leader="none" w:pos="1280"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157</w:t>
      </w:r>
    </w:p>
    <w:p>
      <w:pPr>
        <w:spacing w:after="0" w:line="91" w:lineRule="exact"/>
        <w:rPr>
          <w:sz w:val="20"/>
          <w:szCs w:val="20"/>
          <w:color w:val="auto"/>
        </w:rPr>
      </w:pPr>
    </w:p>
    <w:p>
      <w:pPr>
        <w:ind w:left="160"/>
        <w:spacing w:after="0"/>
        <w:tabs>
          <w:tab w:leader="none" w:pos="1140" w:val="left"/>
        </w:tabs>
        <w:rPr>
          <w:sz w:val="20"/>
          <w:szCs w:val="20"/>
          <w:color w:val="auto"/>
        </w:rPr>
      </w:pPr>
      <w:r>
        <w:rPr>
          <w:rFonts w:ascii="Arial" w:cs="Arial" w:eastAsia="Arial" w:hAnsi="Arial"/>
          <w:sz w:val="14"/>
          <w:szCs w:val="14"/>
          <w:b w:val="1"/>
          <w:bCs w:val="1"/>
          <w:color w:val="auto"/>
        </w:rPr>
        <w:t>1,646</w:t>
      </w:r>
      <w:r>
        <w:rPr>
          <w:sz w:val="20"/>
          <w:szCs w:val="20"/>
          <w:color w:val="auto"/>
        </w:rPr>
        <w:tab/>
      </w:r>
      <w:r>
        <w:rPr>
          <w:rFonts w:ascii="Arial" w:cs="Arial" w:eastAsia="Arial" w:hAnsi="Arial"/>
          <w:sz w:val="14"/>
          <w:szCs w:val="14"/>
          <w:color w:val="auto"/>
        </w:rPr>
        <w:t>2,037</w:t>
      </w:r>
    </w:p>
    <w:p>
      <w:pPr>
        <w:spacing w:after="0" w:line="109" w:lineRule="exact"/>
        <w:rPr>
          <w:sz w:val="20"/>
          <w:szCs w:val="20"/>
          <w:color w:val="auto"/>
        </w:rPr>
      </w:pPr>
    </w:p>
    <w:p>
      <w:pPr>
        <w:ind w:left="160"/>
        <w:spacing w:after="0"/>
        <w:tabs>
          <w:tab w:leader="none" w:pos="1140" w:val="left"/>
        </w:tabs>
        <w:rPr>
          <w:sz w:val="20"/>
          <w:szCs w:val="20"/>
          <w:color w:val="auto"/>
        </w:rPr>
      </w:pPr>
      <w:r>
        <w:rPr>
          <w:rFonts w:ascii="Arial" w:cs="Arial" w:eastAsia="Arial" w:hAnsi="Arial"/>
          <w:sz w:val="14"/>
          <w:szCs w:val="14"/>
          <w:b w:val="1"/>
          <w:bCs w:val="1"/>
          <w:color w:val="auto"/>
        </w:rPr>
        <w:t>2,324</w:t>
      </w:r>
      <w:r>
        <w:rPr>
          <w:sz w:val="20"/>
          <w:szCs w:val="20"/>
          <w:color w:val="auto"/>
        </w:rPr>
        <w:tab/>
      </w:r>
      <w:r>
        <w:rPr>
          <w:rFonts w:ascii="Arial" w:cs="Arial" w:eastAsia="Arial" w:hAnsi="Arial"/>
          <w:sz w:val="14"/>
          <w:szCs w:val="14"/>
          <w:color w:val="auto"/>
        </w:rPr>
        <w:t>2,287</w:t>
      </w:r>
    </w:p>
    <w:p>
      <w:pPr>
        <w:spacing w:after="0" w:line="127" w:lineRule="exact"/>
        <w:rPr>
          <w:sz w:val="20"/>
          <w:szCs w:val="20"/>
          <w:color w:val="auto"/>
        </w:rPr>
      </w:pPr>
    </w:p>
    <w:p>
      <w:pPr>
        <w:ind w:left="1220" w:hanging="933"/>
        <w:spacing w:after="0"/>
        <w:tabs>
          <w:tab w:leader="none" w:pos="122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(621)</w:t>
      </w:r>
    </w:p>
    <w:p>
      <w:pPr>
        <w:spacing w:after="0" w:line="91" w:lineRule="exact"/>
        <w:rPr>
          <w:sz w:val="20"/>
          <w:szCs w:val="20"/>
          <w:color w:val="auto"/>
        </w:rPr>
      </w:pPr>
    </w:p>
    <w:p>
      <w:pPr>
        <w:ind w:left="160"/>
        <w:spacing w:after="0"/>
        <w:tabs>
          <w:tab w:leader="none" w:pos="1140" w:val="left"/>
        </w:tabs>
        <w:rPr>
          <w:sz w:val="20"/>
          <w:szCs w:val="20"/>
          <w:color w:val="auto"/>
        </w:rPr>
      </w:pPr>
      <w:r>
        <w:rPr>
          <w:rFonts w:ascii="Arial" w:cs="Arial" w:eastAsia="Arial" w:hAnsi="Arial"/>
          <w:sz w:val="14"/>
          <w:szCs w:val="14"/>
          <w:b w:val="1"/>
          <w:bCs w:val="1"/>
          <w:color w:val="auto"/>
        </w:rPr>
        <w:t>6,528</w:t>
      </w:r>
      <w:r>
        <w:rPr>
          <w:sz w:val="20"/>
          <w:szCs w:val="20"/>
          <w:color w:val="auto"/>
        </w:rPr>
        <w:tab/>
      </w:r>
      <w:r>
        <w:rPr>
          <w:rFonts w:ascii="Arial" w:cs="Arial" w:eastAsia="Arial" w:hAnsi="Arial"/>
          <w:sz w:val="14"/>
          <w:szCs w:val="14"/>
          <w:color w:val="auto"/>
        </w:rPr>
        <w:t>6,596</w:t>
      </w:r>
    </w:p>
    <w:p>
      <w:pPr>
        <w:spacing w:after="0" w:line="127" w:lineRule="exact"/>
        <w:rPr>
          <w:sz w:val="20"/>
          <w:szCs w:val="20"/>
          <w:color w:val="auto"/>
        </w:rPr>
      </w:pPr>
    </w:p>
    <w:p>
      <w:pPr>
        <w:ind w:left="1280" w:hanging="913"/>
        <w:spacing w:after="0"/>
        <w:tabs>
          <w:tab w:leader="none" w:pos="128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14605</wp:posOffset>
            </wp:positionV>
            <wp:extent cx="1183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8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$16,057</w:t>
      </w:r>
      <w:r>
        <w:rPr>
          <w:sz w:val="20"/>
          <w:szCs w:val="20"/>
          <w:color w:val="auto"/>
        </w:rPr>
        <w:tab/>
      </w:r>
      <w:r>
        <w:rPr>
          <w:rFonts w:ascii="Arial" w:cs="Arial" w:eastAsia="Arial" w:hAnsi="Arial"/>
          <w:sz w:val="14"/>
          <w:szCs w:val="14"/>
          <w:color w:val="auto"/>
        </w:rPr>
        <w:t>$17,269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26035</wp:posOffset>
            </wp:positionV>
            <wp:extent cx="118300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3005" cy="26035"/>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9105" w:space="480"/>
            <w:col w:w="1580"/>
          </w:cols>
          <w:pgMar w:left="355" w:top="649" w:right="379" w:bottom="1440" w:gutter="0" w:footer="0" w:header="0"/>
          <w:type w:val="continuous"/>
        </w:sectPr>
      </w:pPr>
    </w:p>
    <w:p>
      <w:pPr>
        <w:spacing w:after="0" w:line="61"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7132320" cy="1388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ectPr>
          <w:pgSz w:w="11900" w:h="16838" w:orient="portrait"/>
          <w:cols w:equalWidth="0" w:num="1">
            <w:col w:w="11165"/>
          </w:cols>
          <w:pgMar w:left="355" w:top="649" w:right="37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tbl>
      <w:tblPr>
        <w:tblLayout w:type="fixed"/>
        <w:tblInd w:w="5"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18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90"/>
        </w:trPr>
        <w:tc>
          <w:tcPr>
            <w:tcW w:w="7280" w:type="dxa"/>
            <w:vAlign w:val="bottom"/>
          </w:tcPr>
          <w:p>
            <w:pPr>
              <w:spacing w:after="0"/>
              <w:rPr>
                <w:sz w:val="16"/>
                <w:szCs w:val="16"/>
                <w:color w:val="auto"/>
              </w:rPr>
            </w:pPr>
          </w:p>
        </w:tc>
        <w:tc>
          <w:tcPr>
            <w:tcW w:w="124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6"/>
                <w:szCs w:val="16"/>
                <w:color w:val="auto"/>
              </w:rPr>
            </w:pPr>
          </w:p>
        </w:tc>
      </w:tr>
      <w:tr>
        <w:trPr>
          <w:trHeight w:val="276"/>
        </w:trPr>
        <w:tc>
          <w:tcPr>
            <w:tcW w:w="7280" w:type="dxa"/>
            <w:vAlign w:val="bottom"/>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2019</w:t>
            </w:r>
          </w:p>
        </w:tc>
      </w:tr>
      <w:tr>
        <w:trPr>
          <w:trHeight w:val="258"/>
        </w:trPr>
        <w:tc>
          <w:tcPr>
            <w:tcW w:w="7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$8,643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$7,040</w:t>
            </w: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Capital expenditures</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(2,076)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(2,263)</w:t>
            </w:r>
          </w:p>
        </w:tc>
      </w:tr>
      <w:tr>
        <w:trPr>
          <w:trHeight w:val="276"/>
        </w:trPr>
        <w:tc>
          <w:tcPr>
            <w:tcW w:w="728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w:t>
            </w:r>
          </w:p>
        </w:tc>
      </w:tr>
      <w:tr>
        <w:trPr>
          <w:trHeight w:val="269"/>
        </w:trPr>
        <w:tc>
          <w:tcPr>
            <w:tcW w:w="728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$5,966</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$4,246</w:t>
            </w:r>
          </w:p>
        </w:tc>
      </w:tr>
      <w:tr>
        <w:trPr>
          <w:trHeight w:val="20"/>
        </w:trPr>
        <w:tc>
          <w:tcPr>
            <w:tcW w:w="7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June 30,</w:t>
      </w:r>
    </w:p>
    <w:p>
      <w:pPr>
        <w:spacing w:after="0" w:line="91"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26035</wp:posOffset>
            </wp:positionV>
            <wp:extent cx="11830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0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$14,467</w:t>
      </w:r>
      <w:r>
        <w:rPr>
          <w:sz w:val="20"/>
          <w:szCs w:val="20"/>
          <w:color w:val="auto"/>
        </w:rPr>
        <w:tab/>
      </w:r>
      <w:r>
        <w:rPr>
          <w:rFonts w:ascii="Arial" w:cs="Arial" w:eastAsia="Arial" w:hAnsi="Arial"/>
          <w:sz w:val="14"/>
          <w:szCs w:val="14"/>
          <w:color w:val="auto"/>
        </w:rPr>
        <w:t>$14,271</w:t>
      </w:r>
    </w:p>
    <w:p>
      <w:pPr>
        <w:spacing w:after="0" w:line="10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4"/>
          <w:szCs w:val="14"/>
          <w:b w:val="1"/>
          <w:bCs w:val="1"/>
          <w:color w:val="auto"/>
        </w:rPr>
        <w:t>(3,957)</w:t>
      </w:r>
      <w:r>
        <w:rPr>
          <w:sz w:val="20"/>
          <w:szCs w:val="20"/>
          <w:color w:val="auto"/>
        </w:rPr>
        <w:tab/>
      </w:r>
      <w:r>
        <w:rPr>
          <w:rFonts w:ascii="Arial" w:cs="Arial" w:eastAsia="Arial" w:hAnsi="Arial"/>
          <w:sz w:val="14"/>
          <w:szCs w:val="14"/>
          <w:color w:val="auto"/>
        </w:rPr>
        <w:t>(4,355)</w:t>
      </w:r>
    </w:p>
    <w:p>
      <w:pPr>
        <w:spacing w:after="0" w:line="10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4"/>
          <w:szCs w:val="14"/>
          <w:b w:val="1"/>
          <w:bCs w:val="1"/>
          <w:color w:val="auto"/>
        </w:rPr>
        <w:t>(1,219)</w:t>
      </w:r>
      <w:r>
        <w:rPr>
          <w:sz w:val="20"/>
          <w:szCs w:val="20"/>
          <w:color w:val="auto"/>
        </w:rPr>
        <w:tab/>
      </w:r>
      <w:r>
        <w:rPr>
          <w:rFonts w:ascii="Arial" w:cs="Arial" w:eastAsia="Arial" w:hAnsi="Arial"/>
          <w:sz w:val="14"/>
          <w:szCs w:val="14"/>
          <w:color w:val="auto"/>
        </w:rPr>
        <w:t>(1,078)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26035</wp:posOffset>
            </wp:positionV>
            <wp:extent cx="11830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03"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4"/>
          <w:szCs w:val="14"/>
          <w:b w:val="1"/>
          <w:bCs w:val="1"/>
          <w:color w:val="auto"/>
        </w:rPr>
        <w:t>$9,291</w:t>
      </w:r>
      <w:r>
        <w:rPr>
          <w:sz w:val="20"/>
          <w:szCs w:val="20"/>
          <w:color w:val="auto"/>
        </w:rPr>
        <w:tab/>
      </w:r>
      <w:r>
        <w:rPr>
          <w:rFonts w:ascii="Arial" w:cs="Arial" w:eastAsia="Arial" w:hAnsi="Arial"/>
          <w:sz w:val="14"/>
          <w:szCs w:val="14"/>
          <w:color w:val="auto"/>
        </w:rPr>
        <w:t>$8,838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26035</wp:posOffset>
            </wp:positionV>
            <wp:extent cx="118300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83005" cy="2540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9105" w:space="480"/>
            <w:col w:w="1580"/>
          </w:cols>
          <w:pgMar w:left="355" w:top="649" w:right="379" w:bottom="1440" w:gutter="0" w:footer="0" w:header="0"/>
          <w:type w:val="continuous"/>
        </w:sectPr>
      </w:pPr>
    </w:p>
    <w:p>
      <w:pPr>
        <w:ind w:left="5"/>
        <w:spacing w:after="0"/>
        <w:rPr>
          <w:sz w:val="20"/>
          <w:szCs w:val="20"/>
          <w:color w:val="auto"/>
        </w:rPr>
      </w:pPr>
      <w:r>
        <w:rPr>
          <w:rFonts w:ascii="Arial" w:cs="Arial" w:eastAsia="Arial" w:hAnsi="Arial"/>
          <w:sz w:val="17"/>
          <w:szCs w:val="17"/>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7132320" cy="2211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sectPr>
          <w:pgSz w:w="11900" w:h="16838" w:orient="portrait"/>
          <w:cols w:equalWidth="0" w:num="1">
            <w:col w:w="11165"/>
          </w:cols>
          <w:pgMar w:left="355" w:top="649" w:right="37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tbl>
      <w:tblPr>
        <w:tblLayout w:type="fixed"/>
        <w:tblInd w:w="5"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18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90"/>
        </w:trPr>
        <w:tc>
          <w:tcPr>
            <w:tcW w:w="7280" w:type="dxa"/>
            <w:vAlign w:val="bottom"/>
          </w:tcPr>
          <w:p>
            <w:pPr>
              <w:spacing w:after="0"/>
              <w:rPr>
                <w:sz w:val="16"/>
                <w:szCs w:val="16"/>
                <w:color w:val="auto"/>
              </w:rPr>
            </w:pPr>
          </w:p>
        </w:tc>
        <w:tc>
          <w:tcPr>
            <w:tcW w:w="124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6"/>
                <w:szCs w:val="16"/>
                <w:color w:val="auto"/>
              </w:rPr>
            </w:pPr>
          </w:p>
        </w:tc>
      </w:tr>
      <w:tr>
        <w:trPr>
          <w:trHeight w:val="276"/>
        </w:trPr>
        <w:tc>
          <w:tcPr>
            <w:tcW w:w="7280" w:type="dxa"/>
            <w:vAlign w:val="bottom"/>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2019</w:t>
            </w:r>
          </w:p>
        </w:tc>
      </w:tr>
      <w:tr>
        <w:trPr>
          <w:trHeight w:val="258"/>
        </w:trPr>
        <w:tc>
          <w:tcPr>
            <w:tcW w:w="728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$7,927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$8,716</w:t>
            </w: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Capital expenditures</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(2,076)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(2,263)</w:t>
            </w: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(601)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(531)</w:t>
            </w: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Cash interest expense</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(945)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(1,141)</w:t>
            </w: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Cash taxes</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(1,445)</w:t>
            </w: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1,378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630</w:t>
            </w: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288</w:t>
            </w:r>
          </w:p>
        </w:tc>
      </w:tr>
      <w:tr>
        <w:trPr>
          <w:trHeight w:val="282"/>
        </w:trPr>
        <w:tc>
          <w:tcPr>
            <w:tcW w:w="7280" w:type="dxa"/>
            <w:vAlign w:val="bottom"/>
          </w:tcPr>
          <w:p>
            <w:pPr>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3"/>
                <w:szCs w:val="23"/>
                <w:color w:val="auto"/>
                <w:vertAlign w:val="superscript"/>
              </w:rPr>
              <w:t>(2)</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64"/>
        </w:trPr>
        <w:tc>
          <w:tcPr>
            <w:tcW w:w="728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$5,966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$4,246</w:t>
            </w:r>
          </w:p>
        </w:tc>
      </w:tr>
      <w:tr>
        <w:trPr>
          <w:trHeight w:val="20"/>
        </w:trPr>
        <w:tc>
          <w:tcPr>
            <w:tcW w:w="7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June 30,</w:t>
      </w:r>
    </w:p>
    <w:p>
      <w:pPr>
        <w:spacing w:after="0" w:line="91"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26035</wp:posOffset>
            </wp:positionV>
            <wp:extent cx="11830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10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$16,057</w:t>
      </w:r>
      <w:r>
        <w:rPr>
          <w:sz w:val="20"/>
          <w:szCs w:val="20"/>
          <w:color w:val="auto"/>
        </w:rPr>
        <w:tab/>
      </w:r>
      <w:r>
        <w:rPr>
          <w:rFonts w:ascii="Arial" w:cs="Arial" w:eastAsia="Arial" w:hAnsi="Arial"/>
          <w:sz w:val="14"/>
          <w:szCs w:val="14"/>
          <w:color w:val="auto"/>
        </w:rPr>
        <w:t>$17,269</w:t>
      </w:r>
    </w:p>
    <w:p>
      <w:pPr>
        <w:spacing w:after="0" w:line="10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4"/>
          <w:szCs w:val="14"/>
          <w:b w:val="1"/>
          <w:bCs w:val="1"/>
          <w:color w:val="auto"/>
        </w:rPr>
        <w:t>(3,957)</w:t>
      </w:r>
      <w:r>
        <w:rPr>
          <w:sz w:val="20"/>
          <w:szCs w:val="20"/>
          <w:color w:val="auto"/>
        </w:rPr>
        <w:tab/>
      </w:r>
      <w:r>
        <w:rPr>
          <w:rFonts w:ascii="Arial" w:cs="Arial" w:eastAsia="Arial" w:hAnsi="Arial"/>
          <w:sz w:val="14"/>
          <w:szCs w:val="14"/>
          <w:color w:val="auto"/>
        </w:rPr>
        <w:t>(4,355)</w:t>
      </w:r>
    </w:p>
    <w:p>
      <w:pPr>
        <w:spacing w:after="0" w:line="10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4"/>
          <w:szCs w:val="14"/>
          <w:b w:val="1"/>
          <w:bCs w:val="1"/>
          <w:color w:val="auto"/>
        </w:rPr>
        <w:t>(1,219)</w:t>
      </w:r>
      <w:r>
        <w:rPr>
          <w:sz w:val="20"/>
          <w:szCs w:val="20"/>
          <w:color w:val="auto"/>
        </w:rPr>
        <w:tab/>
      </w:r>
      <w:r>
        <w:rPr>
          <w:rFonts w:ascii="Arial" w:cs="Arial" w:eastAsia="Arial" w:hAnsi="Arial"/>
          <w:sz w:val="14"/>
          <w:szCs w:val="14"/>
          <w:color w:val="auto"/>
        </w:rPr>
        <w:t>(1,078)</w:t>
      </w:r>
    </w:p>
    <w:p>
      <w:pPr>
        <w:spacing w:after="0" w:line="10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4"/>
          <w:szCs w:val="14"/>
          <w:b w:val="1"/>
          <w:bCs w:val="1"/>
          <w:color w:val="auto"/>
        </w:rPr>
        <w:t>(1,936)</w:t>
      </w:r>
      <w:r>
        <w:rPr>
          <w:sz w:val="20"/>
          <w:szCs w:val="20"/>
          <w:color w:val="auto"/>
        </w:rPr>
        <w:tab/>
      </w:r>
      <w:r>
        <w:rPr>
          <w:rFonts w:ascii="Arial" w:cs="Arial" w:eastAsia="Arial" w:hAnsi="Arial"/>
          <w:sz w:val="14"/>
          <w:szCs w:val="14"/>
          <w:color w:val="auto"/>
        </w:rPr>
        <w:t>(2,111)</w:t>
      </w:r>
    </w:p>
    <w:p>
      <w:pPr>
        <w:spacing w:after="0" w:line="127" w:lineRule="exact"/>
        <w:rPr>
          <w:sz w:val="20"/>
          <w:szCs w:val="20"/>
          <w:color w:val="auto"/>
        </w:rPr>
      </w:pPr>
    </w:p>
    <w:p>
      <w:pPr>
        <w:ind w:left="1100" w:hanging="861"/>
        <w:spacing w:after="0"/>
        <w:tabs>
          <w:tab w:leader="none" w:pos="1100"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(1,634)</w:t>
      </w:r>
    </w:p>
    <w:p>
      <w:pPr>
        <w:spacing w:after="0" w:line="109" w:lineRule="exact"/>
        <w:rPr>
          <w:sz w:val="20"/>
          <w:szCs w:val="20"/>
          <w:color w:val="auto"/>
        </w:rPr>
      </w:pPr>
    </w:p>
    <w:p>
      <w:pPr>
        <w:ind w:left="1360" w:hanging="1041"/>
        <w:spacing w:after="0"/>
        <w:tabs>
          <w:tab w:leader="none" w:pos="1360" w:val="left"/>
        </w:tabs>
        <w:numPr>
          <w:ilvl w:val="0"/>
          <w:numId w:val="7"/>
        </w:numPr>
        <w:rPr>
          <w:rFonts w:ascii="Arial" w:cs="Arial" w:eastAsia="Arial" w:hAnsi="Arial"/>
          <w:sz w:val="14"/>
          <w:szCs w:val="14"/>
          <w:b w:val="1"/>
          <w:bCs w:val="1"/>
          <w:color w:val="auto"/>
        </w:rPr>
      </w:pPr>
      <w:r>
        <w:rPr>
          <w:rFonts w:ascii="Arial" w:cs="Arial" w:eastAsia="Arial" w:hAnsi="Arial"/>
          <w:sz w:val="14"/>
          <w:szCs w:val="14"/>
          <w:color w:val="auto"/>
        </w:rPr>
        <w:t>95</w:t>
      </w:r>
    </w:p>
    <w:p>
      <w:pPr>
        <w:spacing w:after="0" w:line="109" w:lineRule="exact"/>
        <w:rPr>
          <w:sz w:val="20"/>
          <w:szCs w:val="20"/>
          <w:color w:val="auto"/>
        </w:rPr>
      </w:pPr>
    </w:p>
    <w:p>
      <w:pPr>
        <w:ind w:left="1280" w:hanging="993"/>
        <w:spacing w:after="0"/>
        <w:tabs>
          <w:tab w:leader="none" w:pos="128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533</w:t>
      </w:r>
    </w:p>
    <w:p>
      <w:pPr>
        <w:spacing w:after="0" w:line="109" w:lineRule="exact"/>
        <w:rPr>
          <w:sz w:val="20"/>
          <w:szCs w:val="20"/>
          <w:color w:val="auto"/>
        </w:rPr>
      </w:pPr>
    </w:p>
    <w:p>
      <w:pPr>
        <w:ind w:left="1280" w:hanging="913"/>
        <w:spacing w:after="0"/>
        <w:tabs>
          <w:tab w:leader="none" w:pos="128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14605</wp:posOffset>
            </wp:positionV>
            <wp:extent cx="11830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85"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4"/>
          <w:szCs w:val="14"/>
          <w:b w:val="1"/>
          <w:bCs w:val="1"/>
          <w:color w:val="auto"/>
        </w:rPr>
        <w:t>$9,291</w:t>
      </w:r>
      <w:r>
        <w:rPr>
          <w:sz w:val="20"/>
          <w:szCs w:val="20"/>
          <w:color w:val="auto"/>
        </w:rPr>
        <w:tab/>
      </w:r>
      <w:r>
        <w:rPr>
          <w:rFonts w:ascii="Arial" w:cs="Arial" w:eastAsia="Arial" w:hAnsi="Arial"/>
          <w:sz w:val="14"/>
          <w:szCs w:val="14"/>
          <w:color w:val="auto"/>
        </w:rPr>
        <w:t>$8,838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26035</wp:posOffset>
            </wp:positionV>
            <wp:extent cx="118300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83005" cy="2540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9105" w:space="480"/>
            <w:col w:w="1580"/>
          </w:cols>
          <w:pgMar w:left="355" w:top="649" w:right="379" w:bottom="1440" w:gutter="0" w:footer="0" w:header="0"/>
          <w:type w:val="continuous"/>
        </w:sectPr>
      </w:pPr>
    </w:p>
    <w:p>
      <w:pPr>
        <w:ind w:left="225" w:hanging="225"/>
        <w:spacing w:after="0" w:line="207" w:lineRule="auto"/>
        <w:tabs>
          <w:tab w:leader="none" w:pos="225"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2nd quarter and year to date 2020 Adjusted EBITDA exclude $16 million and $30 million of other operating and administrative expense, respectively, related to the Sky transaction. 2nd quarter and year to date 2019 Adjusted EBITDA exclude $84 million and $135 million of other operating and administrative expense, respectively, related to the Sky transaction.</w:t>
      </w:r>
    </w:p>
    <w:p>
      <w:pPr>
        <w:spacing w:after="0" w:line="165" w:lineRule="exact"/>
        <w:rPr>
          <w:rFonts w:ascii="Arial" w:cs="Arial" w:eastAsia="Arial" w:hAnsi="Arial"/>
          <w:sz w:val="22"/>
          <w:szCs w:val="22"/>
          <w:color w:val="auto"/>
          <w:vertAlign w:val="superscript"/>
        </w:rPr>
      </w:pPr>
    </w:p>
    <w:p>
      <w:pPr>
        <w:jc w:val="both"/>
        <w:ind w:left="225" w:hanging="225"/>
        <w:spacing w:after="0" w:line="207" w:lineRule="auto"/>
        <w:tabs>
          <w:tab w:leader="none" w:pos="225"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2nd quarter and year to date 2020 include decreases of $16 million and $30 million of costs related to the Sky transaction, respectively, as these amounts are excluded from Adjusted EBITDA. 2nd quarter and year to date 2019 include decreases of $84 million and $135 million of costs related to the Sky transaction, respectively, as these amounts are excluded from Adjusted EBITDA.</w:t>
      </w:r>
    </w:p>
    <w:p>
      <w:pPr>
        <w:spacing w:after="0" w:line="287" w:lineRule="exact"/>
        <w:rPr>
          <w:sz w:val="20"/>
          <w:szCs w:val="20"/>
          <w:color w:val="auto"/>
        </w:rPr>
      </w:pPr>
    </w:p>
    <w:p>
      <w:pPr>
        <w:ind w:left="5"/>
        <w:spacing w:after="0"/>
        <w:rPr>
          <w:sz w:val="20"/>
          <w:szCs w:val="20"/>
          <w:color w:val="auto"/>
        </w:rPr>
      </w:pPr>
      <w:r>
        <w:rPr>
          <w:rFonts w:ascii="Arial" w:cs="Arial" w:eastAsia="Arial" w:hAnsi="Arial"/>
          <w:sz w:val="14"/>
          <w:szCs w:val="14"/>
          <w:color w:val="auto"/>
        </w:rPr>
        <w:t>Note: Minor differences may exist due to rounding.</w:t>
      </w:r>
    </w:p>
    <w:p>
      <w:pPr>
        <w:sectPr>
          <w:pgSz w:w="11900" w:h="16838" w:orient="portrait"/>
          <w:cols w:equalWidth="0" w:num="1">
            <w:col w:w="11165"/>
          </w:cols>
          <w:pgMar w:left="355" w:top="649" w:right="37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165"/>
          </w:cols>
          <w:pgMar w:left="355" w:top="649" w:right="379"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-42545</wp:posOffset>
            </wp:positionV>
            <wp:extent cx="1071880" cy="462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71880" cy="4629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3060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06006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2660" w:type="dxa"/>
            <w:vAlign w:val="bottom"/>
            <w:gridSpan w:val="5"/>
          </w:tcPr>
          <w:p>
            <w:pPr>
              <w:jc w:val="center"/>
              <w:ind w:left="4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r>
      <w:tr>
        <w:trPr>
          <w:trHeight w:val="190"/>
        </w:trPr>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76"/>
        </w:trPr>
        <w:tc>
          <w:tcPr>
            <w:tcW w:w="462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23"/>
                <w:szCs w:val="23"/>
                <w:color w:val="auto"/>
              </w:rPr>
            </w:pPr>
          </w:p>
        </w:tc>
      </w:tr>
      <w:tr>
        <w:trPr>
          <w:trHeight w:val="258"/>
        </w:trPr>
        <w:tc>
          <w:tcPr>
            <w:tcW w:w="462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6"/>
        </w:trPr>
        <w:tc>
          <w:tcPr>
            <w:tcW w:w="4620" w:type="dxa"/>
            <w:vAlign w:val="bottom"/>
          </w:tcPr>
          <w:p>
            <w:pPr>
              <w:spacing w:after="0"/>
              <w:rPr>
                <w:sz w:val="23"/>
                <w:szCs w:val="23"/>
                <w:color w:val="auto"/>
              </w:rPr>
            </w:pPr>
          </w:p>
        </w:tc>
        <w:tc>
          <w:tcPr>
            <w:tcW w:w="1040" w:type="dxa"/>
            <w:vAlign w:val="bottom"/>
          </w:tcPr>
          <w:p>
            <w:pPr>
              <w:jc w:val="right"/>
              <w:ind w:right="54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EPS</w:t>
            </w:r>
          </w:p>
        </w:tc>
        <w:tc>
          <w:tcPr>
            <w:tcW w:w="7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EPS</w:t>
            </w:r>
          </w:p>
        </w:tc>
      </w:tr>
      <w:tr>
        <w:trPr>
          <w:trHeight w:val="297"/>
        </w:trPr>
        <w:tc>
          <w:tcPr>
            <w:tcW w:w="46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w:t>
            </w:r>
          </w:p>
        </w:tc>
        <w:tc>
          <w:tcPr>
            <w:tcW w:w="10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r>
      <w:tr>
        <w:trPr>
          <w:trHeight w:val="162"/>
        </w:trPr>
        <w:tc>
          <w:tcPr>
            <w:tcW w:w="4620" w:type="dxa"/>
            <w:vAlign w:val="bottom"/>
          </w:tcPr>
          <w:p>
            <w:pPr>
              <w:spacing w:after="0"/>
              <w:rPr>
                <w:sz w:val="20"/>
                <w:szCs w:val="20"/>
                <w:color w:val="auto"/>
              </w:rPr>
            </w:pPr>
            <w:r>
              <w:rPr>
                <w:rFonts w:ascii="Arial" w:cs="Arial" w:eastAsia="Arial" w:hAnsi="Arial"/>
                <w:sz w:val="14"/>
                <w:szCs w:val="14"/>
                <w:b w:val="1"/>
                <w:bCs w:val="1"/>
                <w:color w:val="auto"/>
              </w:rPr>
              <w:t>earnings per share attributable to Comcast Corporation</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4620" w:type="dxa"/>
            <w:vAlign w:val="bottom"/>
          </w:tcPr>
          <w:p>
            <w:pPr>
              <w:spacing w:after="0"/>
              <w:rPr>
                <w:sz w:val="20"/>
                <w:szCs w:val="20"/>
                <w:color w:val="auto"/>
              </w:rPr>
            </w:pPr>
            <w:r>
              <w:rPr>
                <w:rFonts w:ascii="Arial" w:cs="Arial" w:eastAsia="Arial" w:hAnsi="Arial"/>
                <w:sz w:val="14"/>
                <w:szCs w:val="14"/>
                <w:b w:val="1"/>
                <w:bCs w:val="1"/>
                <w:color w:val="auto"/>
              </w:rPr>
              <w:t>shareholders</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$2,988</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$3,125</w:t>
            </w:r>
          </w:p>
        </w:tc>
        <w:tc>
          <w:tcPr>
            <w:tcW w:w="500" w:type="dxa"/>
            <w:vAlign w:val="bottom"/>
          </w:tcPr>
          <w:p>
            <w:pPr>
              <w:jc w:val="right"/>
              <w:spacing w:after="0"/>
              <w:rPr>
                <w:sz w:val="20"/>
                <w:szCs w:val="20"/>
                <w:color w:val="auto"/>
              </w:rPr>
            </w:pPr>
            <w:r>
              <w:rPr>
                <w:rFonts w:ascii="Arial" w:cs="Arial" w:eastAsia="Arial" w:hAnsi="Arial"/>
                <w:sz w:val="14"/>
                <w:szCs w:val="14"/>
                <w:color w:val="auto"/>
              </w:rPr>
              <w:t>$0.68</w:t>
            </w:r>
          </w:p>
        </w:tc>
      </w:tr>
      <w:tr>
        <w:trPr>
          <w:trHeight w:val="270"/>
        </w:trPr>
        <w:tc>
          <w:tcPr>
            <w:tcW w:w="462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040" w:type="dxa"/>
            <w:vAlign w:val="bottom"/>
          </w:tcPr>
          <w:p>
            <w:pPr>
              <w:jc w:val="right"/>
              <w:ind w:right="248"/>
              <w:spacing w:after="0"/>
              <w:rPr>
                <w:sz w:val="20"/>
                <w:szCs w:val="20"/>
                <w:color w:val="auto"/>
              </w:rPr>
            </w:pPr>
            <w:r>
              <w:rPr>
                <w:rFonts w:ascii="Arial" w:cs="Arial" w:eastAsia="Arial" w:hAnsi="Arial"/>
                <w:sz w:val="14"/>
                <w:szCs w:val="14"/>
                <w:i w:val="1"/>
                <w:iCs w:val="1"/>
                <w:color w:val="auto"/>
              </w:rPr>
              <w:t>(4.4%)</w:t>
            </w:r>
          </w:p>
        </w:tc>
        <w:tc>
          <w:tcPr>
            <w:tcW w:w="600" w:type="dxa"/>
            <w:vAlign w:val="bottom"/>
          </w:tcPr>
          <w:p>
            <w:pPr>
              <w:jc w:val="right"/>
              <w:spacing w:after="0"/>
              <w:rPr>
                <w:sz w:val="20"/>
                <w:szCs w:val="20"/>
                <w:color w:val="auto"/>
              </w:rPr>
            </w:pPr>
            <w:r>
              <w:rPr>
                <w:rFonts w:ascii="Arial" w:cs="Arial" w:eastAsia="Arial" w:hAnsi="Arial"/>
                <w:sz w:val="14"/>
                <w:szCs w:val="14"/>
                <w:i w:val="1"/>
                <w:iCs w:val="1"/>
                <w:color w:val="auto"/>
              </w:rPr>
              <w:t>(4.4%)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471"/>
        </w:trPr>
        <w:tc>
          <w:tcPr>
            <w:tcW w:w="462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23"/>
                <w:szCs w:val="23"/>
                <w:color w:val="auto"/>
                <w:vertAlign w:val="superscript"/>
              </w:rPr>
              <w:t>(1)</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449</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395</w:t>
            </w:r>
          </w:p>
        </w:tc>
        <w:tc>
          <w:tcPr>
            <w:tcW w:w="500" w:type="dxa"/>
            <w:vAlign w:val="bottom"/>
          </w:tcPr>
          <w:p>
            <w:pPr>
              <w:jc w:val="right"/>
              <w:spacing w:after="0"/>
              <w:rPr>
                <w:sz w:val="20"/>
                <w:szCs w:val="20"/>
                <w:color w:val="auto"/>
              </w:rPr>
            </w:pPr>
            <w:r>
              <w:rPr>
                <w:rFonts w:ascii="Arial" w:cs="Arial" w:eastAsia="Arial" w:hAnsi="Arial"/>
                <w:sz w:val="14"/>
                <w:szCs w:val="14"/>
                <w:color w:val="auto"/>
              </w:rPr>
              <w:t>0.08</w:t>
            </w:r>
          </w:p>
        </w:tc>
      </w:tr>
      <w:tr>
        <w:trPr>
          <w:trHeight w:val="288"/>
        </w:trPr>
        <w:tc>
          <w:tcPr>
            <w:tcW w:w="4620" w:type="dxa"/>
            <w:vAlign w:val="bottom"/>
          </w:tcPr>
          <w:p>
            <w:pPr>
              <w:spacing w:after="0"/>
              <w:rPr>
                <w:sz w:val="20"/>
                <w:szCs w:val="20"/>
                <w:color w:val="auto"/>
              </w:rPr>
            </w:pPr>
            <w:r>
              <w:rPr>
                <w:rFonts w:ascii="Arial" w:cs="Arial" w:eastAsia="Arial" w:hAnsi="Arial"/>
                <w:sz w:val="14"/>
                <w:szCs w:val="14"/>
                <w:color w:val="auto"/>
              </w:rPr>
              <w:t xml:space="preserve">Investments </w:t>
            </w:r>
            <w:r>
              <w:rPr>
                <w:rFonts w:ascii="Arial" w:cs="Arial" w:eastAsia="Arial" w:hAnsi="Arial"/>
                <w:sz w:val="23"/>
                <w:szCs w:val="23"/>
                <w:color w:val="auto"/>
                <w:vertAlign w:val="superscript"/>
              </w:rPr>
              <w:t>(2)</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(280)</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(20)</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72"/>
        </w:trPr>
        <w:tc>
          <w:tcPr>
            <w:tcW w:w="462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50"/>
        </w:trPr>
        <w:tc>
          <w:tcPr>
            <w:tcW w:w="4620" w:type="dxa"/>
            <w:vAlign w:val="bottom"/>
          </w:tcPr>
          <w:p>
            <w:pPr>
              <w:ind w:left="140"/>
              <w:spacing w:after="0"/>
              <w:rPr>
                <w:sz w:val="20"/>
                <w:szCs w:val="20"/>
                <w:color w:val="auto"/>
              </w:rPr>
            </w:pPr>
            <w:r>
              <w:rPr>
                <w:rFonts w:ascii="Arial" w:cs="Arial" w:eastAsia="Arial" w:hAnsi="Arial"/>
                <w:sz w:val="14"/>
                <w:szCs w:val="14"/>
                <w:color w:val="auto"/>
              </w:rPr>
              <w:t xml:space="preserve">Loss on early redemption of debt </w:t>
            </w:r>
            <w:r>
              <w:rPr>
                <w:rFonts w:ascii="Arial" w:cs="Arial" w:eastAsia="Arial" w:hAnsi="Arial"/>
                <w:sz w:val="23"/>
                <w:szCs w:val="23"/>
                <w:color w:val="auto"/>
                <w:vertAlign w:val="superscript"/>
              </w:rPr>
              <w:t>(3)</w:t>
            </w: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20" w:type="dxa"/>
            <w:vAlign w:val="bottom"/>
          </w:tcPr>
          <w:p>
            <w:pPr>
              <w:ind w:left="140"/>
              <w:spacing w:after="0"/>
              <w:rPr>
                <w:sz w:val="20"/>
                <w:szCs w:val="20"/>
                <w:color w:val="auto"/>
              </w:rPr>
            </w:pPr>
            <w:r>
              <w:rPr>
                <w:rFonts w:ascii="Arial" w:cs="Arial" w:eastAsia="Arial" w:hAnsi="Arial"/>
                <w:sz w:val="14"/>
                <w:szCs w:val="14"/>
                <w:color w:val="auto"/>
              </w:rPr>
              <w:t xml:space="preserve">Costs related to Sky transaction </w:t>
            </w:r>
            <w:r>
              <w:rPr>
                <w:rFonts w:ascii="Arial" w:cs="Arial" w:eastAsia="Arial" w:hAnsi="Arial"/>
                <w:sz w:val="23"/>
                <w:szCs w:val="23"/>
                <w:color w:val="auto"/>
                <w:vertAlign w:val="superscript"/>
              </w:rPr>
              <w:t>(4)</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13</w:t>
            </w:r>
          </w:p>
        </w:tc>
        <w:tc>
          <w:tcPr>
            <w:tcW w:w="8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68</w:t>
            </w:r>
          </w:p>
        </w:tc>
        <w:tc>
          <w:tcPr>
            <w:tcW w:w="50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270"/>
        </w:trPr>
        <w:tc>
          <w:tcPr>
            <w:tcW w:w="4620" w:type="dxa"/>
            <w:vAlign w:val="bottom"/>
          </w:tcPr>
          <w:p>
            <w:pPr>
              <w:ind w:left="140"/>
              <w:spacing w:after="0"/>
              <w:rPr>
                <w:sz w:val="20"/>
                <w:szCs w:val="20"/>
                <w:color w:val="auto"/>
              </w:rPr>
            </w:pPr>
            <w:r>
              <w:rPr>
                <w:rFonts w:ascii="Arial" w:cs="Arial" w:eastAsia="Arial" w:hAnsi="Arial"/>
                <w:sz w:val="14"/>
                <w:szCs w:val="14"/>
                <w:color w:val="auto"/>
              </w:rPr>
              <w:t xml:space="preserve">Purchase accounting adjustments </w:t>
            </w:r>
            <w:r>
              <w:rPr>
                <w:rFonts w:ascii="Arial" w:cs="Arial" w:eastAsia="Arial" w:hAnsi="Arial"/>
                <w:sz w:val="23"/>
                <w:szCs w:val="23"/>
                <w:color w:val="auto"/>
                <w:vertAlign w:val="superscript"/>
              </w:rPr>
              <w:t>(5)</w:t>
            </w: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2"/>
        </w:trPr>
        <w:tc>
          <w:tcPr>
            <w:tcW w:w="462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23"/>
                <w:szCs w:val="23"/>
                <w:color w:val="auto"/>
                <w:vertAlign w:val="superscript"/>
              </w:rPr>
              <w:t>(6)</w:t>
            </w: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42</w:t>
            </w:r>
          </w:p>
        </w:tc>
        <w:tc>
          <w:tcPr>
            <w:tcW w:w="50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385"/>
        </w:trPr>
        <w:tc>
          <w:tcPr>
            <w:tcW w:w="462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0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$3,170</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$0.69</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$3,610</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$0.78</w:t>
            </w:r>
          </w:p>
        </w:tc>
      </w:tr>
      <w:tr>
        <w:trPr>
          <w:trHeight w:val="20"/>
        </w:trPr>
        <w:tc>
          <w:tcPr>
            <w:tcW w:w="4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8"/>
        </w:trPr>
        <w:tc>
          <w:tcPr>
            <w:tcW w:w="462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040" w:type="dxa"/>
            <w:vAlign w:val="bottom"/>
          </w:tcPr>
          <w:p>
            <w:pPr>
              <w:jc w:val="right"/>
              <w:ind w:right="248"/>
              <w:spacing w:after="0"/>
              <w:rPr>
                <w:sz w:val="20"/>
                <w:szCs w:val="20"/>
                <w:color w:val="auto"/>
              </w:rPr>
            </w:pPr>
            <w:r>
              <w:rPr>
                <w:rFonts w:ascii="Arial" w:cs="Arial" w:eastAsia="Arial" w:hAnsi="Arial"/>
                <w:sz w:val="14"/>
                <w:szCs w:val="14"/>
                <w:i w:val="1"/>
                <w:iCs w:val="1"/>
                <w:color w:val="auto"/>
              </w:rPr>
              <w:t>(12.2%)</w:t>
            </w:r>
          </w:p>
        </w:tc>
        <w:tc>
          <w:tcPr>
            <w:tcW w:w="600" w:type="dxa"/>
            <w:vAlign w:val="bottom"/>
          </w:tcPr>
          <w:p>
            <w:pPr>
              <w:jc w:val="right"/>
              <w:spacing w:after="0"/>
              <w:rPr>
                <w:sz w:val="20"/>
                <w:szCs w:val="20"/>
                <w:color w:val="auto"/>
              </w:rPr>
            </w:pPr>
            <w:r>
              <w:rPr>
                <w:rFonts w:ascii="Arial" w:cs="Arial" w:eastAsia="Arial" w:hAnsi="Arial"/>
                <w:sz w:val="14"/>
                <w:szCs w:val="14"/>
                <w:i w:val="1"/>
                <w:iCs w:val="1"/>
                <w:color w:val="auto"/>
              </w:rPr>
              <w:t>(11.5%)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17"/>
                <w:szCs w:val="17"/>
                <w:color w:val="auto"/>
              </w:rPr>
            </w:pPr>
          </w:p>
        </w:tc>
      </w:tr>
      <w:tr>
        <w:trPr>
          <w:trHeight w:val="534"/>
        </w:trPr>
        <w:tc>
          <w:tcPr>
            <w:tcW w:w="1040" w:type="dxa"/>
            <w:vAlign w:val="bottom"/>
          </w:tcPr>
          <w:p>
            <w:pPr>
              <w:jc w:val="right"/>
              <w:ind w:right="54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EPS</w:t>
            </w:r>
          </w:p>
        </w:tc>
        <w:tc>
          <w:tcPr>
            <w:tcW w:w="9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EPS</w:t>
            </w:r>
          </w:p>
        </w:tc>
      </w:tr>
      <w:tr>
        <w:trPr>
          <w:trHeight w:val="649"/>
        </w:trPr>
        <w:tc>
          <w:tcPr>
            <w:tcW w:w="10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$5,135</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24"/>
                <w:szCs w:val="24"/>
                <w:color w:val="auto"/>
              </w:rPr>
            </w:pPr>
          </w:p>
        </w:tc>
        <w:tc>
          <w:tcPr>
            <w:tcW w:w="9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$6,678</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$1.45</w:t>
            </w:r>
          </w:p>
        </w:tc>
      </w:tr>
      <w:tr>
        <w:trPr>
          <w:trHeight w:val="270"/>
        </w:trPr>
        <w:tc>
          <w:tcPr>
            <w:tcW w:w="1040" w:type="dxa"/>
            <w:vAlign w:val="bottom"/>
          </w:tcPr>
          <w:p>
            <w:pPr>
              <w:jc w:val="right"/>
              <w:ind w:right="248"/>
              <w:spacing w:after="0"/>
              <w:rPr>
                <w:sz w:val="20"/>
                <w:szCs w:val="20"/>
                <w:color w:val="auto"/>
              </w:rPr>
            </w:pPr>
            <w:r>
              <w:rPr>
                <w:rFonts w:ascii="Arial" w:cs="Arial" w:eastAsia="Arial" w:hAnsi="Arial"/>
                <w:sz w:val="14"/>
                <w:szCs w:val="14"/>
                <w:i w:val="1"/>
                <w:iCs w:val="1"/>
                <w:color w:val="auto"/>
              </w:rPr>
              <w:t>(23.1%)</w:t>
            </w:r>
          </w:p>
        </w:tc>
        <w:tc>
          <w:tcPr>
            <w:tcW w:w="600" w:type="dxa"/>
            <w:vAlign w:val="bottom"/>
          </w:tcPr>
          <w:p>
            <w:pPr>
              <w:jc w:val="right"/>
              <w:spacing w:after="0"/>
              <w:rPr>
                <w:sz w:val="20"/>
                <w:szCs w:val="20"/>
                <w:color w:val="auto"/>
              </w:rPr>
            </w:pPr>
            <w:r>
              <w:rPr>
                <w:rFonts w:ascii="Arial" w:cs="Arial" w:eastAsia="Arial" w:hAnsi="Arial"/>
                <w:sz w:val="14"/>
                <w:szCs w:val="14"/>
                <w:i w:val="1"/>
                <w:iCs w:val="1"/>
                <w:color w:val="auto"/>
              </w:rPr>
              <w:t>(23.4%)</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92"/>
        </w:trPr>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907</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0.20</w:t>
            </w:r>
          </w:p>
        </w:tc>
        <w:tc>
          <w:tcPr>
            <w:tcW w:w="10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795</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0.17</w:t>
            </w:r>
          </w:p>
        </w:tc>
      </w:tr>
      <w:tr>
        <w:trPr>
          <w:trHeight w:val="270"/>
        </w:trPr>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264</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0.06</w:t>
            </w:r>
          </w:p>
        </w:tc>
        <w:tc>
          <w:tcPr>
            <w:tcW w:w="100" w:type="dxa"/>
            <w:vAlign w:val="bottom"/>
          </w:tcPr>
          <w:p>
            <w:pPr>
              <w:spacing w:after="0"/>
              <w:rPr>
                <w:sz w:val="23"/>
                <w:szCs w:val="23"/>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(458)</w:t>
            </w:r>
          </w:p>
        </w:tc>
        <w:tc>
          <w:tcPr>
            <w:tcW w:w="500" w:type="dxa"/>
            <w:vAlign w:val="bottom"/>
          </w:tcPr>
          <w:p>
            <w:pPr>
              <w:jc w:val="right"/>
              <w:spacing w:after="0"/>
              <w:rPr>
                <w:sz w:val="20"/>
                <w:szCs w:val="20"/>
                <w:color w:val="auto"/>
              </w:rPr>
            </w:pPr>
            <w:r>
              <w:rPr>
                <w:rFonts w:ascii="Arial" w:cs="Arial" w:eastAsia="Arial" w:hAnsi="Arial"/>
                <w:sz w:val="14"/>
                <w:szCs w:val="14"/>
                <w:color w:val="auto"/>
              </w:rPr>
              <w:t>(0.09)</w:t>
            </w:r>
          </w:p>
        </w:tc>
      </w:tr>
      <w:tr>
        <w:trPr>
          <w:trHeight w:val="540"/>
        </w:trPr>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106</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00" w:type="dxa"/>
            <w:vAlign w:val="bottom"/>
          </w:tcPr>
          <w:p>
            <w:pPr>
              <w:spacing w:after="0"/>
              <w:rPr>
                <w:sz w:val="24"/>
                <w:szCs w:val="24"/>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24</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00" w:type="dxa"/>
            <w:vAlign w:val="bottom"/>
          </w:tcPr>
          <w:p>
            <w:pPr>
              <w:spacing w:after="0"/>
              <w:rPr>
                <w:sz w:val="23"/>
                <w:szCs w:val="23"/>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109</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270"/>
        </w:trPr>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39</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276"/>
        </w:trPr>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(76)</w:t>
            </w:r>
          </w:p>
        </w:tc>
        <w:tc>
          <w:tcPr>
            <w:tcW w:w="50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385"/>
        </w:trPr>
        <w:tc>
          <w:tcPr>
            <w:tcW w:w="10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$6,436</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$7,087</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45"/>
        </w:trPr>
        <w:tc>
          <w:tcPr>
            <w:tcW w:w="1040" w:type="dxa"/>
            <w:vAlign w:val="bottom"/>
          </w:tcPr>
          <w:p>
            <w:pPr>
              <w:jc w:val="right"/>
              <w:ind w:right="248"/>
              <w:spacing w:after="0"/>
              <w:rPr>
                <w:sz w:val="20"/>
                <w:szCs w:val="20"/>
                <w:color w:val="auto"/>
              </w:rPr>
            </w:pPr>
            <w:r>
              <w:rPr>
                <w:rFonts w:ascii="Arial" w:cs="Arial" w:eastAsia="Arial" w:hAnsi="Arial"/>
                <w:sz w:val="14"/>
                <w:szCs w:val="14"/>
                <w:i w:val="1"/>
                <w:iCs w:val="1"/>
                <w:color w:val="auto"/>
              </w:rPr>
              <w:t>(9.2%)</w:t>
            </w:r>
          </w:p>
        </w:tc>
        <w:tc>
          <w:tcPr>
            <w:tcW w:w="600" w:type="dxa"/>
            <w:vAlign w:val="bottom"/>
          </w:tcPr>
          <w:p>
            <w:pPr>
              <w:jc w:val="right"/>
              <w:spacing w:after="0"/>
              <w:rPr>
                <w:sz w:val="20"/>
                <w:szCs w:val="20"/>
                <w:color w:val="auto"/>
              </w:rPr>
            </w:pPr>
            <w:r>
              <w:rPr>
                <w:rFonts w:ascii="Arial" w:cs="Arial" w:eastAsia="Arial" w:hAnsi="Arial"/>
                <w:sz w:val="14"/>
                <w:szCs w:val="14"/>
                <w:i w:val="1"/>
                <w:iCs w:val="1"/>
                <w:color w:val="auto"/>
              </w:rPr>
              <w:t>(9.1%)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170" w:lineRule="exact"/>
        <w:rPr>
          <w:sz w:val="20"/>
          <w:szCs w:val="20"/>
          <w:color w:val="auto"/>
        </w:rPr>
      </w:pPr>
    </w:p>
    <w:p>
      <w:pPr>
        <w:sectPr>
          <w:pgSz w:w="11900" w:h="16838" w:orient="portrait"/>
          <w:cols w:equalWidth="0" w:num="2">
            <w:col w:w="7820" w:space="240"/>
            <w:col w:w="3180"/>
          </w:cols>
          <w:pgMar w:left="320" w:top="609" w:right="339" w:bottom="1440" w:gutter="0" w:footer="0" w:header="0"/>
          <w:type w:val="continuous"/>
        </w:sectPr>
      </w:pPr>
    </w:p>
    <w:p>
      <w:pPr>
        <w:ind w:left="260" w:right="40" w:hanging="252"/>
        <w:spacing w:after="0" w:line="250" w:lineRule="auto"/>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300"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1940" w:type="dxa"/>
            <w:vAlign w:val="bottom"/>
            <w:gridSpan w:val="5"/>
          </w:tcPr>
          <w:p>
            <w:pPr>
              <w:jc w:val="center"/>
              <w:ind w:right="200"/>
              <w:spacing w:after="0"/>
              <w:rPr>
                <w:sz w:val="20"/>
                <w:szCs w:val="20"/>
                <w:color w:val="auto"/>
              </w:rPr>
            </w:pPr>
            <w:r>
              <w:rPr>
                <w:rFonts w:ascii="Arial" w:cs="Arial" w:eastAsia="Arial" w:hAnsi="Arial"/>
                <w:sz w:val="13"/>
                <w:szCs w:val="13"/>
                <w:color w:val="auto"/>
                <w:w w:val="97"/>
              </w:rPr>
              <w:t>Three Months Ended</w:t>
            </w:r>
          </w:p>
        </w:tc>
        <w:tc>
          <w:tcPr>
            <w:tcW w:w="1680" w:type="dxa"/>
            <w:vAlign w:val="bottom"/>
            <w:gridSpan w:val="4"/>
          </w:tcPr>
          <w:p>
            <w:pPr>
              <w:jc w:val="center"/>
              <w:spacing w:after="0"/>
              <w:rPr>
                <w:sz w:val="20"/>
                <w:szCs w:val="20"/>
                <w:color w:val="auto"/>
              </w:rPr>
            </w:pPr>
            <w:r>
              <w:rPr>
                <w:rFonts w:ascii="Arial" w:cs="Arial" w:eastAsia="Arial" w:hAnsi="Arial"/>
                <w:sz w:val="13"/>
                <w:szCs w:val="13"/>
                <w:color w:val="auto"/>
                <w:w w:val="98"/>
              </w:rPr>
              <w:t>Six Months Ended</w:t>
            </w:r>
          </w:p>
        </w:tc>
      </w:tr>
      <w:tr>
        <w:trPr>
          <w:trHeight w:val="152"/>
        </w:trPr>
        <w:tc>
          <w:tcPr>
            <w:tcW w:w="6900" w:type="dxa"/>
            <w:vAlign w:val="bottom"/>
          </w:tcPr>
          <w:p>
            <w:pPr>
              <w:spacing w:after="0"/>
              <w:rPr>
                <w:sz w:val="13"/>
                <w:szCs w:val="13"/>
                <w:color w:val="auto"/>
              </w:rPr>
            </w:pPr>
          </w:p>
        </w:tc>
        <w:tc>
          <w:tcPr>
            <w:tcW w:w="1160" w:type="dxa"/>
            <w:vAlign w:val="bottom"/>
            <w:gridSpan w:val="3"/>
          </w:tcPr>
          <w:p>
            <w:pPr>
              <w:jc w:val="center"/>
              <w:ind w:left="517"/>
              <w:spacing w:after="0"/>
              <w:rPr>
                <w:sz w:val="20"/>
                <w:szCs w:val="20"/>
                <w:color w:val="auto"/>
              </w:rPr>
            </w:pPr>
            <w:r>
              <w:rPr>
                <w:rFonts w:ascii="Arial" w:cs="Arial" w:eastAsia="Arial" w:hAnsi="Arial"/>
                <w:sz w:val="13"/>
                <w:szCs w:val="13"/>
                <w:color w:val="auto"/>
              </w:rPr>
              <w:t>June 30,</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center"/>
              <w:ind w:left="497"/>
              <w:spacing w:after="0"/>
              <w:rPr>
                <w:sz w:val="20"/>
                <w:szCs w:val="20"/>
                <w:color w:val="auto"/>
              </w:rPr>
            </w:pPr>
            <w:r>
              <w:rPr>
                <w:rFonts w:ascii="Arial" w:cs="Arial" w:eastAsia="Arial" w:hAnsi="Arial"/>
                <w:sz w:val="13"/>
                <w:szCs w:val="13"/>
                <w:color w:val="auto"/>
                <w:w w:val="96"/>
              </w:rPr>
              <w:t>June 30,</w:t>
            </w:r>
          </w:p>
        </w:tc>
        <w:tc>
          <w:tcPr>
            <w:tcW w:w="560" w:type="dxa"/>
            <w:vAlign w:val="bottom"/>
          </w:tcPr>
          <w:p>
            <w:pPr>
              <w:spacing w:after="0"/>
              <w:rPr>
                <w:sz w:val="13"/>
                <w:szCs w:val="13"/>
                <w:color w:val="auto"/>
              </w:rPr>
            </w:pPr>
          </w:p>
        </w:tc>
      </w:tr>
      <w:tr>
        <w:trPr>
          <w:trHeight w:val="280"/>
        </w:trPr>
        <w:tc>
          <w:tcPr>
            <w:tcW w:w="6900" w:type="dxa"/>
            <w:vAlign w:val="bottom"/>
          </w:tcPr>
          <w:p>
            <w:pPr>
              <w:spacing w:after="0"/>
              <w:rPr>
                <w:sz w:val="24"/>
                <w:szCs w:val="24"/>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2020</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2019</w:t>
            </w:r>
          </w:p>
        </w:tc>
        <w:tc>
          <w:tcPr>
            <w:tcW w:w="220" w:type="dxa"/>
            <w:vAlign w:val="bottom"/>
          </w:tcPr>
          <w:p>
            <w:pPr>
              <w:spacing w:after="0"/>
              <w:rPr>
                <w:sz w:val="24"/>
                <w:szCs w:val="24"/>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2020</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2019</w:t>
            </w:r>
          </w:p>
        </w:tc>
      </w:tr>
      <w:tr>
        <w:trPr>
          <w:trHeight w:val="264"/>
        </w:trPr>
        <w:tc>
          <w:tcPr>
            <w:tcW w:w="69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$565</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w:t>
            </w:r>
          </w:p>
        </w:tc>
        <w:tc>
          <w:tcPr>
            <w:tcW w:w="2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$1,140</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$1,003</w:t>
            </w:r>
          </w:p>
        </w:tc>
      </w:tr>
      <w:tr>
        <w:trPr>
          <w:trHeight w:val="269"/>
        </w:trPr>
        <w:tc>
          <w:tcPr>
            <w:tcW w:w="69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$449</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w:t>
            </w:r>
          </w:p>
        </w:tc>
        <w:tc>
          <w:tcPr>
            <w:tcW w:w="220" w:type="dxa"/>
            <w:vAlign w:val="bottom"/>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$907</w:t>
            </w: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w:t>
            </w:r>
          </w:p>
        </w:tc>
      </w:tr>
      <w:tr>
        <w:trPr>
          <w:trHeight w:val="20"/>
        </w:trPr>
        <w:tc>
          <w:tcPr>
            <w:tcW w:w="6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260" w:right="420" w:hanging="252"/>
        <w:spacing w:after="0" w:line="242" w:lineRule="auto"/>
        <w:tabs>
          <w:tab w:leader="none" w:pos="2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our investments in Atairos and Hulu (following May 2019 transaction).</w:t>
      </w:r>
    </w:p>
    <w:p>
      <w:pPr>
        <w:spacing w:after="0" w:line="143"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1960" w:type="dxa"/>
            <w:vAlign w:val="bottom"/>
            <w:gridSpan w:val="5"/>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660" w:type="dxa"/>
            <w:vAlign w:val="bottom"/>
            <w:gridSpan w:val="4"/>
          </w:tcPr>
          <w:p>
            <w:pPr>
              <w:jc w:val="center"/>
              <w:spacing w:after="0"/>
              <w:rPr>
                <w:sz w:val="20"/>
                <w:szCs w:val="20"/>
                <w:color w:val="auto"/>
              </w:rPr>
            </w:pPr>
            <w:r>
              <w:rPr>
                <w:rFonts w:ascii="Arial" w:cs="Arial" w:eastAsia="Arial" w:hAnsi="Arial"/>
                <w:sz w:val="13"/>
                <w:szCs w:val="13"/>
                <w:color w:val="auto"/>
                <w:w w:val="96"/>
              </w:rPr>
              <w:t>Six Months Ended</w:t>
            </w:r>
          </w:p>
        </w:tc>
      </w:tr>
      <w:tr>
        <w:trPr>
          <w:trHeight w:val="152"/>
        </w:trPr>
        <w:tc>
          <w:tcPr>
            <w:tcW w:w="6900" w:type="dxa"/>
            <w:vAlign w:val="bottom"/>
          </w:tcPr>
          <w:p>
            <w:pPr>
              <w:spacing w:after="0"/>
              <w:rPr>
                <w:sz w:val="13"/>
                <w:szCs w:val="13"/>
                <w:color w:val="auto"/>
              </w:rPr>
            </w:pPr>
          </w:p>
        </w:tc>
        <w:tc>
          <w:tcPr>
            <w:tcW w:w="1160" w:type="dxa"/>
            <w:vAlign w:val="bottom"/>
            <w:gridSpan w:val="3"/>
          </w:tcPr>
          <w:p>
            <w:pPr>
              <w:jc w:val="center"/>
              <w:ind w:left="517"/>
              <w:spacing w:after="0"/>
              <w:rPr>
                <w:sz w:val="20"/>
                <w:szCs w:val="20"/>
                <w:color w:val="auto"/>
              </w:rPr>
            </w:pPr>
            <w:r>
              <w:rPr>
                <w:rFonts w:ascii="Arial" w:cs="Arial" w:eastAsia="Arial" w:hAnsi="Arial"/>
                <w:sz w:val="13"/>
                <w:szCs w:val="13"/>
                <w:color w:val="auto"/>
              </w:rPr>
              <w:t>June 30,</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jc w:val="center"/>
              <w:ind w:left="497"/>
              <w:spacing w:after="0"/>
              <w:rPr>
                <w:sz w:val="20"/>
                <w:szCs w:val="20"/>
                <w:color w:val="auto"/>
              </w:rPr>
            </w:pPr>
            <w:r>
              <w:rPr>
                <w:rFonts w:ascii="Arial" w:cs="Arial" w:eastAsia="Arial" w:hAnsi="Arial"/>
                <w:sz w:val="13"/>
                <w:szCs w:val="13"/>
                <w:color w:val="auto"/>
                <w:w w:val="96"/>
              </w:rPr>
              <w:t>June 30,</w:t>
            </w:r>
          </w:p>
        </w:tc>
        <w:tc>
          <w:tcPr>
            <w:tcW w:w="540" w:type="dxa"/>
            <w:vAlign w:val="bottom"/>
          </w:tcPr>
          <w:p>
            <w:pPr>
              <w:spacing w:after="0"/>
              <w:rPr>
                <w:sz w:val="13"/>
                <w:szCs w:val="13"/>
                <w:color w:val="auto"/>
              </w:rPr>
            </w:pPr>
          </w:p>
        </w:tc>
      </w:tr>
      <w:tr>
        <w:trPr>
          <w:trHeight w:val="280"/>
        </w:trPr>
        <w:tc>
          <w:tcPr>
            <w:tcW w:w="6900" w:type="dxa"/>
            <w:vAlign w:val="bottom"/>
          </w:tcPr>
          <w:p>
            <w:pPr>
              <w:spacing w:after="0"/>
              <w:rPr>
                <w:sz w:val="24"/>
                <w:szCs w:val="24"/>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2020</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2019</w:t>
            </w:r>
          </w:p>
        </w:tc>
        <w:tc>
          <w:tcPr>
            <w:tcW w:w="240" w:type="dxa"/>
            <w:vAlign w:val="bottom"/>
          </w:tcPr>
          <w:p>
            <w:pPr>
              <w:spacing w:after="0"/>
              <w:rPr>
                <w:sz w:val="24"/>
                <w:szCs w:val="24"/>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2020</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2019</w:t>
            </w:r>
          </w:p>
        </w:tc>
      </w:tr>
      <w:tr>
        <w:trPr>
          <w:trHeight w:val="254"/>
        </w:trPr>
        <w:tc>
          <w:tcPr>
            <w:tcW w:w="690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($194)</w:t>
            </w:r>
          </w:p>
        </w:tc>
        <w:tc>
          <w:tcPr>
            <w:tcW w:w="240" w:type="dxa"/>
            <w:vAlign w:val="bottom"/>
          </w:tcPr>
          <w:p>
            <w:pPr>
              <w:spacing w:after="0"/>
              <w:rPr>
                <w:sz w:val="22"/>
                <w:szCs w:val="2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$53</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($408)</w:t>
            </w:r>
          </w:p>
        </w:tc>
      </w:tr>
      <w:tr>
        <w:trPr>
          <w:trHeight w:val="280"/>
        </w:trPr>
        <w:tc>
          <w:tcPr>
            <w:tcW w:w="6900" w:type="dxa"/>
            <w:vAlign w:val="bottom"/>
          </w:tcPr>
          <w:p>
            <w:pPr>
              <w:spacing w:after="0"/>
              <w:rPr>
                <w:sz w:val="20"/>
                <w:szCs w:val="20"/>
                <w:color w:val="auto"/>
              </w:rPr>
            </w:pPr>
            <w:r>
              <w:rPr>
                <w:rFonts w:ascii="Arial" w:cs="Arial" w:eastAsia="Arial" w:hAnsi="Arial"/>
                <w:sz w:val="13"/>
                <w:szCs w:val="13"/>
                <w:color w:val="auto"/>
              </w:rPr>
              <w:t>Equity in net (income) losses of investees, net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166</w:t>
            </w:r>
          </w:p>
        </w:tc>
        <w:tc>
          <w:tcPr>
            <w:tcW w:w="240" w:type="dxa"/>
            <w:vAlign w:val="bottom"/>
          </w:tcPr>
          <w:p>
            <w:pPr>
              <w:spacing w:after="0"/>
              <w:rPr>
                <w:sz w:val="24"/>
                <w:szCs w:val="24"/>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296</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w:t>
            </w:r>
          </w:p>
        </w:tc>
      </w:tr>
      <w:tr>
        <w:trPr>
          <w:trHeight w:val="240"/>
        </w:trPr>
        <w:tc>
          <w:tcPr>
            <w:tcW w:w="690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740" w:type="dxa"/>
            <w:vAlign w:val="bottom"/>
          </w:tcPr>
          <w:p>
            <w:pPr>
              <w:jc w:val="right"/>
              <w:spacing w:after="0"/>
              <w:rPr>
                <w:sz w:val="20"/>
                <w:szCs w:val="20"/>
                <w:color w:val="auto"/>
              </w:rPr>
            </w:pPr>
            <w:r>
              <w:rPr>
                <w:rFonts w:ascii="Arial" w:cs="Arial" w:eastAsia="Arial" w:hAnsi="Arial"/>
                <w:sz w:val="13"/>
                <w:szCs w:val="13"/>
                <w:color w:val="auto"/>
              </w:rPr>
              <w:t>(372)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w:t>
            </w:r>
          </w:p>
        </w:tc>
        <w:tc>
          <w:tcPr>
            <w:tcW w:w="240" w:type="dxa"/>
            <w:vAlign w:val="bottom"/>
          </w:tcPr>
          <w:p>
            <w:pPr>
              <w:spacing w:after="0"/>
              <w:rPr>
                <w:sz w:val="20"/>
                <w:szCs w:val="20"/>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349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(616)</w:t>
            </w:r>
          </w:p>
        </w:tc>
      </w:tr>
      <w:tr>
        <w:trPr>
          <w:trHeight w:val="285"/>
        </w:trPr>
        <w:tc>
          <w:tcPr>
            <w:tcW w:w="6900" w:type="dxa"/>
            <w:vAlign w:val="bottom"/>
          </w:tcPr>
          <w:p>
            <w:pPr>
              <w:spacing w:after="0"/>
              <w:rPr>
                <w:sz w:val="20"/>
                <w:szCs w:val="20"/>
                <w:color w:val="auto"/>
              </w:rPr>
            </w:pPr>
            <w:r>
              <w:rPr>
                <w:rFonts w:ascii="Arial" w:cs="Arial" w:eastAsia="Arial" w:hAnsi="Arial"/>
                <w:sz w:val="13"/>
                <w:szCs w:val="13"/>
                <w:color w:val="auto"/>
              </w:rPr>
              <w:t>Investments, net of tax</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240" w:type="dxa"/>
            <w:vAlign w:val="bottom"/>
          </w:tcPr>
          <w:p>
            <w:pPr>
              <w:spacing w:after="0"/>
              <w:rPr>
                <w:sz w:val="24"/>
                <w:szCs w:val="24"/>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$264</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w:t>
            </w:r>
          </w:p>
        </w:tc>
      </w:tr>
      <w:tr>
        <w:trPr>
          <w:trHeight w:val="20"/>
        </w:trPr>
        <w:tc>
          <w:tcPr>
            <w:tcW w:w="6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2020 year to date net income attributable to Comcast Corporation includes $140 million of interest expense, $106 million net of tax, resulting from the early redemption of debt.</w:t>
      </w:r>
    </w:p>
    <w:p>
      <w:pPr>
        <w:spacing w:after="0" w:line="215" w:lineRule="exact"/>
        <w:rPr>
          <w:rFonts w:ascii="Arial" w:cs="Arial" w:eastAsia="Arial" w:hAnsi="Arial"/>
          <w:sz w:val="13"/>
          <w:szCs w:val="13"/>
          <w:color w:val="auto"/>
        </w:rPr>
      </w:pPr>
    </w:p>
    <w:p>
      <w:pPr>
        <w:jc w:val="both"/>
        <w:ind w:left="260" w:hanging="252"/>
        <w:spacing w:after="0" w:line="239" w:lineRule="auto"/>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2nd quarter and year to date 2020 net income attributable to Comcast Corporation includes $16 million and $30 million of operating costs and expenses, $13 million and $24 million net of tax, respectively, related to the Sky transaction, primarily relating to the replacement of share-based compensation awards and costs related to integration activities. 2nd quarter and year to date 2019 net income attributable to Comcast Corporation includes $84 million and $135 million of operating costs and expenses, $68 million and $109 million net of tax, respectively, related to the Sky transaction, primarily relating to the replacement of share-based compensation awards and costs related to integration activities.</w:t>
      </w:r>
    </w:p>
    <w:p>
      <w:pPr>
        <w:spacing w:after="0" w:line="214" w:lineRule="exact"/>
        <w:rPr>
          <w:rFonts w:ascii="Arial" w:cs="Arial" w:eastAsia="Arial" w:hAnsi="Arial"/>
          <w:sz w:val="13"/>
          <w:szCs w:val="13"/>
          <w:color w:val="auto"/>
        </w:rPr>
      </w:pPr>
    </w:p>
    <w:p>
      <w:pPr>
        <w:ind w:left="260" w:hanging="252"/>
        <w:spacing w:after="0" w:line="242" w:lineRule="auto"/>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2019 year to date net income attributable to Comcast Corporation includes $53 million of depreciation and amortization expense, $39 million net of tax, related to the 4th quarter 2018, as a result of adjustments to the purchase price allocation of Sky, primarily related to intangible assets and property and equipment.</w:t>
      </w:r>
    </w:p>
    <w:p>
      <w:pPr>
        <w:spacing w:after="0" w:line="211" w:lineRule="exact"/>
        <w:rPr>
          <w:rFonts w:ascii="Arial" w:cs="Arial" w:eastAsia="Arial" w:hAnsi="Arial"/>
          <w:sz w:val="13"/>
          <w:szCs w:val="13"/>
          <w:color w:val="auto"/>
        </w:rPr>
      </w:pPr>
    </w:p>
    <w:p>
      <w:pPr>
        <w:ind w:left="260" w:right="20" w:hanging="252"/>
        <w:spacing w:after="0" w:line="242" w:lineRule="auto"/>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2nd quarter 2019 net income attributable to Comcast Corporation includes $56 million of other losses, $42 million net of tax, related to an impairment of an equity method investment. 2019 year to date net income attributable to Comcast Corporation also includes $159 million of other income, $118 million net of tax, related to our investment in Hulu.</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ectPr>
          <w:pgSz w:w="11900" w:h="16838" w:orient="portrait"/>
          <w:cols w:equalWidth="0" w:num="1">
            <w:col w:w="11240"/>
          </w:cols>
          <w:pgMar w:left="320" w:top="609" w:right="339" w:bottom="1440" w:gutter="0" w:footer="0" w:header="0"/>
          <w:type w:val="continuous"/>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609" w:right="339"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328930</wp:posOffset>
            </wp:positionV>
            <wp:extent cx="1209040" cy="52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33020</wp:posOffset>
            </wp:positionV>
            <wp:extent cx="70891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273050</wp:posOffset>
            </wp:positionV>
            <wp:extent cx="8890" cy="1945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945640"/>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310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4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rPr>
              <w:t>June 30,</w:t>
            </w:r>
          </w:p>
        </w:tc>
        <w:tc>
          <w:tcPr>
            <w:tcW w:w="1120" w:type="dxa"/>
            <w:vAlign w:val="bottom"/>
          </w:tcPr>
          <w:p>
            <w:pPr>
              <w:spacing w:after="0"/>
              <w:rPr>
                <w:sz w:val="18"/>
                <w:szCs w:val="18"/>
                <w:color w:val="auto"/>
              </w:rPr>
            </w:pPr>
          </w:p>
        </w:tc>
      </w:tr>
      <w:tr>
        <w:trPr>
          <w:trHeight w:val="289"/>
        </w:trPr>
        <w:tc>
          <w:tcPr>
            <w:tcW w:w="4780" w:type="dxa"/>
            <w:vAlign w:val="bottom"/>
          </w:tcPr>
          <w:p>
            <w:pPr>
              <w:spacing w:after="0"/>
              <w:rPr>
                <w:sz w:val="20"/>
                <w:szCs w:val="20"/>
                <w:color w:val="auto"/>
              </w:rPr>
            </w:pPr>
            <w:r>
              <w:rPr>
                <w:rFonts w:ascii="Arial" w:cs="Arial" w:eastAsia="Arial" w:hAnsi="Arial"/>
                <w:sz w:val="16"/>
                <w:szCs w:val="16"/>
                <w:color w:val="auto"/>
              </w:rPr>
              <w:t>(in millions)</w:t>
            </w: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ind w:right="99"/>
              <w:spacing w:after="0" w:line="290" w:lineRule="exact"/>
              <w:rPr>
                <w:sz w:val="20"/>
                <w:szCs w:val="20"/>
                <w:color w:val="auto"/>
              </w:rPr>
            </w:pPr>
            <w:r>
              <w:rPr>
                <w:rFonts w:ascii="Arial" w:cs="Arial" w:eastAsia="Arial" w:hAnsi="Arial"/>
                <w:sz w:val="16"/>
                <w:szCs w:val="16"/>
                <w:color w:val="auto"/>
              </w:rPr>
              <w:t>2019</w:t>
            </w:r>
            <w:r>
              <w:rPr>
                <w:rFonts w:ascii="Arial" w:cs="Arial" w:eastAsia="Arial" w:hAnsi="Arial"/>
                <w:sz w:val="26"/>
                <w:szCs w:val="26"/>
                <w:color w:val="auto"/>
                <w:vertAlign w:val="superscript"/>
              </w:rPr>
              <w:t>(1)</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r>
      <w:tr>
        <w:trPr>
          <w:trHeight w:val="419"/>
        </w:trPr>
        <w:tc>
          <w:tcPr>
            <w:tcW w:w="4780" w:type="dxa"/>
            <w:vAlign w:val="bottom"/>
          </w:tcPr>
          <w:p>
            <w:pPr>
              <w:spacing w:after="0"/>
              <w:rPr>
                <w:sz w:val="20"/>
                <w:szCs w:val="20"/>
                <w:color w:val="auto"/>
              </w:rPr>
            </w:pPr>
            <w:r>
              <w:rPr>
                <w:rFonts w:ascii="Arial" w:cs="Arial" w:eastAsia="Arial" w:hAnsi="Arial"/>
                <w:sz w:val="16"/>
                <w:szCs w:val="16"/>
                <w:color w:val="auto"/>
              </w:rPr>
              <w:t>Direct-to-Consumer</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$3,524</w:t>
            </w: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$3,774</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70"/>
        </w:trPr>
        <w:tc>
          <w:tcPr>
            <w:tcW w:w="4780" w:type="dxa"/>
            <w:vAlign w:val="bottom"/>
          </w:tcPr>
          <w:p>
            <w:pPr>
              <w:spacing w:after="0"/>
              <w:rPr>
                <w:sz w:val="20"/>
                <w:szCs w:val="20"/>
                <w:color w:val="auto"/>
              </w:rPr>
            </w:pPr>
            <w:r>
              <w:rPr>
                <w:rFonts w:ascii="Arial" w:cs="Arial" w:eastAsia="Arial" w:hAnsi="Arial"/>
                <w:sz w:val="16"/>
                <w:szCs w:val="16"/>
                <w:color w:val="auto"/>
              </w:rPr>
              <w:t>Content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234</w:t>
            </w:r>
          </w:p>
        </w:tc>
        <w:tc>
          <w:tcPr>
            <w:tcW w:w="1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83"/>
        </w:trPr>
        <w:tc>
          <w:tcPr>
            <w:tcW w:w="4780" w:type="dxa"/>
            <w:vAlign w:val="bottom"/>
          </w:tcPr>
          <w:p>
            <w:pPr>
              <w:spacing w:after="0"/>
              <w:rPr>
                <w:sz w:val="20"/>
                <w:szCs w:val="20"/>
                <w:color w:val="auto"/>
              </w:rPr>
            </w:pPr>
            <w:r>
              <w:rPr>
                <w:rFonts w:ascii="Arial" w:cs="Arial" w:eastAsia="Arial" w:hAnsi="Arial"/>
                <w:sz w:val="16"/>
                <w:szCs w:val="16"/>
                <w:color w:val="auto"/>
              </w:rPr>
              <w:t>Advertising</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321</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67"/>
        </w:trPr>
        <w:tc>
          <w:tcPr>
            <w:tcW w:w="478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$4,079</w:t>
            </w:r>
          </w:p>
        </w:tc>
        <w:tc>
          <w:tcPr>
            <w:tcW w:w="120" w:type="dxa"/>
            <w:vAlign w:val="bottom"/>
          </w:tcPr>
          <w:p>
            <w:pPr>
              <w:spacing w:after="0"/>
              <w:rPr>
                <w:sz w:val="23"/>
                <w:szCs w:val="23"/>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$4,685</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0"/>
        </w:trPr>
        <w:tc>
          <w:tcPr>
            <w:tcW w:w="4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56"/>
        </w:trPr>
        <w:tc>
          <w:tcPr>
            <w:tcW w:w="478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$3,330</w:t>
            </w: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$3,938</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392"/>
        </w:trPr>
        <w:tc>
          <w:tcPr>
            <w:tcW w:w="478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$749</w:t>
            </w: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June 30,</w:t>
      </w:r>
    </w:p>
    <w:p>
      <w:pPr>
        <w:spacing w:after="0" w:line="66" w:lineRule="exact"/>
        <w:rPr>
          <w:sz w:val="20"/>
          <w:szCs w:val="20"/>
          <w:color w:val="auto"/>
        </w:rPr>
      </w:pPr>
    </w:p>
    <w:p>
      <w:pPr>
        <w:ind w:left="260"/>
        <w:spacing w:after="0"/>
        <w:tabs>
          <w:tab w:leader="none" w:pos="1160" w:val="left"/>
          <w:tab w:leader="none" w:pos="22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color w:val="auto"/>
        </w:rPr>
        <w:t>2019</w:t>
      </w:r>
      <w:r>
        <w:rPr>
          <w:rFonts w:ascii="Arial" w:cs="Arial" w:eastAsia="Arial" w:hAnsi="Arial"/>
          <w:sz w:val="26"/>
          <w:szCs w:val="26"/>
          <w:color w:val="auto"/>
          <w:vertAlign w:val="superscript"/>
        </w:rPr>
        <w:t>(1)</w:t>
      </w:r>
      <w:r>
        <w:rPr>
          <w:sz w:val="20"/>
          <w:szCs w:val="20"/>
          <w:color w:val="auto"/>
        </w:rPr>
        <w:tab/>
      </w:r>
      <w:r>
        <w:rPr>
          <w:rFonts w:ascii="Arial" w:cs="Arial" w:eastAsia="Arial" w:hAnsi="Arial"/>
          <w:sz w:val="16"/>
          <w:szCs w:val="16"/>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9627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$7,203</w:t>
            </w: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$7,525</w:t>
            </w: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559</w:t>
            </w:r>
          </w:p>
        </w:tc>
        <w:tc>
          <w:tcPr>
            <w:tcW w:w="1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118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83"/>
        </w:trPr>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834</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1,127</w:t>
            </w:r>
          </w:p>
        </w:tc>
        <w:tc>
          <w:tcPr>
            <w:tcW w:w="118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67"/>
        </w:trPr>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$8,596</w:t>
            </w:r>
          </w:p>
        </w:tc>
        <w:tc>
          <w:tcPr>
            <w:tcW w:w="120" w:type="dxa"/>
            <w:vAlign w:val="bottom"/>
          </w:tcPr>
          <w:p>
            <w:pPr>
              <w:spacing w:after="0"/>
              <w:rPr>
                <w:sz w:val="23"/>
                <w:szCs w:val="23"/>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$9,379</w:t>
            </w:r>
          </w:p>
        </w:tc>
        <w:tc>
          <w:tcPr>
            <w:tcW w:w="11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56"/>
        </w:trPr>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$7,296</w:t>
            </w: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$7,980</w:t>
            </w:r>
          </w:p>
        </w:tc>
        <w:tc>
          <w:tcPr>
            <w:tcW w:w="11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92"/>
        </w:trPr>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$1,300</w:t>
            </w: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$1,399</w:t>
            </w:r>
          </w:p>
        </w:tc>
        <w:tc>
          <w:tcPr>
            <w:tcW w:w="1180" w:type="dxa"/>
            <w:vAlign w:val="bottom"/>
          </w:tcPr>
          <w:p>
            <w:pPr>
              <w:jc w:val="right"/>
              <w:spacing w:after="0"/>
              <w:rPr>
                <w:sz w:val="20"/>
                <w:szCs w:val="20"/>
                <w:color w:val="auto"/>
              </w:rPr>
            </w:pPr>
            <w:r>
              <w:rPr>
                <w:rFonts w:ascii="Arial" w:cs="Arial" w:eastAsia="Arial" w:hAnsi="Arial"/>
                <w:sz w:val="16"/>
                <w:szCs w:val="16"/>
                <w:color w:val="auto"/>
              </w:rPr>
              <w:t>(7.2%)</w:t>
            </w:r>
          </w:p>
        </w:tc>
      </w:tr>
    </w:tbl>
    <w:p>
      <w:pPr>
        <w:spacing w:after="0" w:line="200" w:lineRule="exact"/>
        <w:rPr>
          <w:sz w:val="20"/>
          <w:szCs w:val="20"/>
          <w:color w:val="auto"/>
        </w:rPr>
      </w:pPr>
    </w:p>
    <w:p>
      <w:pPr>
        <w:sectPr>
          <w:pgSz w:w="11900" w:h="16838" w:orient="portrait"/>
          <w:cols w:equalWidth="0" w:num="2">
            <w:col w:w="7920" w:space="220"/>
            <w:col w:w="3100"/>
          </w:cols>
          <w:pgMar w:left="320" w:top="690" w:right="339" w:bottom="1440" w:gutter="0" w:footer="0" w:header="0"/>
          <w:type w:val="continuous"/>
        </w:sectPr>
      </w:pPr>
    </w:p>
    <w:p>
      <w:pPr>
        <w:spacing w:after="0" w:line="151" w:lineRule="exact"/>
        <w:rPr>
          <w:sz w:val="20"/>
          <w:szCs w:val="20"/>
          <w:color w:val="auto"/>
        </w:rPr>
      </w:pPr>
    </w:p>
    <w:p>
      <w:pPr>
        <w:ind w:left="260" w:hanging="252"/>
        <w:spacing w:after="0" w:line="242" w:lineRule="auto"/>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2019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690" w:right="33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Exhibit 99.2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3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79"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76"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23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55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3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17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Statement of Cash Flows and are therefore excluded from capital expenditures for Free Cash Flow.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7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194"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3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09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98"/>
    </w:lvl>
  </w:abstractNum>
  <w:abstractNum w:abstractNumId="3">
    <w:nsid w:val="5BD062C2"/>
    <w:multiLevelType w:val="hybridMultilevel"/>
    <w:lvl w:ilvl="0">
      <w:lvlJc w:val="left"/>
      <w:lvlText w:val="%1"/>
      <w:numFmt w:val="decimal"/>
      <w:start w:val="296"/>
    </w:lvl>
  </w:abstractNum>
  <w:abstractNum w:abstractNumId="4">
    <w:nsid w:val="12200854"/>
    <w:multiLevelType w:val="hybridMultilevel"/>
    <w:lvl w:ilvl="0">
      <w:lvlJc w:val="left"/>
      <w:lvlText w:val="%1"/>
      <w:numFmt w:val="decimal"/>
      <w:start w:val="30"/>
    </w:lvl>
  </w:abstractNum>
  <w:abstractNum w:abstractNumId="5">
    <w:nsid w:val="4DB127F8"/>
    <w:multiLevelType w:val="hybridMultilevel"/>
    <w:lvl w:ilvl="0">
      <w:lvlJc w:val="left"/>
      <w:lvlText w:val="(%1)"/>
      <w:numFmt w:val="decimal"/>
      <w:start w:val="333"/>
    </w:lvl>
  </w:abstractNum>
  <w:abstractNum w:abstractNumId="6">
    <w:nsid w:val="216231B"/>
    <w:multiLevelType w:val="hybridMultilevel"/>
    <w:lvl w:ilvl="0">
      <w:lvlJc w:val="left"/>
      <w:lvlText w:val="(%1)"/>
      <w:numFmt w:val="decimal"/>
      <w:start w:val="15"/>
    </w:lvl>
  </w:abstractNum>
  <w:abstractNum w:abstractNumId="7">
    <w:nsid w:val="1F16E9E8"/>
    <w:multiLevelType w:val="hybridMultilevel"/>
    <w:lvl w:ilvl="0">
      <w:lvlJc w:val="left"/>
      <w:lvlText w:val="%1"/>
      <w:numFmt w:val="decimal"/>
      <w:start w:val="621"/>
    </w:lvl>
  </w:abstractNum>
  <w:abstractNum w:abstractNumId="8">
    <w:nsid w:val="1190CDE7"/>
    <w:multiLevelType w:val="hybridMultilevel"/>
    <w:lvl w:ilvl="0">
      <w:lvlJc w:val="left"/>
      <w:lvlText w:val="%1"/>
      <w:numFmt w:val="decimal"/>
      <w:start w:val="73"/>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2"/>
    </w:lvl>
  </w:abstractNum>
  <w:abstractNum w:abstractNumId="12">
    <w:nsid w:val="109CF92E"/>
    <w:multiLevelType w:val="hybridMultilevel"/>
    <w:lvl w:ilvl="0">
      <w:lvlJc w:val="left"/>
      <w:lvlText w:val="(%1)"/>
      <w:numFmt w:val="decimal"/>
      <w:start w:val="3"/>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2020-07-30T06:16:22Z</dcterms:created>
  <dcterms:modified xsi:type="dcterms:W3CDTF">2020-07-30T06:16:22Z</dcterms:modified>
</cp:coreProperties>
</file>