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Courier New" w:cs="Courier New" w:eastAsia="Courier New" w:hAnsi="Courier New"/>
          <w:sz w:val="18"/>
          <w:szCs w:val="18"/>
          <w:color w:val="auto"/>
        </w:rPr>
        <w:t>Filed by Comcast Corporation</w:t>
      </w:r>
    </w:p>
    <w:p>
      <w:pPr>
        <w:ind w:left="4960"/>
        <w:spacing w:after="0" w:line="238" w:lineRule="auto"/>
        <w:rPr>
          <w:sz w:val="20"/>
          <w:szCs w:val="20"/>
          <w:color w:val="auto"/>
        </w:rPr>
      </w:pPr>
      <w:r>
        <w:rPr>
          <w:rFonts w:ascii="Courier New" w:cs="Courier New" w:eastAsia="Courier New" w:hAnsi="Courier New"/>
          <w:sz w:val="18"/>
          <w:szCs w:val="18"/>
          <w:color w:val="auto"/>
        </w:rPr>
        <w:t>Pursuant to Rule 425 under the</w:t>
      </w:r>
    </w:p>
    <w:p>
      <w:pPr>
        <w:spacing w:after="0" w:line="5" w:lineRule="exact"/>
        <w:rPr>
          <w:sz w:val="24"/>
          <w:szCs w:val="24"/>
          <w:color w:val="auto"/>
        </w:rPr>
      </w:pPr>
    </w:p>
    <w:p>
      <w:pPr>
        <w:ind w:left="4960"/>
        <w:spacing w:after="0"/>
        <w:rPr>
          <w:sz w:val="20"/>
          <w:szCs w:val="20"/>
          <w:color w:val="auto"/>
        </w:rPr>
      </w:pPr>
      <w:r>
        <w:rPr>
          <w:rFonts w:ascii="Courier New" w:cs="Courier New" w:eastAsia="Courier New" w:hAnsi="Courier New"/>
          <w:sz w:val="16"/>
          <w:szCs w:val="16"/>
          <w:color w:val="auto"/>
        </w:rPr>
        <w:t>Securities Act of 1933 and deemed</w:t>
      </w:r>
    </w:p>
    <w:p>
      <w:pPr>
        <w:spacing w:after="0" w:line="16"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filed pursuant to Rule 14a-12</w:t>
      </w:r>
    </w:p>
    <w:p>
      <w:pPr>
        <w:spacing w:after="0" w:line="4" w:lineRule="exact"/>
        <w:rPr>
          <w:sz w:val="24"/>
          <w:szCs w:val="24"/>
          <w:color w:val="auto"/>
        </w:rPr>
      </w:pPr>
    </w:p>
    <w:p>
      <w:pPr>
        <w:ind w:left="4960"/>
        <w:spacing w:after="0"/>
        <w:rPr>
          <w:sz w:val="20"/>
          <w:szCs w:val="20"/>
          <w:color w:val="auto"/>
        </w:rPr>
      </w:pPr>
      <w:r>
        <w:rPr>
          <w:rFonts w:ascii="Courier New" w:cs="Courier New" w:eastAsia="Courier New" w:hAnsi="Courier New"/>
          <w:sz w:val="16"/>
          <w:szCs w:val="16"/>
          <w:color w:val="auto"/>
        </w:rPr>
        <w:t>under the Securities Exchange Act</w:t>
      </w:r>
    </w:p>
    <w:p>
      <w:pPr>
        <w:spacing w:after="0" w:line="16"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of 1934</w:t>
      </w:r>
    </w:p>
    <w:p>
      <w:pPr>
        <w:spacing w:after="0" w:line="201"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Subject Company: AT&amp;T Corp.</w:t>
      </w:r>
    </w:p>
    <w:p>
      <w:pPr>
        <w:ind w:left="496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960"/>
        <w:spacing w:after="0"/>
        <w:rPr>
          <w:sz w:val="20"/>
          <w:szCs w:val="20"/>
          <w:color w:val="auto"/>
        </w:rPr>
      </w:pPr>
      <w:r>
        <w:rPr>
          <w:rFonts w:ascii="Courier New" w:cs="Courier New" w:eastAsia="Courier New" w:hAnsi="Courier New"/>
          <w:sz w:val="18"/>
          <w:szCs w:val="18"/>
          <w:color w:val="auto"/>
        </w:rPr>
        <w:t>Date: July 18, 2001</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following press release was issued by Comcast Corporation:</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LOGO]</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w:t>
      </w:r>
    </w:p>
    <w:p>
      <w:pPr>
        <w:spacing w:after="0" w:line="200" w:lineRule="exact"/>
        <w:rPr>
          <w:sz w:val="24"/>
          <w:szCs w:val="24"/>
          <w:color w:val="auto"/>
        </w:rPr>
      </w:pPr>
    </w:p>
    <w:p>
      <w:pPr>
        <w:sectPr>
          <w:pgSz w:w="11900" w:h="16838" w:orient="portrait"/>
          <w:cols w:equalWidth="0" w:num="2">
            <w:col w:w="6340" w:space="720"/>
            <w:col w:w="3159"/>
          </w:cols>
          <w:pgMar w:left="240" w:top="244"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COMCAST VIEWS AT&amp;T'S DELAY</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IN TRACKING STOCK AS POSITIVE STEP</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Shareholders Respond To Comcast's Proposal By Adding</w:t>
      </w:r>
    </w:p>
    <w:p>
      <w:pPr>
        <w:jc w:val="center"/>
        <w:ind w:right="1759"/>
        <w:spacing w:after="0" w:line="238" w:lineRule="auto"/>
        <w:rPr>
          <w:sz w:val="20"/>
          <w:szCs w:val="20"/>
          <w:color w:val="auto"/>
        </w:rPr>
      </w:pPr>
      <w:r>
        <w:rPr>
          <w:rFonts w:ascii="Courier New" w:cs="Courier New" w:eastAsia="Courier New" w:hAnsi="Courier New"/>
          <w:sz w:val="18"/>
          <w:szCs w:val="18"/>
          <w:color w:val="auto"/>
        </w:rPr>
        <w:t>Over $14 Billion In Market Valuation To AT&amp;T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Philadelphia - July 18, 2001 - Comcast Corporation (Nasdaq: CMCSA, CMCSK) today announced that it viewed positively the decision by AT&amp;T's (NYSE: T) Board of Directors to maximize shareholder value by examining strategic alternatives in addition to its planned initial public offering of its broadband assets. On July 8, 2001, Comcast made a proposal to merge with AT&amp;T's broadband business in a tax-free transaction, which valued AT&amp;T's core broadband assets at $58 billion based on Comcast stock's closing price on July 6, 2001, the last trading day prior to Comcast's proposal.</w:t>
      </w:r>
    </w:p>
    <w:p>
      <w:pPr>
        <w:spacing w:after="0" w:line="212"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"We are pleased that AT&amp;T's Board of Directors has responded to the market's overwhelming endorsement of our proposal by delaying its broadband tracking stock plan," said Mr. Brian L. Roberts, president of Comcast. "However, we disagree with the AT&amp;T Board's characterization of our offer as inadequate. Since our announcement, AT&amp;T shareholders have responded to our proposal by adding over $14 billion in market valuation to AT&amp;T. As evidenced by the reaction of their shareholders, the Board's concern about our corporate governance has no foundation. We think our stock's historical performance speaks for itself."</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Mr. Roberts continued, "We are surprised that AT&amp;T's Board has yet to ask us for any further information. To that end, we remain prepared to hold immediate discussions with AT&amp;T regarding our proposal."</w:t>
      </w:r>
    </w:p>
    <w:p>
      <w:pPr>
        <w:spacing w:after="0" w:line="209"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Comcast reiterated that it is prepared to acquire AT&amp;T's interests in Time Warner Entertainment, Cablevision, and Rainbow Media by assuming more debt and issuing more equity to reflect their agreed upon value.</w:t>
      </w:r>
    </w:p>
    <w:p>
      <w:pPr>
        <w:spacing w:after="0" w:line="200" w:lineRule="exact"/>
        <w:rPr>
          <w:sz w:val="24"/>
          <w:szCs w:val="24"/>
          <w:color w:val="auto"/>
        </w:rPr>
      </w:pPr>
    </w:p>
    <w:p>
      <w:pPr>
        <w:spacing w:after="0" w:line="211" w:lineRule="exact"/>
        <w:rPr>
          <w:sz w:val="24"/>
          <w:szCs w:val="24"/>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This press release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1999"/>
        <w:spacing w:after="0" w:line="238" w:lineRule="auto"/>
        <w:rPr>
          <w:sz w:val="20"/>
          <w:szCs w:val="20"/>
          <w:color w:val="auto"/>
        </w:rPr>
      </w:pPr>
      <w:r>
        <w:rPr>
          <w:rFonts w:ascii="Courier New" w:cs="Courier New" w:eastAsia="Courier New" w:hAnsi="Courier New"/>
          <w:sz w:val="18"/>
          <w:szCs w:val="18"/>
          <w:color w:val="auto"/>
        </w:rPr>
        <w:t>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Investor Contact:</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Marlene S. Dooner, Vice President, Investor Relations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981-7392</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Dordelman, Vice President, Finance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Kelley L. Claypool, Manager, Investor Relations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981-7729</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Media Contact:</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Abernathy MacGregor Group</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371-5999</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Adam Miller, Steve Frankel, Brian Faw</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2019-12-16T11:06:28Z</dcterms:created>
  <dcterms:modified xsi:type="dcterms:W3CDTF">2019-12-16T11:06:28Z</dcterms:modified>
</cp:coreProperties>
</file>