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BONOVITZ SHELDON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2"/>
        <w:gridCol w:w="923"/>
        <w:gridCol w:w="792"/>
        <w:gridCol w:w="613"/>
        <w:gridCol w:w="345"/>
        <w:gridCol w:w="825"/>
        <w:gridCol w:w="431"/>
        <w:gridCol w:w="851"/>
        <w:gridCol w:w="1458"/>
        <w:gridCol w:w="980"/>
        <w:gridCol w:w="1229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1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28,230.5552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1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28,067.5552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33,860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Family Partnership</w:t>
            </w:r>
          </w:p>
        </w:tc>
      </w:tr>
      <w:tr>
        <w:trPr/>
        <w:tc>
          <w:tcPr>
            <w:tcW w:w="209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Class A Common Stock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98,426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Trusts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03700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542</Words>
  <CharactersWithSpaces>3411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