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61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1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23.2667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805,758.5159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725,616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24.43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80,142.5159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36,525.425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23.2667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01/07/2012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337,270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337,270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6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24.73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824,190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David L. Cohen,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2019-12-18T08:14:37Z</dcterms:created>
  <dcterms:modified xsi:type="dcterms:W3CDTF">2019-12-18T08:14:37Z</dcterms:modified>
</cp:coreProperties>
</file>