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2. Issuer Name and Ticker or Trading Symbol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6. Relationship of Reporting Person(s) to Issuer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Salva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Lawrence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J.</w:t>
            </w:r>
          </w:p>
        </w:tc>
        <w:tc>
          <w:tcPr>
            <w:tcW w:w="38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ind w:right="5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5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4. Statement for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jc w:val="center"/>
              <w:ind w:lef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Senior Vice President and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Chief Accounting Officer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5. If Amendment, Date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7. Individual or Joint/Group Filing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(Zip)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3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4,531.5632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3249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4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1115695</wp:posOffset>
            </wp:positionH>
            <wp:positionV relativeFrom="paragraph">
              <wp:posOffset>140335</wp:posOffset>
            </wp:positionV>
            <wp:extent cx="42545" cy="3232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1518920</wp:posOffset>
            </wp:positionH>
            <wp:positionV relativeFrom="paragraph">
              <wp:posOffset>140335</wp:posOffset>
            </wp:positionV>
            <wp:extent cx="42545" cy="32327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1905000</wp:posOffset>
            </wp:positionH>
            <wp:positionV relativeFrom="paragraph">
              <wp:posOffset>140335</wp:posOffset>
            </wp:positionV>
            <wp:extent cx="42545" cy="3232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2428240</wp:posOffset>
            </wp:positionH>
            <wp:positionV relativeFrom="paragraph">
              <wp:posOffset>140335</wp:posOffset>
            </wp:positionV>
            <wp:extent cx="42545" cy="32327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2839720</wp:posOffset>
            </wp:positionH>
            <wp:positionV relativeFrom="paragraph">
              <wp:posOffset>140335</wp:posOffset>
            </wp:positionV>
            <wp:extent cx="42545" cy="32327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140335</wp:posOffset>
            </wp:positionV>
            <wp:extent cx="42545" cy="32327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140335</wp:posOffset>
            </wp:positionV>
            <wp:extent cx="42545" cy="32327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5429250</wp:posOffset>
            </wp:positionH>
            <wp:positionV relativeFrom="paragraph">
              <wp:posOffset>140335</wp:posOffset>
            </wp:positionV>
            <wp:extent cx="42545" cy="32327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140335</wp:posOffset>
            </wp:positionV>
            <wp:extent cx="42545" cy="32327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6287135</wp:posOffset>
            </wp:positionH>
            <wp:positionV relativeFrom="paragraph">
              <wp:posOffset>140335</wp:posOffset>
            </wp:positionV>
            <wp:extent cx="42545" cy="32327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32499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4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32327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ative 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Disposed of 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$53.1250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7,528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1/21/2010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7,528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$53.1250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212,472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1/21/2010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212,472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$34.3750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14,545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8/04/2010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14,545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$34.3750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135,455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8/04/2010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135,455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$42.8125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2/16/2011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$36.9700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2,704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1/30/2011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2,704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$36.9700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72,296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(7)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72,296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$35.4900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90,000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(8)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1/24/2012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90,000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$23.8400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96,250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(9)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96,250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$23.8400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3,750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4/28/2012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3,750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2719705</wp:posOffset>
            </wp:positionH>
            <wp:positionV relativeFrom="paragraph">
              <wp:posOffset>-2516505</wp:posOffset>
            </wp:positionV>
            <wp:extent cx="42545" cy="25209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52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3045460</wp:posOffset>
            </wp:positionH>
            <wp:positionV relativeFrom="paragraph">
              <wp:posOffset>-2516505</wp:posOffset>
            </wp:positionV>
            <wp:extent cx="42545" cy="25209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52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3988435</wp:posOffset>
            </wp:positionH>
            <wp:positionV relativeFrom="paragraph">
              <wp:posOffset>-2516505</wp:posOffset>
            </wp:positionV>
            <wp:extent cx="42545" cy="25209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52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5034915</wp:posOffset>
            </wp:positionH>
            <wp:positionV relativeFrom="paragraph">
              <wp:posOffset>-2516505</wp:posOffset>
            </wp:positionV>
            <wp:extent cx="42545" cy="25209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52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80" w:hanging="372"/>
        <w:spacing w:after="0" w:line="284" w:lineRule="auto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1,882 shares are immediately exercisable and 1,882 shares are exercisable on each of 1/21/2003, 1/21/2004 and 1/21/2005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86,118 shares are immediately exercisable and 42,118 shares are exercisable on each of 1/21/2003, 1/21/2004 and 1/21/2005.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2,909 shares are exercisable on each of 8/04/2006, 8/04/2007, 8/04/2008, 8/04/2009 and 2/04/2010.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right="80" w:hanging="372"/>
        <w:spacing w:after="0" w:line="250" w:lineRule="auto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30,000 shares are immediately exercisable; 15,000 shares are exercisable on each of 8/04/2003, 8/04/2004 and 8/04/2005; and 12,091 shares are exercisable on each of 8/04/2006, 8/04/2007, 8/04/2008, 8/04/2009 and 2/04/2010.</w:t>
      </w: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40,000 shares are immediately exercisable and 20,000 shares are exercisable on each of 1/21/2003, 1/21/2004 and 1/21/2005.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right="200" w:hanging="372"/>
        <w:spacing w:after="0" w:line="250" w:lineRule="auto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23,500 shares are exercisable on 7/30/2003; 11,750 shares are exercisable on each of 7/30/2004, 7/30/2005 and 7/30/2006; 3,250 shares are exercisable on each of 7/30/2007, 7/30/2008, 7/30/2009 and 7/30/2010; and 546 shares are exercisable on 7/30/2011.</w:t>
      </w:r>
    </w:p>
    <w:p>
      <w:pPr>
        <w:ind w:left="380" w:right="100" w:hanging="372"/>
        <w:spacing w:after="0" w:line="250" w:lineRule="auto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29,500 shares are exercisable on 1/24/2004; 14,750 shares are exercisable on each of 1/24/2005, 1/24/2006 and 1/24/2007; and 3,250 shares are exercisable on each of 1/24/2008, 1/24/2009, 1/24/2010, 1/24/2011 and 7/24/2011.</w:t>
      </w:r>
    </w:p>
    <w:p>
      <w:pPr>
        <w:ind w:left="380" w:right="580" w:hanging="372"/>
        <w:spacing w:after="0" w:line="261" w:lineRule="auto"/>
        <w:tabs>
          <w:tab w:leader="none" w:pos="3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32,500 shares are exercisable on 10/28/2004; 16,250 shares are exercisable on each of 10/28/2005, 10/28/2006 and 10/28/2007; and 3,750 shares are exercisable on each of 10/28/2008, 10/28/2009, 10/28/2010 and 10/28/2011.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/s/ Lawrence J. Salva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Lawrence J. Salva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2019-12-12T08:43:17Z</dcterms:created>
  <dcterms:modified xsi:type="dcterms:W3CDTF">2019-12-12T08:43:17Z</dcterms:modified>
</cp:coreProperties>
</file>