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14a-6(b)</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third-party letters were made available on Comcast’s website:</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Mr. Tom Wheeler</w:t>
      </w:r>
    </w:p>
    <w:p>
      <w:pPr>
        <w:spacing w:after="0" w:line="234" w:lineRule="auto"/>
        <w:rPr>
          <w:sz w:val="20"/>
          <w:szCs w:val="20"/>
          <w:color w:val="auto"/>
        </w:rPr>
      </w:pPr>
      <w:r>
        <w:rPr>
          <w:rFonts w:ascii="Arial" w:cs="Arial" w:eastAsia="Arial" w:hAnsi="Arial"/>
          <w:sz w:val="18"/>
          <w:szCs w:val="18"/>
          <w:color w:val="auto"/>
        </w:rPr>
        <w:t>Chairman, Federal Communications Commission</w:t>
      </w:r>
    </w:p>
    <w:p>
      <w:pPr>
        <w:spacing w:after="0" w:line="235" w:lineRule="auto"/>
        <w:rPr>
          <w:sz w:val="20"/>
          <w:szCs w:val="20"/>
          <w:color w:val="auto"/>
        </w:rPr>
      </w:pPr>
      <w:r>
        <w:rPr>
          <w:rFonts w:ascii="Arial" w:cs="Arial" w:eastAsia="Arial" w:hAnsi="Arial"/>
          <w:sz w:val="18"/>
          <w:szCs w:val="18"/>
          <w:color w:val="auto"/>
        </w:rPr>
        <w:t>445 12th Street, SW</w:t>
      </w:r>
    </w:p>
    <w:p>
      <w:pPr>
        <w:spacing w:after="0" w:line="235" w:lineRule="auto"/>
        <w:rPr>
          <w:sz w:val="20"/>
          <w:szCs w:val="20"/>
          <w:color w:val="auto"/>
        </w:rPr>
      </w:pPr>
      <w:r>
        <w:rPr>
          <w:rFonts w:ascii="Arial" w:cs="Arial" w:eastAsia="Arial" w:hAnsi="Arial"/>
          <w:sz w:val="18"/>
          <w:szCs w:val="18"/>
          <w:color w:val="auto"/>
        </w:rPr>
        <w:t>Washington, DC 20554</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39" w:lineRule="exact"/>
        <w:rPr>
          <w:sz w:val="24"/>
          <w:szCs w:val="24"/>
          <w:color w:val="auto"/>
        </w:rPr>
      </w:pPr>
    </w:p>
    <w:p>
      <w:pPr>
        <w:ind w:right="80"/>
        <w:spacing w:after="0" w:line="239" w:lineRule="auto"/>
        <w:rPr>
          <w:sz w:val="20"/>
          <w:szCs w:val="20"/>
          <w:color w:val="auto"/>
        </w:rPr>
      </w:pPr>
      <w:r>
        <w:rPr>
          <w:rFonts w:ascii="Arial" w:cs="Arial" w:eastAsia="Arial" w:hAnsi="Arial"/>
          <w:sz w:val="18"/>
          <w:szCs w:val="18"/>
          <w:color w:val="auto"/>
        </w:rPr>
        <w:t>Boys and Girls Clubs around America have been making children feel supported by providing safe spaces outside of school and home for over a hundred years. Here on Cape Cod, we've made it our mission to inspire and enable all young people in our communities to realize their potential as responsible and productive citizens through our various programs. As Chief Professional Officer for Boys and Girls Clubs of Cape Cod, I've had a hands-on role in helping the kids that come through our doors and am entirely dedicated to ensuring their success.</w:t>
      </w:r>
    </w:p>
    <w:p>
      <w:pPr>
        <w:spacing w:after="0" w:line="229" w:lineRule="exact"/>
        <w:rPr>
          <w:sz w:val="24"/>
          <w:szCs w:val="24"/>
          <w:color w:val="auto"/>
        </w:rPr>
      </w:pPr>
    </w:p>
    <w:p>
      <w:pPr>
        <w:jc w:val="both"/>
        <w:ind w:right="240"/>
        <w:spacing w:after="0"/>
        <w:rPr>
          <w:sz w:val="20"/>
          <w:szCs w:val="20"/>
          <w:color w:val="auto"/>
        </w:rPr>
      </w:pPr>
      <w:r>
        <w:rPr>
          <w:rFonts w:ascii="Arial" w:cs="Arial" w:eastAsia="Arial" w:hAnsi="Arial"/>
          <w:sz w:val="18"/>
          <w:szCs w:val="18"/>
          <w:color w:val="auto"/>
        </w:rPr>
        <w:t>Over the past several years, we've been lucky enough to work with Comcast, which has helped us work towards our goals. While we cannot comment on the particulars of the Comcast and Time Warner Cable merger, we can talk enthusiastically about the support that Comcast has given the Boys and Girls Clubs, on both a local and national level.</w:t>
      </w:r>
    </w:p>
    <w:p>
      <w:pPr>
        <w:spacing w:after="0" w:line="230" w:lineRule="exact"/>
        <w:rPr>
          <w:sz w:val="24"/>
          <w:szCs w:val="24"/>
          <w:color w:val="auto"/>
        </w:rPr>
      </w:pPr>
    </w:p>
    <w:p>
      <w:pPr>
        <w:ind w:right="160"/>
        <w:spacing w:after="0" w:line="238" w:lineRule="auto"/>
        <w:rPr>
          <w:sz w:val="20"/>
          <w:szCs w:val="20"/>
          <w:color w:val="auto"/>
        </w:rPr>
      </w:pPr>
      <w:r>
        <w:rPr>
          <w:rFonts w:ascii="Arial" w:cs="Arial" w:eastAsia="Arial" w:hAnsi="Arial"/>
          <w:sz w:val="18"/>
          <w:szCs w:val="18"/>
          <w:color w:val="auto"/>
        </w:rPr>
        <w:t>Every year, tens of thousands of Comcast employees across the US donate their time to help organizations like ours in their annual "Comcast Cares Day." This past April, we had local volunteers come and help beautify and clean the Boys and Girls Club of Cape Cod. While it may not seem like a lot, these volunteer days have a huge impact by finishing projects we wouldn't get to complete otherwise due to time and financial restrictions. And it is truly not a single day effort. Planning of Cares Day takes months and hard work, and Comcast thinks of everything. We can't thank the company enough for providing us with the resources and manpower necessary to host this event this year.</w:t>
      </w:r>
    </w:p>
    <w:p>
      <w:pPr>
        <w:spacing w:after="0" w:line="230" w:lineRule="exact"/>
        <w:rPr>
          <w:sz w:val="24"/>
          <w:szCs w:val="24"/>
          <w:color w:val="auto"/>
        </w:rPr>
      </w:pPr>
    </w:p>
    <w:p>
      <w:pPr>
        <w:ind w:right="100"/>
        <w:spacing w:after="0" w:line="237" w:lineRule="auto"/>
        <w:rPr>
          <w:sz w:val="20"/>
          <w:szCs w:val="20"/>
          <w:color w:val="auto"/>
        </w:rPr>
      </w:pPr>
      <w:r>
        <w:rPr>
          <w:rFonts w:ascii="Arial" w:cs="Arial" w:eastAsia="Arial" w:hAnsi="Arial"/>
          <w:sz w:val="18"/>
          <w:szCs w:val="18"/>
          <w:color w:val="auto"/>
        </w:rPr>
        <w:t>In addition to investing in growing and improving communities, Comcast has shown that they are good corporate citizens through their broadband adoption program, Internet Essentials. This program facilitates greater broadband access in low-income communities by offering Internet services for less than ten dollars a month to families with at least one child who qualifies for free or reduced lunch. Initiatives like this recognize that the digital divide is a huge barrier facing low income families, and students who I interact with daily. Without computer access at home, it's nearly impossible for students to engage academically outside of the classroom. Even the college application process is now mainly online. We live in an increasingly digital world, and it's important to equip our kids with all the tools they need to succeed. With the approval of the proposed transaction, this program could be brought into the homes of many more families across the country.</w:t>
      </w:r>
    </w:p>
    <w:p>
      <w:pPr>
        <w:spacing w:after="0" w:line="230" w:lineRule="exact"/>
        <w:rPr>
          <w:sz w:val="24"/>
          <w:szCs w:val="24"/>
          <w:color w:val="auto"/>
        </w:rPr>
      </w:pPr>
    </w:p>
    <w:p>
      <w:pPr>
        <w:ind w:right="180"/>
        <w:spacing w:after="0" w:line="246" w:lineRule="auto"/>
        <w:rPr>
          <w:sz w:val="20"/>
          <w:szCs w:val="20"/>
          <w:color w:val="auto"/>
        </w:rPr>
      </w:pPr>
      <w:r>
        <w:rPr>
          <w:rFonts w:ascii="Arial" w:cs="Arial" w:eastAsia="Arial" w:hAnsi="Arial"/>
          <w:sz w:val="18"/>
          <w:szCs w:val="18"/>
          <w:color w:val="auto"/>
        </w:rPr>
        <w:t>While our branch may be small, the support and attention we receive from Comcast is big. There are over 800 local kids who benefit because of it.</w:t>
      </w:r>
    </w:p>
    <w:p>
      <w:pPr>
        <w:spacing w:after="0" w:line="224" w:lineRule="exact"/>
        <w:rPr>
          <w:sz w:val="24"/>
          <w:szCs w:val="24"/>
          <w:color w:val="auto"/>
        </w:rPr>
      </w:pPr>
    </w:p>
    <w:p>
      <w:pPr>
        <w:ind w:right="80"/>
        <w:spacing w:after="0" w:line="246" w:lineRule="auto"/>
        <w:rPr>
          <w:sz w:val="20"/>
          <w:szCs w:val="20"/>
          <w:color w:val="auto"/>
        </w:rPr>
      </w:pPr>
      <w:r>
        <w:rPr>
          <w:rFonts w:ascii="Arial" w:cs="Arial" w:eastAsia="Arial" w:hAnsi="Arial"/>
          <w:sz w:val="18"/>
          <w:szCs w:val="18"/>
          <w:color w:val="auto"/>
        </w:rPr>
        <w:t>We need more corporations like Comcast that step up to the plate, and use their resources to benefit those in need. Comcast has been a good corporate neighbor for us and our children.</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/s/ Ruth Provost</w:t>
      </w:r>
    </w:p>
    <w:p>
      <w:pPr>
        <w:spacing w:after="0" w:line="234" w:lineRule="auto"/>
        <w:rPr>
          <w:sz w:val="20"/>
          <w:szCs w:val="20"/>
          <w:color w:val="auto"/>
        </w:rPr>
      </w:pPr>
      <w:r>
        <w:rPr>
          <w:rFonts w:ascii="Arial" w:cs="Arial" w:eastAsia="Arial" w:hAnsi="Arial"/>
          <w:sz w:val="18"/>
          <w:szCs w:val="18"/>
          <w:color w:val="auto"/>
        </w:rPr>
        <w:t>Ruth Provost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Executive Director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August 25,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Marlene H. Dortch</w:t>
      </w:r>
    </w:p>
    <w:p>
      <w:pPr>
        <w:spacing w:after="0" w:line="234" w:lineRule="auto"/>
        <w:rPr>
          <w:sz w:val="20"/>
          <w:szCs w:val="20"/>
          <w:color w:val="auto"/>
        </w:rPr>
      </w:pPr>
      <w:r>
        <w:rPr>
          <w:rFonts w:ascii="Arial" w:cs="Arial" w:eastAsia="Arial" w:hAnsi="Arial"/>
          <w:sz w:val="18"/>
          <w:szCs w:val="18"/>
          <w:color w:val="auto"/>
        </w:rPr>
        <w:t>Secretary</w:t>
      </w:r>
    </w:p>
    <w:p>
      <w:pPr>
        <w:spacing w:after="0" w:line="235" w:lineRule="auto"/>
        <w:rPr>
          <w:sz w:val="20"/>
          <w:szCs w:val="20"/>
          <w:color w:val="auto"/>
        </w:rPr>
      </w:pPr>
      <w:r>
        <w:rPr>
          <w:rFonts w:ascii="Arial" w:cs="Arial" w:eastAsia="Arial" w:hAnsi="Arial"/>
          <w:sz w:val="18"/>
          <w:szCs w:val="18"/>
          <w:color w:val="auto"/>
        </w:rPr>
        <w:t>Federal Communications Commission</w:t>
      </w:r>
    </w:p>
    <w:p>
      <w:pPr>
        <w:spacing w:after="0" w:line="235" w:lineRule="auto"/>
        <w:rPr>
          <w:sz w:val="20"/>
          <w:szCs w:val="20"/>
          <w:color w:val="auto"/>
        </w:rPr>
      </w:pPr>
      <w:r>
        <w:rPr>
          <w:rFonts w:ascii="Arial" w:cs="Arial" w:eastAsia="Arial" w:hAnsi="Arial"/>
          <w:sz w:val="18"/>
          <w:szCs w:val="18"/>
          <w:color w:val="auto"/>
        </w:rPr>
        <w:t>445 12th Street, SW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Ms. Dortch</w:t>
      </w:r>
    </w:p>
    <w:p>
      <w:pPr>
        <w:spacing w:after="0" w:line="239"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Thank you for the opportunity to comment on the proposed Comcast and Time Warner Cable transaction. We currently are served by Time Warner Cable in Kansas City, Missouri, where I serve as City Councilman, 1st District At-Large. I am requesting your approval for this transaction for a number of reasons.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First, the transaction would allow us to accelerate faster data speeds to our residents. Comcast just announced that it has increased its Internet speeds. Our neighboring city Independence which is served by Comcast is now able to access the Internet with speeds up to 150 Mbps and pay nothing additional for the increase. Kansas City will not see that faster speed through Time Warner Cable at no extra fee for another year.</w:t>
      </w:r>
    </w:p>
    <w:p>
      <w:pPr>
        <w:spacing w:after="0" w:line="23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Our residents want to have the same advantages as their neighbors, both in terms of a first in class network and in gaining faster speeds. The proposed transaction would make that possible.</w:t>
      </w:r>
    </w:p>
    <w:p>
      <w:pPr>
        <w:spacing w:after="0" w:line="224"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Comcast's transition to all-digital video more than a year ago puts it in a position to bring Time Warner Cable video services up to date. More importantly, though, is that the minority-owned independent networks which Comcast brings to viewers would be welcomed by Time Warner Cable subscribers in Kansas City.</w:t>
      </w:r>
    </w:p>
    <w:p>
      <w:pPr>
        <w:spacing w:after="0" w:line="230"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I have been a proponent of global commerce opportunities for the Kansas City and I know that telecommunications' role in this endeavor cannot be overstated. Our residents must have up-to-date digital literacy skills if they are to compete and flourish in trade that is increasingly internationally-based. Comcast has contributed to technology training for youth in the communities it serves with its free Digital Connectors program.</w:t>
      </w:r>
    </w:p>
    <w:p>
      <w:pPr>
        <w:spacing w:after="0" w:line="22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Comcast has also made giant strides in assuring that our nation's poorest children have access to computers and the Internet through Comcast Internet Essentials. This program began as a three-year project offering families whose children received free school lunches broadband service at $9.95 a month and a discounted Internet-ready computer for $150. Although many families enrolled – more than 350,000 nationwide so far – Comcast recently upped the incentive to get kids online by offering six free months of service for households which enroll by Sept. 20. That additional $60 savings is a great deal for strapped household budgets. The Internet Essentials program would be desirable for Kansas City's urban core as it would provide thousands more children who now have no home Internet an increased chance of getting connected and beginning the academic year on par with their suburban peers.</w:t>
      </w:r>
    </w:p>
    <w:p>
      <w:pPr>
        <w:spacing w:after="0" w:line="230"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Please consider the above reasons as you make a determination in the proposal. Your hoped-for approval of the transaction promises a multitude of benefits to Kansas City and many other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Scott Wagner</w:t>
      </w:r>
    </w:p>
    <w:p>
      <w:pPr>
        <w:spacing w:after="0" w:line="228" w:lineRule="auto"/>
        <w:rPr>
          <w:sz w:val="20"/>
          <w:szCs w:val="20"/>
          <w:color w:val="auto"/>
        </w:rPr>
      </w:pPr>
      <w:r>
        <w:rPr>
          <w:rFonts w:ascii="Arial" w:cs="Arial" w:eastAsia="Arial" w:hAnsi="Arial"/>
          <w:sz w:val="18"/>
          <w:szCs w:val="18"/>
          <w:color w:val="auto"/>
        </w:rPr>
        <w:t>Scott Wagner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City Councilman,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District At-Large</w:t>
      </w:r>
    </w:p>
    <w:p>
      <w:pPr>
        <w:spacing w:after="0" w:line="163" w:lineRule="exact"/>
        <w:rPr>
          <w:sz w:val="20"/>
          <w:szCs w:val="20"/>
          <w:color w:val="auto"/>
        </w:rPr>
      </w:pPr>
    </w:p>
    <w:p>
      <w:pPr>
        <w:ind w:left="660" w:right="8520" w:hanging="652"/>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Best Copy and Printing, Inc. Vanessa Lemmé</w:t>
      </w:r>
    </w:p>
    <w:p>
      <w:pPr>
        <w:spacing w:after="0" w:line="1" w:lineRule="exact"/>
        <w:rPr>
          <w:rFonts w:ascii="Arial" w:cs="Arial" w:eastAsia="Arial" w:hAnsi="Arial"/>
          <w:sz w:val="18"/>
          <w:szCs w:val="18"/>
          <w:color w:val="auto"/>
        </w:rPr>
      </w:pPr>
    </w:p>
    <w:p>
      <w:pPr>
        <w:ind w:left="660" w:right="9160"/>
        <w:spacing w:after="0" w:line="261" w:lineRule="auto"/>
        <w:rPr>
          <w:rFonts w:ascii="Arial" w:cs="Arial" w:eastAsia="Arial" w:hAnsi="Arial"/>
          <w:sz w:val="18"/>
          <w:szCs w:val="18"/>
          <w:color w:val="auto"/>
        </w:rPr>
      </w:pPr>
      <w:r>
        <w:rPr>
          <w:rFonts w:ascii="Arial" w:cs="Arial" w:eastAsia="Arial" w:hAnsi="Arial"/>
          <w:sz w:val="17"/>
          <w:szCs w:val="17"/>
          <w:color w:val="auto"/>
        </w:rPr>
        <w:t>Marcia Glauberman William Dever Jim Bird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2" w:name="page3"/>
    <w:bookmarkEnd w:id="2"/>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containing a joint proxy statement of Comcast and Time Warner Cable that also constitutes a prospectus of Comcast. The registration statement was declared effective by the SEC on September 5, 2014, and Comcast and Time Warner Cable commenced mailing the definitive joint proxy statement/prospectus to shareholders of Comcast and Time Warner Cable on or about September 9, 2014.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2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8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901" w:orient="portrait"/>
          <w:cols w:equalWidth="0" w:num="1">
            <w:col w:w="11420"/>
          </w:cols>
          <w:pgMar w:left="240" w:top="751" w:right="239" w:bottom="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2019-12-16T12:09:54Z</dcterms:created>
  <dcterms:modified xsi:type="dcterms:W3CDTF">2019-12-16T12:09:54Z</dcterms:modified>
</cp:coreProperties>
</file>