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211455</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August 22, 2012</w:t>
      </w:r>
    </w:p>
    <w:p>
      <w:pPr>
        <w:spacing w:after="0" w:line="21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NBCUniversal Media, LLC</w:t>
      </w:r>
    </w:p>
    <w:p>
      <w:pPr>
        <w:spacing w:after="0" w:line="1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333-174175</w:t>
            </w:r>
          </w:p>
        </w:tc>
        <w:tc>
          <w:tcPr>
            <w:tcW w:w="404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14-1682529</w:t>
            </w:r>
          </w:p>
        </w:tc>
      </w:tr>
      <w:tr>
        <w:trPr>
          <w:trHeight w:val="230"/>
        </w:trPr>
        <w:tc>
          <w:tcPr>
            <w:tcW w:w="4480" w:type="dxa"/>
            <w:vAlign w:val="bottom"/>
          </w:tcPr>
          <w:p>
            <w:pPr>
              <w:jc w:val="center"/>
              <w:ind w:right="1450"/>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30 Rockefeller Plaza</w:t>
            </w:r>
          </w:p>
        </w:tc>
        <w:tc>
          <w:tcPr>
            <w:tcW w:w="4040" w:type="dxa"/>
            <w:vAlign w:val="bottom"/>
          </w:tcPr>
          <w:p>
            <w:pPr>
              <w:spacing w:after="0"/>
              <w:rPr>
                <w:sz w:val="24"/>
                <w:szCs w:val="24"/>
                <w:color w:val="auto"/>
              </w:rPr>
            </w:pPr>
          </w:p>
        </w:tc>
      </w:tr>
      <w:tr>
        <w:trPr>
          <w:trHeight w:val="220"/>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New York, New York</w:t>
            </w:r>
          </w:p>
        </w:tc>
        <w:tc>
          <w:tcPr>
            <w:tcW w:w="404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10112-0015</w:t>
            </w:r>
          </w:p>
        </w:tc>
      </w:tr>
      <w:tr>
        <w:trPr>
          <w:trHeight w:val="230"/>
        </w:trPr>
        <w:tc>
          <w:tcPr>
            <w:tcW w:w="448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jc w:val="center"/>
              <w:ind w:left="14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664-4444</w:t>
      </w:r>
    </w:p>
    <w:p>
      <w:pPr>
        <w:spacing w:after="0" w:line="200" w:lineRule="exact"/>
        <w:rPr>
          <w:sz w:val="24"/>
          <w:szCs w:val="24"/>
          <w:color w:val="auto"/>
        </w:rPr>
      </w:pPr>
    </w:p>
    <w:p>
      <w:pPr>
        <w:spacing w:after="0" w:line="245"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53"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22, 2012, A&amp;E Television Networks, LLC completed the previously announced redemption of NBCUniversal's entire 15.8% equity interest for $3,025,000,000 in cash.</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NBCUniversal does not intend for this Item 7.01 to be treated as "filed" under the Securities Exchange Act of 1934, as amended, or incorporated by reference into its filings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6180" w:type="dxa"/>
            <w:vAlign w:val="bottom"/>
            <w:gridSpan w:val="2"/>
          </w:tcPr>
          <w:p>
            <w:pPr>
              <w:ind w:left="2280"/>
              <w:spacing w:after="0"/>
              <w:rPr>
                <w:sz w:val="20"/>
                <w:szCs w:val="20"/>
                <w:color w:val="auto"/>
              </w:rPr>
            </w:pPr>
            <w:r>
              <w:rPr>
                <w:rFonts w:ascii="Arial" w:cs="Arial" w:eastAsia="Arial" w:hAnsi="Arial"/>
                <w:sz w:val="18"/>
                <w:szCs w:val="18"/>
                <w:b w:val="1"/>
                <w:bCs w:val="1"/>
                <w:color w:val="auto"/>
              </w:rPr>
              <w:t>NBCUNIVERSAL MEDIA, LLC</w:t>
            </w:r>
          </w:p>
        </w:tc>
      </w:tr>
      <w:tr>
        <w:trPr>
          <w:trHeight w:val="419"/>
        </w:trPr>
        <w:tc>
          <w:tcPr>
            <w:tcW w:w="4100" w:type="dxa"/>
            <w:vAlign w:val="bottom"/>
          </w:tcPr>
          <w:p>
            <w:pPr>
              <w:spacing w:after="0"/>
              <w:rPr>
                <w:sz w:val="24"/>
                <w:szCs w:val="24"/>
                <w:color w:val="auto"/>
              </w:rPr>
            </w:pPr>
          </w:p>
        </w:tc>
        <w:tc>
          <w:tcPr>
            <w:tcW w:w="6180" w:type="dxa"/>
            <w:vAlign w:val="bottom"/>
            <w:gridSpan w:val="2"/>
          </w:tcPr>
          <w:p>
            <w:pPr>
              <w:ind w:left="2280"/>
              <w:spacing w:after="0"/>
              <w:rPr>
                <w:sz w:val="20"/>
                <w:szCs w:val="20"/>
                <w:color w:val="auto"/>
              </w:rPr>
            </w:pPr>
            <w:r>
              <w:rPr>
                <w:rFonts w:ascii="Arial" w:cs="Arial" w:eastAsia="Arial" w:hAnsi="Arial"/>
                <w:sz w:val="18"/>
                <w:szCs w:val="18"/>
                <w:color w:val="auto"/>
              </w:rPr>
              <w:t>By: NBCUniversal, LLC, its sole member</w:t>
            </w:r>
          </w:p>
        </w:tc>
      </w:tr>
      <w:tr>
        <w:trPr>
          <w:trHeight w:val="628"/>
        </w:trPr>
        <w:tc>
          <w:tcPr>
            <w:tcW w:w="4100" w:type="dxa"/>
            <w:vAlign w:val="bottom"/>
          </w:tcPr>
          <w:p>
            <w:pPr>
              <w:spacing w:after="0"/>
              <w:rPr>
                <w:sz w:val="20"/>
                <w:szCs w:val="20"/>
                <w:color w:val="auto"/>
              </w:rPr>
            </w:pPr>
            <w:r>
              <w:rPr>
                <w:rFonts w:ascii="Arial" w:cs="Arial" w:eastAsia="Arial" w:hAnsi="Arial"/>
                <w:sz w:val="18"/>
                <w:szCs w:val="18"/>
                <w:color w:val="auto"/>
              </w:rPr>
              <w:t>Date:   August 22, 2012</w:t>
            </w:r>
          </w:p>
        </w:tc>
        <w:tc>
          <w:tcPr>
            <w:tcW w:w="2900" w:type="dxa"/>
            <w:vAlign w:val="bottom"/>
          </w:tcPr>
          <w:p>
            <w:pPr>
              <w:ind w:left="228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2"/>
        </w:trPr>
        <w:tc>
          <w:tcPr>
            <w:tcW w:w="4100" w:type="dxa"/>
            <w:vAlign w:val="bottom"/>
          </w:tcPr>
          <w:p>
            <w:pPr>
              <w:spacing w:after="0"/>
              <w:rPr>
                <w:sz w:val="17"/>
                <w:szCs w:val="17"/>
                <w:color w:val="auto"/>
              </w:rPr>
            </w:pPr>
          </w:p>
        </w:tc>
        <w:tc>
          <w:tcPr>
            <w:tcW w:w="290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Arthur R. Block</w:t>
            </w:r>
          </w:p>
        </w:tc>
      </w:tr>
      <w:tr>
        <w:trPr>
          <w:trHeight w:val="230"/>
        </w:trPr>
        <w:tc>
          <w:tcPr>
            <w:tcW w:w="4100" w:type="dxa"/>
            <w:vAlign w:val="bottom"/>
          </w:tcPr>
          <w:p>
            <w:pPr>
              <w:spacing w:after="0"/>
              <w:rPr>
                <w:sz w:val="20"/>
                <w:szCs w:val="20"/>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0600"/>
      </w:cols>
      <w:pgMar w:left="240" w:top="27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2019-12-11T03:23:53Z</dcterms:created>
  <dcterms:modified xsi:type="dcterms:W3CDTF">2019-12-11T03:23:53Z</dcterms:modified>
</cp:coreProperties>
</file>