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96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964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BREEN EDWARD 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COMCAST CENTER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COMCAST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CMCSA</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06/30/2019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PHILADELPHIA PA</w:t>
            </w:r>
          </w:p>
        </w:tc>
        <w:tc>
          <w:tcPr>
            <w:tcW w:w="1680" w:type="dxa"/>
            <w:vAlign w:val="bottom"/>
          </w:tcPr>
          <w:p>
            <w:pPr>
              <w:jc w:val="right"/>
              <w:ind w:right="702"/>
              <w:spacing w:after="0"/>
              <w:rPr>
                <w:sz w:val="20"/>
                <w:szCs w:val="20"/>
                <w:color w:val="auto"/>
              </w:rPr>
            </w:pPr>
            <w:r>
              <w:rPr>
                <w:rFonts w:ascii="Arial" w:cs="Arial" w:eastAsia="Arial" w:hAnsi="Arial"/>
                <w:sz w:val="18"/>
                <w:szCs w:val="18"/>
                <w:color w:val="0000FF"/>
              </w:rPr>
              <w:t>19103</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140" w:type="dxa"/>
            <w:vAlign w:val="bottom"/>
            <w:gridSpan w:val="9"/>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4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18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780" w:type="dxa"/>
            <w:vAlign w:val="bottom"/>
            <w:gridSpan w:val="2"/>
          </w:tcPr>
          <w:p>
            <w:pPr>
              <w:ind w:left="800"/>
              <w:spacing w:after="0"/>
              <w:rPr>
                <w:sz w:val="20"/>
                <w:szCs w:val="20"/>
                <w:color w:val="auto"/>
              </w:rPr>
            </w:pPr>
            <w:r>
              <w:rPr>
                <w:rFonts w:ascii="Arial" w:cs="Arial" w:eastAsia="Arial" w:hAnsi="Arial"/>
                <w:sz w:val="18"/>
                <w:szCs w:val="18"/>
                <w:color w:val="0000FF"/>
              </w:rPr>
              <w:t>06/30/2019</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Arial" w:cs="Arial" w:eastAsia="Arial" w:hAnsi="Arial"/>
                <w:sz w:val="14"/>
                <w:szCs w:val="14"/>
                <w:color w:val="0000FF"/>
              </w:rPr>
              <w:t>A</w:t>
            </w:r>
          </w:p>
        </w:tc>
        <w:tc>
          <w:tcPr>
            <w:tcW w:w="680" w:type="dxa"/>
            <w:vAlign w:val="bottom"/>
            <w:gridSpan w:val="2"/>
          </w:tcPr>
          <w:p>
            <w:pPr>
              <w:jc w:val="right"/>
              <w:spacing w:after="0"/>
              <w:rPr>
                <w:sz w:val="20"/>
                <w:szCs w:val="20"/>
                <w:color w:val="auto"/>
              </w:rPr>
            </w:pPr>
            <w:r>
              <w:rPr>
                <w:rFonts w:ascii="Arial" w:cs="Arial" w:eastAsia="Arial" w:hAnsi="Arial"/>
                <w:sz w:val="18"/>
                <w:szCs w:val="18"/>
                <w:color w:val="0000FF"/>
              </w:rPr>
              <w:t>326</w:t>
            </w:r>
          </w:p>
        </w:tc>
        <w:tc>
          <w:tcPr>
            <w:tcW w:w="740" w:type="dxa"/>
            <w:vAlign w:val="bottom"/>
          </w:tcPr>
          <w:p>
            <w:pPr>
              <w:ind w:left="400"/>
              <w:spacing w:after="0"/>
              <w:rPr>
                <w:sz w:val="20"/>
                <w:szCs w:val="20"/>
                <w:color w:val="auto"/>
              </w:rPr>
            </w:pPr>
            <w:r>
              <w:rPr>
                <w:rFonts w:ascii="Arial" w:cs="Arial" w:eastAsia="Arial" w:hAnsi="Arial"/>
                <w:sz w:val="18"/>
                <w:szCs w:val="18"/>
                <w:color w:val="0000FF"/>
              </w:rPr>
              <w:t>A</w:t>
            </w:r>
          </w:p>
        </w:tc>
        <w:tc>
          <w:tcPr>
            <w:tcW w:w="420" w:type="dxa"/>
            <w:vAlign w:val="bottom"/>
            <w:gridSpan w:val="3"/>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80" w:type="dxa"/>
            <w:vAlign w:val="bottom"/>
            <w:gridSpan w:val="3"/>
          </w:tcPr>
          <w:p>
            <w:pPr>
              <w:ind w:left="260"/>
              <w:spacing w:after="0"/>
              <w:rPr>
                <w:sz w:val="20"/>
                <w:szCs w:val="20"/>
                <w:color w:val="auto"/>
              </w:rPr>
            </w:pPr>
            <w:r>
              <w:rPr>
                <w:rFonts w:ascii="Arial" w:cs="Arial" w:eastAsia="Arial" w:hAnsi="Arial"/>
                <w:sz w:val="18"/>
                <w:szCs w:val="18"/>
                <w:color w:val="0000FF"/>
              </w:rPr>
              <w:t>126,464</w:t>
            </w:r>
          </w:p>
        </w:tc>
        <w:tc>
          <w:tcPr>
            <w:tcW w:w="260" w:type="dxa"/>
            <w:vAlign w:val="bottom"/>
          </w:tcPr>
          <w:p>
            <w:pPr>
              <w:spacing w:after="0"/>
              <w:rPr>
                <w:sz w:val="23"/>
                <w:szCs w:val="23"/>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gridSpan w:val="2"/>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780" w:type="dxa"/>
            <w:vAlign w:val="bottom"/>
            <w:gridSpan w:val="2"/>
          </w:tcPr>
          <w:p>
            <w:pPr>
              <w:ind w:left="800"/>
              <w:spacing w:after="0"/>
              <w:rPr>
                <w:sz w:val="20"/>
                <w:szCs w:val="20"/>
                <w:color w:val="auto"/>
              </w:rPr>
            </w:pPr>
            <w:r>
              <w:rPr>
                <w:rFonts w:ascii="Arial" w:cs="Arial" w:eastAsia="Arial" w:hAnsi="Arial"/>
                <w:sz w:val="18"/>
                <w:szCs w:val="18"/>
                <w:color w:val="0000FF"/>
              </w:rPr>
              <w:t>06/30/2019</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ind w:left="200"/>
              <w:spacing w:after="0"/>
              <w:rPr>
                <w:sz w:val="20"/>
                <w:szCs w:val="20"/>
                <w:color w:val="auto"/>
              </w:rPr>
            </w:pPr>
            <w:r>
              <w:rPr>
                <w:rFonts w:ascii="Arial" w:cs="Arial" w:eastAsia="Arial" w:hAnsi="Arial"/>
                <w:sz w:val="14"/>
                <w:szCs w:val="14"/>
                <w:color w:val="0000FF"/>
              </w:rPr>
              <w:t>F</w:t>
            </w:r>
          </w:p>
        </w:tc>
        <w:tc>
          <w:tcPr>
            <w:tcW w:w="680" w:type="dxa"/>
            <w:vAlign w:val="bottom"/>
            <w:gridSpan w:val="2"/>
          </w:tcPr>
          <w:p>
            <w:pPr>
              <w:jc w:val="right"/>
              <w:ind w:right="79"/>
              <w:spacing w:after="0"/>
              <w:rPr>
                <w:sz w:val="20"/>
                <w:szCs w:val="20"/>
                <w:color w:val="auto"/>
              </w:rPr>
            </w:pPr>
            <w:r>
              <w:rPr>
                <w:rFonts w:ascii="Arial" w:cs="Arial" w:eastAsia="Arial" w:hAnsi="Arial"/>
                <w:sz w:val="18"/>
                <w:szCs w:val="18"/>
                <w:color w:val="0000FF"/>
              </w:rPr>
              <w:t>3</w:t>
            </w:r>
          </w:p>
        </w:tc>
        <w:tc>
          <w:tcPr>
            <w:tcW w:w="740" w:type="dxa"/>
            <w:vAlign w:val="bottom"/>
          </w:tcPr>
          <w:p>
            <w:pPr>
              <w:ind w:left="400"/>
              <w:spacing w:after="0"/>
              <w:rPr>
                <w:sz w:val="20"/>
                <w:szCs w:val="20"/>
                <w:color w:val="auto"/>
              </w:rPr>
            </w:pPr>
            <w:r>
              <w:rPr>
                <w:rFonts w:ascii="Arial" w:cs="Arial" w:eastAsia="Arial" w:hAnsi="Arial"/>
                <w:sz w:val="18"/>
                <w:szCs w:val="18"/>
                <w:color w:val="0000FF"/>
              </w:rPr>
              <w:t>D</w:t>
            </w:r>
          </w:p>
        </w:tc>
        <w:tc>
          <w:tcPr>
            <w:tcW w:w="660" w:type="dxa"/>
            <w:vAlign w:val="bottom"/>
            <w:gridSpan w:val="4"/>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42.28</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80" w:type="dxa"/>
            <w:vAlign w:val="bottom"/>
            <w:gridSpan w:val="3"/>
          </w:tcPr>
          <w:p>
            <w:pPr>
              <w:ind w:left="260"/>
              <w:spacing w:after="0"/>
              <w:rPr>
                <w:sz w:val="20"/>
                <w:szCs w:val="20"/>
                <w:color w:val="auto"/>
              </w:rPr>
            </w:pPr>
            <w:r>
              <w:rPr>
                <w:rFonts w:ascii="Arial" w:cs="Arial" w:eastAsia="Arial" w:hAnsi="Arial"/>
                <w:sz w:val="18"/>
                <w:szCs w:val="18"/>
                <w:color w:val="0000FF"/>
              </w:rPr>
              <w:t>126,461</w:t>
            </w:r>
          </w:p>
        </w:tc>
        <w:tc>
          <w:tcPr>
            <w:tcW w:w="260" w:type="dxa"/>
            <w:vAlign w:val="bottom"/>
          </w:tcPr>
          <w:p>
            <w:pPr>
              <w:spacing w:after="0"/>
              <w:rPr>
                <w:sz w:val="23"/>
                <w:szCs w:val="23"/>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40" w:type="dxa"/>
            <w:vAlign w:val="bottom"/>
            <w:tcBorders>
              <w:bottom w:val="single" w:sz="8" w:color="2C2C2C"/>
            </w:tcBorders>
            <w:gridSpan w:val="6"/>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1140" w:type="dxa"/>
            <w:vAlign w:val="bottom"/>
            <w:tcBorders>
              <w:bottom w:val="single" w:sz="8" w:color="2C2C2C"/>
            </w:tcBorders>
            <w:gridSpan w:val="3"/>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gridSpan w:val="2"/>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gridSpan w:val="2"/>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7"/>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2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00" w:type="dxa"/>
            <w:vAlign w:val="bottom"/>
            <w:gridSpan w:val="12"/>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4"/>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gridSpan w:val="2"/>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4"/>
          </w:tcPr>
          <w:p>
            <w:pPr>
              <w:ind w:left="5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4"/>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1160" w:type="dxa"/>
            <w:vAlign w:val="bottom"/>
            <w:gridSpan w:val="4"/>
          </w:tcPr>
          <w:p>
            <w:pPr>
              <w:ind w:left="6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Borders>
              <w:bottom w:val="single" w:sz="8" w:color="2C2C2C"/>
            </w:tcBorders>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gridSpan w:val="3"/>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1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560" w:type="dxa"/>
            <w:vAlign w:val="bottom"/>
            <w:gridSpan w:val="2"/>
          </w:tcPr>
          <w:p>
            <w:pPr>
              <w:ind w:left="20"/>
              <w:spacing w:after="0"/>
              <w:rPr>
                <w:sz w:val="20"/>
                <w:szCs w:val="20"/>
                <w:color w:val="auto"/>
              </w:rPr>
            </w:pPr>
            <w:r>
              <w:rPr>
                <w:rFonts w:ascii="Arial" w:cs="Arial" w:eastAsia="Arial" w:hAnsi="Arial"/>
                <w:sz w:val="18"/>
                <w:szCs w:val="18"/>
                <w:b w:val="1"/>
                <w:bCs w:val="1"/>
                <w:color w:val="auto"/>
              </w:rPr>
              <w:t>Remarks: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700" w:type="dxa"/>
            <w:vAlign w:val="bottom"/>
            <w:gridSpan w:val="3"/>
          </w:tcPr>
          <w:p>
            <w:pPr>
              <w:ind w:left="20"/>
              <w:spacing w:after="0"/>
              <w:rPr>
                <w:sz w:val="20"/>
                <w:szCs w:val="20"/>
                <w:color w:val="auto"/>
              </w:rPr>
            </w:pPr>
            <w:r>
              <w:rPr>
                <w:rFonts w:ascii="Arial" w:cs="Arial" w:eastAsia="Arial" w:hAnsi="Arial"/>
                <w:sz w:val="14"/>
                <w:szCs w:val="14"/>
                <w:color w:val="008000"/>
              </w:rPr>
              <w:t>Exhibit 24 - Power of Attorney</w:t>
            </w:r>
          </w:p>
        </w:tc>
        <w:tc>
          <w:tcPr>
            <w:tcW w:w="1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60" w:type="dxa"/>
            <w:vAlign w:val="bottom"/>
            <w:gridSpan w:val="8"/>
          </w:tcPr>
          <w:p>
            <w:pPr>
              <w:spacing w:after="0"/>
              <w:rPr>
                <w:sz w:val="20"/>
                <w:szCs w:val="20"/>
                <w:color w:val="auto"/>
              </w:rPr>
            </w:pPr>
            <w:r>
              <w:rPr>
                <w:rFonts w:ascii="Arial" w:cs="Arial" w:eastAsia="Arial" w:hAnsi="Arial"/>
                <w:sz w:val="18"/>
                <w:szCs w:val="18"/>
                <w:color w:val="0000FF"/>
                <w:w w:val="89"/>
              </w:rPr>
              <w:t>/s/ Elizabeth Wideman,</w:t>
            </w:r>
          </w:p>
        </w:tc>
        <w:tc>
          <w:tcPr>
            <w:tcW w:w="400" w:type="dxa"/>
            <w:vAlign w:val="bottom"/>
          </w:tcPr>
          <w:p>
            <w:pPr>
              <w:spacing w:after="0"/>
              <w:rPr>
                <w:sz w:val="21"/>
                <w:szCs w:val="21"/>
                <w:color w:val="auto"/>
              </w:rPr>
            </w:pPr>
          </w:p>
        </w:tc>
        <w:tc>
          <w:tcPr>
            <w:tcW w:w="1700" w:type="dxa"/>
            <w:vAlign w:val="bottom"/>
            <w:gridSpan w:val="4"/>
            <w:vMerge w:val="restart"/>
          </w:tcPr>
          <w:p>
            <w:pPr>
              <w:ind w:left="240"/>
              <w:spacing w:after="0"/>
              <w:rPr>
                <w:sz w:val="20"/>
                <w:szCs w:val="20"/>
                <w:color w:val="auto"/>
              </w:rPr>
            </w:pPr>
            <w:r>
              <w:rPr>
                <w:rFonts w:ascii="Arial" w:cs="Arial" w:eastAsia="Arial" w:hAnsi="Arial"/>
                <w:sz w:val="18"/>
                <w:szCs w:val="18"/>
                <w:color w:val="0000FF"/>
              </w:rPr>
              <w:t>07/02/2019</w:t>
            </w: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60" w:type="dxa"/>
            <w:vAlign w:val="bottom"/>
            <w:tcBorders>
              <w:top w:val="single" w:sz="8" w:color="auto"/>
            </w:tcBorders>
            <w:gridSpan w:val="5"/>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24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700" w:type="dxa"/>
            <w:vAlign w:val="bottom"/>
            <w:gridSpan w:val="4"/>
            <w:vMerge w:val="continue"/>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60" w:type="dxa"/>
            <w:vAlign w:val="bottom"/>
            <w:tcBorders>
              <w:top w:val="single" w:sz="8" w:color="auto"/>
            </w:tcBorders>
            <w:gridSpan w:val="5"/>
            <w:vMerge w:val="continue"/>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gridSpan w:val="3"/>
            <w:shd w:val="clear" w:color="auto" w:fill="000000"/>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60" w:type="dxa"/>
            <w:vAlign w:val="bottom"/>
            <w:gridSpan w:val="9"/>
          </w:tcPr>
          <w:p>
            <w:pPr>
              <w:spacing w:after="0"/>
              <w:rPr>
                <w:sz w:val="20"/>
                <w:szCs w:val="20"/>
                <w:color w:val="auto"/>
              </w:rPr>
            </w:pPr>
            <w:r>
              <w:rPr>
                <w:rFonts w:ascii="Arial" w:cs="Arial" w:eastAsia="Arial" w:hAnsi="Arial"/>
                <w:sz w:val="14"/>
                <w:szCs w:val="14"/>
                <w:color w:val="auto"/>
              </w:rPr>
              <w:t>** Signature of Reporting Person</w:t>
            </w:r>
          </w:p>
        </w:tc>
        <w:tc>
          <w:tcPr>
            <w:tcW w:w="780" w:type="dxa"/>
            <w:vAlign w:val="bottom"/>
            <w:gridSpan w:val="2"/>
          </w:tcPr>
          <w:p>
            <w:pPr>
              <w:ind w:left="240"/>
              <w:spacing w:after="0"/>
              <w:rPr>
                <w:sz w:val="20"/>
                <w:szCs w:val="20"/>
                <w:color w:val="auto"/>
              </w:rPr>
            </w:pPr>
            <w:r>
              <w:rPr>
                <w:rFonts w:ascii="Arial" w:cs="Arial" w:eastAsia="Arial" w:hAnsi="Arial"/>
                <w:sz w:val="14"/>
                <w:szCs w:val="14"/>
                <w:color w:val="auto"/>
              </w:rPr>
              <w:t>Date</w:t>
            </w: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color w:val="auto"/>
        </w:rPr>
        <w:t>Exhibit 24</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Know all by these presents, that the undersigned hereby constitutes and appoints each of David L. Cohen, Thomas J. Reid and Elizabeth Wideman, as the undersigned’s true and lawful attorneys-in-fact to:</w:t>
      </w:r>
    </w:p>
    <w:p>
      <w:pPr>
        <w:spacing w:after="0" w:line="170" w:lineRule="exact"/>
        <w:rPr>
          <w:sz w:val="20"/>
          <w:szCs w:val="20"/>
          <w:color w:val="auto"/>
        </w:rPr>
      </w:pPr>
    </w:p>
    <w:p>
      <w:pPr>
        <w:ind w:right="20" w:firstLine="656"/>
        <w:spacing w:after="0" w:line="264" w:lineRule="auto"/>
        <w:tabs>
          <w:tab w:leader="none" w:pos="1083" w:val="left"/>
        </w:tabs>
        <w:numPr>
          <w:ilvl w:val="0"/>
          <w:numId w:val="3"/>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 reporting person pursuant to Section 16 of the Securities Exchange Act of 1934, as amended (the “Exchange Act”), and the rules thereunder of Comcast Corporation (the “Company”), Forms 3, 4 and 5 in accordance with Section 16(a) of the Exchange Act;</w:t>
      </w:r>
    </w:p>
    <w:p>
      <w:pPr>
        <w:spacing w:after="0" w:line="181" w:lineRule="exact"/>
        <w:rPr>
          <w:rFonts w:ascii="Arial" w:cs="Arial" w:eastAsia="Arial" w:hAnsi="Arial"/>
          <w:sz w:val="18"/>
          <w:szCs w:val="18"/>
          <w:color w:val="auto"/>
        </w:rPr>
      </w:pPr>
    </w:p>
    <w:p>
      <w:pPr>
        <w:ind w:right="240" w:firstLine="656"/>
        <w:spacing w:after="0" w:line="342" w:lineRule="auto"/>
        <w:tabs>
          <w:tab w:leader="none" w:pos="1083" w:val="left"/>
        </w:tabs>
        <w:numPr>
          <w:ilvl w:val="0"/>
          <w:numId w:val="3"/>
        </w:numPr>
        <w:rPr>
          <w:rFonts w:ascii="Arial" w:cs="Arial" w:eastAsia="Arial" w:hAnsi="Arial"/>
          <w:sz w:val="16"/>
          <w:szCs w:val="16"/>
          <w:color w:val="auto"/>
        </w:rPr>
      </w:pPr>
      <w:r>
        <w:rPr>
          <w:rFonts w:ascii="Arial" w:cs="Arial" w:eastAsia="Arial" w:hAnsi="Arial"/>
          <w:sz w:val="16"/>
          <w:szCs w:val="16"/>
          <w:color w:val="auto"/>
        </w:rPr>
        <w:t>do and perform any and all acts for and on behalf of the undersigned which may be necessary or desirable to complete and execute any such Form 3, 4 or 5 and timely file such form with the United States Securities and Exchange Commission and stock exchange or similar authority; and</w:t>
      </w:r>
    </w:p>
    <w:p>
      <w:pPr>
        <w:spacing w:after="0" w:line="123" w:lineRule="exact"/>
        <w:rPr>
          <w:rFonts w:ascii="Arial" w:cs="Arial" w:eastAsia="Arial" w:hAnsi="Arial"/>
          <w:sz w:val="16"/>
          <w:szCs w:val="16"/>
          <w:color w:val="auto"/>
        </w:rPr>
      </w:pPr>
    </w:p>
    <w:p>
      <w:pPr>
        <w:ind w:right="20" w:firstLine="656"/>
        <w:spacing w:after="0" w:line="259" w:lineRule="auto"/>
        <w:tabs>
          <w:tab w:leader="none" w:pos="1083" w:val="left"/>
        </w:tabs>
        <w:numPr>
          <w:ilvl w:val="0"/>
          <w:numId w:val="3"/>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spacing w:after="0" w:line="187"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6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as of May 8, 2019.</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Signature: /s/ Edward D. Breen</w:t>
      </w:r>
    </w:p>
    <w:p>
      <w:pPr>
        <w:spacing w:after="0" w:line="2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Edward D. Breen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-130810</wp:posOffset>
            </wp:positionV>
            <wp:extent cx="13379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23619" TargetMode="External"/><Relationship Id="rId13"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2019-12-23T16:57:19Z</dcterms:created>
  <dcterms:modified xsi:type="dcterms:W3CDTF">2019-12-23T16:57:19Z</dcterms:modified>
</cp:coreProperties>
</file>