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p201087_3-brady.xml.htm"/>
      <w:bookmarkStart w:id="1" w:name="ksdp201087_3brady"/>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68"/>
        <w:gridCol w:w="1515"/>
        <w:gridCol w:w="3037"/>
        <w:gridCol w:w="2485"/>
      </w:tblGrid>
      <w:tr>
        <w:trPr/>
        <w:tc>
          <w:tcPr>
            <w:tcW w:w="316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48"/>
            </w:tblGrid>
            <w:tr>
              <w:trPr/>
              <w:tc>
                <w:tcPr>
                  <w:tcW w:w="3048" w:type="dxa"/>
                  <w:tcBorders/>
                  <w:vAlign w:val="center"/>
                </w:tcPr>
                <w:p>
                  <w:pPr>
                    <w:pStyle w:val="TableContents"/>
                    <w:bidi w:val="0"/>
                    <w:spacing w:before="0" w:after="283"/>
                    <w:jc w:val="left"/>
                    <w:rPr/>
                  </w:pPr>
                  <w:hyperlink r:id="rId2">
                    <w:r>
                      <w:rPr>
                        <w:rStyle w:val="InternetLink"/>
                      </w:rPr>
                      <w:t>Brady Louise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16"/>
              <w:gridCol w:w="1016"/>
              <w:gridCol w:w="1016"/>
            </w:tblGrid>
            <w:tr>
              <w:trPr/>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48"/>
            </w:tblGrid>
            <w:tr>
              <w:trPr/>
              <w:tc>
                <w:tcPr>
                  <w:tcW w:w="30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COMCAST CENTER</w:t>
                  </w:r>
                </w:p>
              </w:tc>
            </w:tr>
            <w:tr>
              <w:trPr/>
              <w:tc>
                <w:tcPr>
                  <w:tcW w:w="304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016"/>
              <w:gridCol w:w="1016"/>
              <w:gridCol w:w="1016"/>
            </w:tblGrid>
            <w:tr>
              <w:trPr/>
              <w:tc>
                <w:tcPr>
                  <w:tcW w:w="10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0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0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16"/>
              <w:gridCol w:w="1016"/>
              <w:gridCol w:w="1016"/>
            </w:tblGrid>
            <w:tr>
              <w:trPr/>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15"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10/03/2023</w:t>
            </w:r>
            <w:r>
              <w:rPr/>
              <w:t xml:space="preserve"> </w:t>
            </w:r>
          </w:p>
        </w:tc>
        <w:tc>
          <w:tcPr>
            <w:tcW w:w="5522"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COMCAST CORP</w:t>
              </w:r>
            </w:hyperlink>
            <w:r>
              <w:rPr/>
              <w:t xml:space="preserve"> [ </w:t>
            </w:r>
            <w:r>
              <w:rPr>
                <w:rFonts w:ascii="Times;serif" w:hAnsi="Times;serif"/>
                <w:color w:val="0000FF"/>
                <w:sz w:val="24"/>
                <w:shd w:fill="FFFFFF" w:val="clear"/>
              </w:rPr>
              <w:t>CMCSA</w:t>
            </w:r>
            <w:r>
              <w:rPr/>
              <w:t xml:space="preserve"> ] </w:t>
            </w:r>
          </w:p>
        </w:tc>
      </w:tr>
      <w:tr>
        <w:trPr/>
        <w:tc>
          <w:tcPr>
            <w:tcW w:w="31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37"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7"/>
              <w:gridCol w:w="1021"/>
              <w:gridCol w:w="437"/>
              <w:gridCol w:w="1022"/>
            </w:tblGrid>
            <w:tr>
              <w:trPr/>
              <w:tc>
                <w:tcPr>
                  <w:tcW w:w="437"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17"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485"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6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1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37"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485"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4"/>
              <w:gridCol w:w="2011"/>
            </w:tblGrid>
            <w:tr>
              <w:trPr/>
              <w:tc>
                <w:tcPr>
                  <w:tcW w:w="35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1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4"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Wideman,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dp201087_ex2401.htm"/>
      <w:bookmarkStart w:id="3" w:name="ksdp201087_ex240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Thomas J. Reid and Elizabeth Wideman,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and timely file such form with the United States Securities and Exchange Commission and stock exchange or similar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prepare, execute and file, or cause to be prepared, executed and filed, on behalf of the undersigned one or more Forms 144, or amendments to Form 144, relating to any sales orders (including in connection with the exercise of options to purchase the Company’s Class A common stock (“common stock”), orally or electronically, to sell shares of common stock to the public from time to time in accordance with Rule 144 under the Securities Act of 1933, as amended;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23rd day of September, 2023.</w:t>
      </w:r>
    </w:p>
    <w:p>
      <w:pPr>
        <w:pStyle w:val="TextBody"/>
        <w:bidi w:val="0"/>
        <w:spacing w:before="0" w:after="0"/>
        <w:ind w:left="0" w:right="0" w:firstLine="72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875"/>
        <w:gridCol w:w="1550"/>
        <w:gridCol w:w="75"/>
      </w:tblGrid>
      <w:tr>
        <w:trPr/>
        <w:tc>
          <w:tcPr>
            <w:tcW w:w="875" w:type="dxa"/>
            <w:tcBorders/>
            <w:vAlign w:val="center"/>
          </w:tcPr>
          <w:p>
            <w:pPr>
              <w:pStyle w:val="TableContents"/>
              <w:bidi w:val="0"/>
              <w:spacing w:before="0" w:after="283"/>
              <w:ind w:left="0" w:right="0" w:hanging="0"/>
              <w:jc w:val="left"/>
              <w:rPr>
                <w:strike w:val="false"/>
                <w:dstrike w:val="false"/>
                <w:sz w:val="20"/>
                <w:u w:val="none"/>
                <w:effect w:val="none"/>
              </w:rPr>
            </w:pPr>
            <w:r>
              <w:rPr>
                <w:strike w:val="false"/>
                <w:dstrike w:val="false"/>
                <w:sz w:val="20"/>
                <w:u w:val="none"/>
                <w:effect w:val="none"/>
              </w:rPr>
              <w:t>Signature:</w:t>
            </w:r>
          </w:p>
        </w:tc>
        <w:tc>
          <w:tcPr>
            <w:tcW w:w="1550" w:type="dxa"/>
            <w:tcBorders>
              <w:bottom w:val="single" w:sz="8" w:space="0" w:color="000000"/>
            </w:tcBorders>
            <w:tcMar>
              <w:bottom w:w="28" w:type="dxa"/>
            </w:tcMar>
            <w:vAlign w:val="center"/>
          </w:tcPr>
          <w:p>
            <w:pPr>
              <w:pStyle w:val="TableContents"/>
              <w:bidi w:val="0"/>
              <w:spacing w:before="0" w:after="283"/>
              <w:ind w:left="0" w:right="0" w:hanging="0"/>
              <w:jc w:val="left"/>
              <w:rPr>
                <w:strike w:val="false"/>
                <w:dstrike w:val="false"/>
                <w:sz w:val="20"/>
                <w:u w:val="none"/>
                <w:effect w:val="none"/>
              </w:rPr>
            </w:pPr>
            <w:r>
              <w:rPr>
                <w:strike w:val="false"/>
                <w:dstrike w:val="false"/>
                <w:sz w:val="20"/>
                <w:u w:val="none"/>
                <w:effect w:val="none"/>
              </w:rPr>
              <w:t>/s/ Louise F. Brady</w:t>
            </w:r>
          </w:p>
        </w:tc>
        <w:tc>
          <w:tcPr>
            <w:tcW w:w="75" w:type="dxa"/>
            <w:tcBorders/>
            <w:vAlign w:val="center"/>
          </w:tcPr>
          <w:p>
            <w:pPr>
              <w:pStyle w:val="TableContents"/>
              <w:bidi w:val="0"/>
              <w:spacing w:before="0" w:after="283"/>
              <w:ind w:left="0" w:right="0" w:hanging="0"/>
              <w:jc w:val="left"/>
              <w:rPr>
                <w:strike w:val="false"/>
                <w:dstrike w:val="false"/>
                <w:u w:val="none"/>
                <w:effect w:val="none"/>
              </w:rPr>
            </w:pPr>
            <w:r>
              <w:rPr>
                <w:strike w:val="false"/>
                <w:dstrike w:val="false"/>
                <w:u w:val="none"/>
                <w:effect w:val="none"/>
              </w:rPr>
              <w:t> </w:t>
            </w:r>
          </w:p>
        </w:tc>
      </w:tr>
      <w:tr>
        <w:trPr/>
        <w:tc>
          <w:tcPr>
            <w:tcW w:w="875" w:type="dxa"/>
            <w:tcBorders/>
            <w:vAlign w:val="center"/>
          </w:tcPr>
          <w:p>
            <w:pPr>
              <w:pStyle w:val="TableContents"/>
              <w:bidi w:val="0"/>
              <w:spacing w:before="0" w:after="283"/>
              <w:ind w:left="0" w:right="0" w:hanging="0"/>
              <w:jc w:val="left"/>
              <w:rPr>
                <w:strike w:val="false"/>
                <w:dstrike w:val="false"/>
                <w:sz w:val="20"/>
                <w:u w:val="none"/>
                <w:effect w:val="none"/>
              </w:rPr>
            </w:pPr>
            <w:r>
              <w:rPr>
                <w:strike w:val="false"/>
                <w:dstrike w:val="false"/>
                <w:sz w:val="20"/>
                <w:u w:val="none"/>
                <w:effect w:val="none"/>
              </w:rPr>
              <w:t>Name:</w:t>
            </w:r>
          </w:p>
        </w:tc>
        <w:tc>
          <w:tcPr>
            <w:tcW w:w="1550" w:type="dxa"/>
            <w:tcBorders/>
            <w:vAlign w:val="center"/>
          </w:tcPr>
          <w:p>
            <w:pPr>
              <w:pStyle w:val="TableContents"/>
              <w:bidi w:val="0"/>
              <w:spacing w:before="0" w:after="283"/>
              <w:ind w:left="0" w:right="0" w:hanging="0"/>
              <w:jc w:val="left"/>
              <w:rPr>
                <w:strike w:val="false"/>
                <w:dstrike w:val="false"/>
                <w:sz w:val="20"/>
                <w:u w:val="none"/>
                <w:effect w:val="none"/>
              </w:rPr>
            </w:pPr>
            <w:r>
              <w:rPr>
                <w:strike w:val="false"/>
                <w:dstrike w:val="false"/>
                <w:sz w:val="20"/>
                <w:u w:val="none"/>
                <w:effect w:val="none"/>
              </w:rPr>
              <w:t>Louise F. Brady</w:t>
            </w:r>
          </w:p>
        </w:tc>
        <w:tc>
          <w:tcPr>
            <w:tcW w:w="75"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90498" TargetMode="External"/><Relationship Id="rId3" Type="http://schemas.openxmlformats.org/officeDocument/2006/relationships/hyperlink" Target="http://www.sec.gov/cgi-bin/browse-edgar?action=getcompany&amp;CIK=0001166691"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961</Words>
  <Characters>5043</Characters>
  <CharactersWithSpaces>5967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