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80" w:type="dxa"/>
            <w:vAlign w:val="bottom"/>
          </w:tcPr>
          <w:p>
            <w:pPr>
              <w:spacing w:after="0"/>
              <w:rPr>
                <w:sz w:val="20"/>
                <w:szCs w:val="20"/>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8"/>
                <w:szCs w:val="18"/>
                <w:color w:val="auto"/>
              </w:rPr>
              <w:t>Date of report (Date of earliest event reported): March 16, 2026</w:t>
            </w:r>
          </w:p>
        </w:tc>
      </w:tr>
      <w:tr>
        <w:trPr>
          <w:trHeight w:val="450"/>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80" w:type="dxa"/>
            <w:vAlign w:val="bottom"/>
          </w:tcPr>
          <w:p>
            <w:pPr>
              <w:spacing w:after="0"/>
              <w:rPr>
                <w:sz w:val="12"/>
                <w:szCs w:val="12"/>
                <w:color w:val="auto"/>
              </w:rPr>
            </w:pPr>
          </w:p>
        </w:tc>
        <w:tc>
          <w:tcPr>
            <w:tcW w:w="7180" w:type="dxa"/>
            <w:vAlign w:val="bottom"/>
          </w:tcPr>
          <w:p>
            <w:pPr>
              <w:jc w:val="center"/>
              <w:ind w:right="222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480" w:type="dxa"/>
            <w:vAlign w:val="bottom"/>
          </w:tcPr>
          <w:p>
            <w:pPr>
              <w:spacing w:after="0"/>
              <w:rPr>
                <w:sz w:val="24"/>
                <w:szCs w:val="24"/>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(Commission File Number)</w:t>
            </w:r>
          </w:p>
        </w:tc>
        <w:tc>
          <w:tcPr>
            <w:tcW w:w="718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80" w:type="dxa"/>
            <w:vAlign w:val="bottom"/>
          </w:tcPr>
          <w:p>
            <w:pPr>
              <w:spacing w:after="0"/>
              <w:rPr>
                <w:sz w:val="24"/>
                <w:szCs w:val="24"/>
                <w:color w:val="auto"/>
              </w:rPr>
            </w:pPr>
          </w:p>
        </w:tc>
      </w:tr>
      <w:tr>
        <w:trPr>
          <w:trHeight w:val="229"/>
        </w:trPr>
        <w:tc>
          <w:tcPr>
            <w:tcW w:w="2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2026, Comcast Corporation will disclose certain pro forma information and update our segment reporting structure and customer metrics.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additional detail on pro forma information, segment revenue and expenses, customer metrics, capital expenditures, and free cash flow, refer to the updated trending schedule attached hereto as Exhibit 99.1. Comcast Corporation does not intend for this Item 7.01 or Exhibit 99.1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0" w:type="dxa"/>
            <w:vAlign w:val="bottom"/>
            <w:gridSpan w:val="2"/>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3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20" w:type="dxa"/>
            <w:vAlign w:val="bottom"/>
          </w:tcPr>
          <w:p>
            <w:pPr>
              <w:spacing w:after="0"/>
              <w:rPr>
                <w:sz w:val="23"/>
                <w:szCs w:val="23"/>
                <w:color w:val="auto"/>
              </w:rPr>
            </w:pPr>
          </w:p>
        </w:tc>
        <w:tc>
          <w:tcPr>
            <w:tcW w:w="5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Comcast Corporation Trending Schedule as Revised on March 16, 2026</w:t>
            </w:r>
          </w:p>
        </w:tc>
        <w:tc>
          <w:tcPr>
            <w:tcW w:w="4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16, 2026</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7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7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23"/>
          <w:szCs w:val="23"/>
          <w:b w:val="1"/>
          <w:bCs w:val="1"/>
          <w:color w:val="828282"/>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Trending Schedules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828282"/>
        </w:rPr>
        <w:t>(As Revised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9"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Beginning in the first quarter of 2026, Comcast implemented certain reporting changes on a retrospective basis, as summarized below. Financial information included in these trending schedules have been recast for the following changes: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 Forma Information</w:t>
      </w:r>
    </w:p>
    <w:p>
      <w:pPr>
        <w:spacing w:after="0" w:line="2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Certain financial data is presented on a pro forma basis in connection with the separation of Versant Media Group, Inc. (“Versant”), which was completed on January 2, 2026, resulting in Versant becoming an independent, publicly traded company listed on The Nasdaq Stock Market under the ticker symbol “VSNT” (the “Separation”). The pro forma financial measures are non-GAAP financial measures and are presented as if the Separation had occurred on January 1, 2024. We believe the pro forma information is useful to investors as it enhances comparability of financial information between periods and provides useful information for assessing trends in our ongoing operations. The pro forma information is primarily based on historical results of operations and includes pro forma adjustments in accordance with Article 11 of Regulation S-X that are directly attributable to the Separation, including adjustments related to the commercial services agreement for the sale and use of Versant’s advertising and promotional inventory. This pro forma information is not necessarily indicative of future results. See Note 1 on page 10 for reconciliations of these non-GAAP financial measures.</w:t>
      </w:r>
    </w:p>
    <w:p>
      <w:pPr>
        <w:spacing w:after="0" w:line="21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Financial information other than pro forma revenue; pro forma costs and expenses, excluding depreciation and amortization; and pro forma Adjusted EBITDA was not impacted by these updates.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Beginning in the first quarter of 2026, we updated the composition of our segments to align with the segment-level information that is regularly provided to our chief operating decision maker, including (1) adjusting the Media segment to exclude the historical results of Versant; (2) reclassifying the results of our regional sports networks to Corporate and other from the Media segment; (3) reclassifying the results of Xumo, our streaming platform joint venture with Charter Communications, to the Residential Connectivity &amp; Platforms segment from Corporate and other; (4) reclassifying certain shared expenses into the related Media, Studios and Theme Parks segments from Content &amp; Experiences Headquarters &amp; Other; and (5) adjusting the Media segment and Versant for the effects of the commercial services agreement.</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0"/>
          <w:szCs w:val="20"/>
          <w:color w:val="auto"/>
        </w:rPr>
        <w:t>Additionally, we made several updates to our presentation of customer metrics, including adding total Residential Connectivity &amp; Platforms customer relationships and net additions (losses) and removing certain Business Services Connectivity customer metrics. We also began presenting domestic wireless service revenue, domestic convergence revenue and domestic wireless equipment revenue.</w:t>
      </w:r>
    </w:p>
    <w:p>
      <w:pPr>
        <w:sectPr>
          <w:pgSz w:w="11900" w:h="16838" w:orient="portrait"/>
          <w:cols w:equalWidth="0" w:num="1">
            <w:col w:w="11240"/>
          </w:cols>
          <w:pgMar w:left="320" w:top="444"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3"/>
          <w:szCs w:val="23"/>
          <w:b w:val="1"/>
          <w:bCs w:val="1"/>
          <w:color w:val="828282"/>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Pro Forma Consolidated Revenue</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828282"/>
        </w:rPr>
        <w:t>($ 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1Q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2Q</w:t>
            </w:r>
          </w:p>
        </w:tc>
        <w:tc>
          <w:tcPr>
            <w:tcW w:w="760" w:type="dxa"/>
            <w:vAlign w:val="bottom"/>
            <w:tcBorders>
              <w:bottom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3Q</w:t>
            </w:r>
          </w:p>
        </w:tc>
        <w:tc>
          <w:tcPr>
            <w:tcW w:w="760" w:type="dxa"/>
            <w:vAlign w:val="bottom"/>
            <w:tcBorders>
              <w:bottom w:val="single" w:sz="8" w:color="auto"/>
              <w:right w:val="single" w:sz="8" w:color="auto"/>
            </w:tcBorders>
            <w:shd w:val="clear" w:color="auto" w:fill="E1E1E1"/>
          </w:tcPr>
          <w:p>
            <w:pPr>
              <w:jc w:val="right"/>
              <w:ind w:right="190"/>
              <w:spacing w:after="0"/>
              <w:rPr>
                <w:sz w:val="20"/>
                <w:szCs w:val="20"/>
                <w:color w:val="auto"/>
              </w:rPr>
            </w:pPr>
            <w:r>
              <w:rPr>
                <w:rFonts w:ascii="Arial" w:cs="Arial" w:eastAsia="Arial" w:hAnsi="Arial"/>
                <w:sz w:val="18"/>
                <w:szCs w:val="18"/>
                <w:b w:val="1"/>
                <w:bCs w:val="1"/>
                <w:color w:val="auto"/>
              </w:rPr>
              <w:t>4Q</w:t>
            </w:r>
          </w:p>
        </w:tc>
        <w:tc>
          <w:tcPr>
            <w:tcW w:w="840" w:type="dxa"/>
            <w:vAlign w:val="bottom"/>
            <w:tcBorders>
              <w:bottom w:val="single" w:sz="8" w:color="auto"/>
              <w:right w:val="single" w:sz="8" w:color="auto"/>
            </w:tcBorders>
            <w:shd w:val="clear" w:color="auto" w:fill="E1E1E1"/>
          </w:tcPr>
          <w:p>
            <w:pPr>
              <w:jc w:val="right"/>
              <w:ind w:right="230"/>
              <w:spacing w:after="0"/>
              <w:rPr>
                <w:sz w:val="20"/>
                <w:szCs w:val="20"/>
                <w:color w:val="auto"/>
              </w:rPr>
            </w:pPr>
            <w:r>
              <w:rPr>
                <w:rFonts w:ascii="Arial" w:cs="Arial" w:eastAsia="Arial" w:hAnsi="Arial"/>
                <w:sz w:val="18"/>
                <w:szCs w:val="18"/>
                <w:b w:val="1"/>
                <w:bCs w:val="1"/>
                <w:color w:val="auto"/>
              </w:rPr>
              <w:t>FY</w:t>
            </w:r>
          </w:p>
        </w:tc>
        <w:tc>
          <w:tcPr>
            <w:tcW w:w="100" w:type="dxa"/>
            <w:vAlign w:val="bottom"/>
            <w:tcBorders>
              <w:right w:val="single" w:sz="8" w:color="auto"/>
            </w:tcBorders>
          </w:tcPr>
          <w:p>
            <w:pPr>
              <w:spacing w:after="0"/>
              <w:rPr>
                <w:sz w:val="19"/>
                <w:szCs w:val="19"/>
                <w:color w:val="auto"/>
              </w:rPr>
            </w:pPr>
          </w:p>
        </w:tc>
        <w:tc>
          <w:tcPr>
            <w:tcW w:w="72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1Q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2Q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3Q</w:t>
            </w:r>
          </w:p>
        </w:tc>
        <w:tc>
          <w:tcPr>
            <w:tcW w:w="76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4Q</w:t>
            </w:r>
          </w:p>
        </w:tc>
        <w:tc>
          <w:tcPr>
            <w:tcW w:w="840" w:type="dxa"/>
            <w:vAlign w:val="bottom"/>
            <w:tcBorders>
              <w:bottom w:val="single" w:sz="8" w:color="auto"/>
              <w:right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5"/>
              </w:rPr>
              <w:t>FY</w:t>
            </w:r>
          </w:p>
        </w:tc>
        <w:tc>
          <w:tcPr>
            <w:tcW w:w="0" w:type="dxa"/>
            <w:vAlign w:val="bottom"/>
          </w:tcPr>
          <w:p>
            <w:pPr>
              <w:spacing w:after="0"/>
              <w:rPr>
                <w:sz w:val="1"/>
                <w:szCs w:val="1"/>
                <w:color w:val="auto"/>
              </w:rPr>
            </w:pPr>
          </w:p>
        </w:tc>
      </w:tr>
      <w:tr>
        <w:trPr>
          <w:trHeight w:val="34"/>
        </w:trPr>
        <w:tc>
          <w:tcPr>
            <w:tcW w:w="140" w:type="dxa"/>
            <w:vAlign w:val="bottom"/>
            <w:tcBorders>
              <w:bottom w:val="single" w:sz="8" w:color="0A2299"/>
            </w:tcBorders>
          </w:tcPr>
          <w:p>
            <w:pPr>
              <w:spacing w:after="0"/>
              <w:rPr>
                <w:sz w:val="2"/>
                <w:szCs w:val="2"/>
                <w:color w:val="auto"/>
              </w:rPr>
            </w:pPr>
          </w:p>
        </w:tc>
        <w:tc>
          <w:tcPr>
            <w:tcW w:w="2140" w:type="dxa"/>
            <w:vAlign w:val="bottom"/>
            <w:tcBorders>
              <w:bottom w:val="single" w:sz="8" w:color="0A2299"/>
            </w:tcBorders>
          </w:tcPr>
          <w:p>
            <w:pPr>
              <w:spacing w:after="0"/>
              <w:rPr>
                <w:sz w:val="2"/>
                <w:szCs w:val="2"/>
                <w:color w:val="auto"/>
              </w:rPr>
            </w:pPr>
          </w:p>
        </w:tc>
        <w:tc>
          <w:tcPr>
            <w:tcW w:w="124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740" w:type="dxa"/>
            <w:vAlign w:val="bottom"/>
            <w:tcBorders>
              <w:bottom w:val="single" w:sz="8" w:color="0A2299"/>
            </w:tcBorders>
          </w:tcPr>
          <w:p>
            <w:pPr>
              <w:spacing w:after="0"/>
              <w:rPr>
                <w:sz w:val="2"/>
                <w:szCs w:val="2"/>
                <w:color w:val="auto"/>
              </w:rPr>
            </w:pPr>
          </w:p>
        </w:tc>
        <w:tc>
          <w:tcPr>
            <w:tcW w:w="760" w:type="dxa"/>
            <w:vAlign w:val="bottom"/>
            <w:tcBorders>
              <w:bottom w:val="single" w:sz="8" w:color="0A2299"/>
            </w:tcBorders>
          </w:tcPr>
          <w:p>
            <w:pPr>
              <w:spacing w:after="0"/>
              <w:rPr>
                <w:sz w:val="2"/>
                <w:szCs w:val="2"/>
                <w:color w:val="auto"/>
              </w:rPr>
            </w:pPr>
          </w:p>
        </w:tc>
        <w:tc>
          <w:tcPr>
            <w:tcW w:w="760" w:type="dxa"/>
            <w:vAlign w:val="bottom"/>
            <w:tcBorders>
              <w:bottom w:val="single" w:sz="8" w:color="0A2299"/>
              <w:right w:val="single" w:sz="8" w:color="auto"/>
            </w:tcBorders>
          </w:tcPr>
          <w:p>
            <w:pPr>
              <w:spacing w:after="0"/>
              <w:rPr>
                <w:sz w:val="2"/>
                <w:szCs w:val="2"/>
                <w:color w:val="auto"/>
              </w:rPr>
            </w:pPr>
          </w:p>
        </w:tc>
        <w:tc>
          <w:tcPr>
            <w:tcW w:w="840" w:type="dxa"/>
            <w:vAlign w:val="bottom"/>
            <w:tcBorders>
              <w:bottom w:val="single" w:sz="8" w:color="0A2299"/>
              <w:right w:val="single" w:sz="8" w:color="auto"/>
            </w:tcBorders>
          </w:tcPr>
          <w:p>
            <w:pPr>
              <w:spacing w:after="0"/>
              <w:rPr>
                <w:sz w:val="2"/>
                <w:szCs w:val="2"/>
                <w:color w:val="auto"/>
              </w:rPr>
            </w:pPr>
          </w:p>
        </w:tc>
        <w:tc>
          <w:tcPr>
            <w:tcW w:w="10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740" w:type="dxa"/>
            <w:vAlign w:val="bottom"/>
            <w:tcBorders>
              <w:bottom w:val="single" w:sz="8" w:color="0A2299"/>
            </w:tcBorders>
          </w:tcPr>
          <w:p>
            <w:pPr>
              <w:spacing w:after="0"/>
              <w:rPr>
                <w:sz w:val="2"/>
                <w:szCs w:val="2"/>
                <w:color w:val="auto"/>
              </w:rPr>
            </w:pPr>
          </w:p>
        </w:tc>
        <w:tc>
          <w:tcPr>
            <w:tcW w:w="740" w:type="dxa"/>
            <w:vAlign w:val="bottom"/>
            <w:tcBorders>
              <w:bottom w:val="single" w:sz="8" w:color="0A2299"/>
            </w:tcBorders>
          </w:tcPr>
          <w:p>
            <w:pPr>
              <w:spacing w:after="0"/>
              <w:rPr>
                <w:sz w:val="2"/>
                <w:szCs w:val="2"/>
                <w:color w:val="auto"/>
              </w:rPr>
            </w:pPr>
          </w:p>
        </w:tc>
        <w:tc>
          <w:tcPr>
            <w:tcW w:w="760" w:type="dxa"/>
            <w:vAlign w:val="bottom"/>
            <w:tcBorders>
              <w:bottom w:val="single" w:sz="8" w:color="0A2299"/>
              <w:right w:val="single" w:sz="8" w:color="auto"/>
            </w:tcBorders>
          </w:tcPr>
          <w:p>
            <w:pPr>
              <w:spacing w:after="0"/>
              <w:rPr>
                <w:sz w:val="2"/>
                <w:szCs w:val="2"/>
                <w:color w:val="auto"/>
              </w:rPr>
            </w:pPr>
          </w:p>
        </w:tc>
        <w:tc>
          <w:tcPr>
            <w:tcW w:w="840" w:type="dxa"/>
            <w:vAlign w:val="bottom"/>
            <w:tcBorders>
              <w:bottom w:val="single" w:sz="8" w:color="0A229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20" w:type="dxa"/>
            <w:vAlign w:val="bottom"/>
            <w:tcBorders>
              <w:bottom w:val="single" w:sz="8" w:color="0A2299"/>
              <w:right w:val="single" w:sz="8" w:color="E1E1E1"/>
            </w:tcBorders>
            <w:gridSpan w:val="3"/>
            <w:shd w:val="clear" w:color="auto" w:fill="E1E1E1"/>
          </w:tcPr>
          <w:p>
            <w:pPr>
              <w:ind w:left="20"/>
              <w:spacing w:after="0" w:line="263" w:lineRule="exact"/>
              <w:rPr>
                <w:sz w:val="20"/>
                <w:szCs w:val="20"/>
                <w:color w:val="auto"/>
              </w:rPr>
            </w:pPr>
            <w:r>
              <w:rPr>
                <w:rFonts w:ascii="Arial" w:cs="Arial" w:eastAsia="Arial" w:hAnsi="Arial"/>
                <w:sz w:val="22"/>
                <w:szCs w:val="22"/>
                <w:b w:val="1"/>
                <w:bCs w:val="1"/>
                <w:color w:val="auto"/>
              </w:rPr>
              <w:t>Revenue</w:t>
            </w:r>
            <w:r>
              <w:rPr>
                <w:rFonts w:ascii="Arial" w:cs="Arial" w:eastAsia="Arial" w:hAnsi="Arial"/>
                <w:sz w:val="28"/>
                <w:szCs w:val="28"/>
                <w:color w:val="auto"/>
                <w:vertAlign w:val="superscript"/>
              </w:rPr>
              <w:t>1</w:t>
            </w:r>
          </w:p>
        </w:tc>
        <w:tc>
          <w:tcPr>
            <w:tcW w:w="72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tcBorders>
            <w:shd w:val="clear" w:color="auto" w:fill="E1E1E1"/>
          </w:tcPr>
          <w:p>
            <w:pPr>
              <w:spacing w:after="0"/>
              <w:rPr>
                <w:sz w:val="22"/>
                <w:szCs w:val="22"/>
                <w:color w:val="auto"/>
              </w:rPr>
            </w:pPr>
          </w:p>
        </w:tc>
        <w:tc>
          <w:tcPr>
            <w:tcW w:w="760" w:type="dxa"/>
            <w:vAlign w:val="bottom"/>
            <w:tcBorders>
              <w:bottom w:val="single" w:sz="8" w:color="0A2299"/>
            </w:tcBorders>
            <w:shd w:val="clear" w:color="auto" w:fill="E1E1E1"/>
          </w:tcPr>
          <w:p>
            <w:pPr>
              <w:spacing w:after="0"/>
              <w:rPr>
                <w:sz w:val="22"/>
                <w:szCs w:val="22"/>
                <w:color w:val="auto"/>
              </w:rPr>
            </w:pPr>
          </w:p>
        </w:tc>
        <w:tc>
          <w:tcPr>
            <w:tcW w:w="760" w:type="dxa"/>
            <w:vAlign w:val="bottom"/>
            <w:tcBorders>
              <w:bottom w:val="single" w:sz="8" w:color="0A2299"/>
              <w:right w:val="single" w:sz="8" w:color="auto"/>
            </w:tcBorders>
            <w:shd w:val="clear" w:color="auto" w:fill="E1E1E1"/>
          </w:tcPr>
          <w:p>
            <w:pPr>
              <w:spacing w:after="0"/>
              <w:rPr>
                <w:sz w:val="22"/>
                <w:szCs w:val="22"/>
                <w:color w:val="auto"/>
              </w:rPr>
            </w:pPr>
          </w:p>
        </w:tc>
        <w:tc>
          <w:tcPr>
            <w:tcW w:w="840" w:type="dxa"/>
            <w:vAlign w:val="bottom"/>
            <w:tcBorders>
              <w:bottom w:val="single" w:sz="8" w:color="0A2299"/>
              <w:right w:val="single" w:sz="8" w:color="auto"/>
            </w:tcBorders>
            <w:shd w:val="clear" w:color="auto" w:fill="E1E1E1"/>
          </w:tcPr>
          <w:p>
            <w:pPr>
              <w:spacing w:after="0"/>
              <w:rPr>
                <w:sz w:val="22"/>
                <w:szCs w:val="22"/>
                <w:color w:val="auto"/>
              </w:rPr>
            </w:pPr>
          </w:p>
        </w:tc>
        <w:tc>
          <w:tcPr>
            <w:tcW w:w="100" w:type="dxa"/>
            <w:vAlign w:val="bottom"/>
            <w:tcBorders>
              <w:bottom w:val="single" w:sz="8" w:color="0A2299"/>
              <w:right w:val="single" w:sz="8" w:color="E1E1E1"/>
            </w:tcBorders>
            <w:shd w:val="clear" w:color="auto" w:fill="E1E1E1"/>
          </w:tcPr>
          <w:p>
            <w:pPr>
              <w:spacing w:after="0"/>
              <w:rPr>
                <w:sz w:val="22"/>
                <w:szCs w:val="22"/>
                <w:color w:val="auto"/>
              </w:rPr>
            </w:pPr>
          </w:p>
        </w:tc>
        <w:tc>
          <w:tcPr>
            <w:tcW w:w="72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tcBorders>
            <w:shd w:val="clear" w:color="auto" w:fill="E1E1E1"/>
          </w:tcPr>
          <w:p>
            <w:pPr>
              <w:spacing w:after="0"/>
              <w:rPr>
                <w:sz w:val="22"/>
                <w:szCs w:val="22"/>
                <w:color w:val="auto"/>
              </w:rPr>
            </w:pPr>
          </w:p>
        </w:tc>
        <w:tc>
          <w:tcPr>
            <w:tcW w:w="760" w:type="dxa"/>
            <w:vAlign w:val="bottom"/>
            <w:tcBorders>
              <w:bottom w:val="single" w:sz="8" w:color="0A2299"/>
              <w:right w:val="single" w:sz="8" w:color="auto"/>
            </w:tcBorders>
            <w:shd w:val="clear" w:color="auto" w:fill="E1E1E1"/>
          </w:tcPr>
          <w:p>
            <w:pPr>
              <w:spacing w:after="0"/>
              <w:rPr>
                <w:sz w:val="22"/>
                <w:szCs w:val="22"/>
                <w:color w:val="auto"/>
              </w:rPr>
            </w:pPr>
          </w:p>
        </w:tc>
        <w:tc>
          <w:tcPr>
            <w:tcW w:w="84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ind w:left="220"/>
              <w:spacing w:after="0" w:line="223" w:lineRule="exact"/>
              <w:rPr>
                <w:sz w:val="20"/>
                <w:szCs w:val="20"/>
                <w:color w:val="auto"/>
              </w:rPr>
            </w:pPr>
            <w:r>
              <w:rPr>
                <w:rFonts w:ascii="Arial" w:cs="Arial" w:eastAsia="Arial" w:hAnsi="Arial"/>
                <w:sz w:val="18"/>
                <w:szCs w:val="18"/>
                <w:color w:val="auto"/>
              </w:rPr>
              <w:t>Domestic Broadband</w:t>
            </w:r>
            <w:r>
              <w:rPr>
                <w:rFonts w:ascii="Arial" w:cs="Arial" w:eastAsia="Arial" w:hAnsi="Arial"/>
                <w:sz w:val="23"/>
                <w:szCs w:val="23"/>
                <w:color w:val="auto"/>
                <w:vertAlign w:val="superscript"/>
              </w:rPr>
              <w:t>2</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$6,446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$6,429</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$6,400</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$6,384</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$25,660</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$6,558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$6,530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$6,433</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$6,316</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$25,837</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380" w:type="dxa"/>
            <w:vAlign w:val="bottom"/>
            <w:gridSpan w:val="2"/>
          </w:tcPr>
          <w:p>
            <w:pPr>
              <w:ind w:left="220"/>
              <w:spacing w:after="0" w:line="223" w:lineRule="exact"/>
              <w:rPr>
                <w:sz w:val="20"/>
                <w:szCs w:val="20"/>
                <w:color w:val="auto"/>
              </w:rPr>
            </w:pPr>
            <w:r>
              <w:rPr>
                <w:rFonts w:ascii="Arial" w:cs="Arial" w:eastAsia="Arial" w:hAnsi="Arial"/>
                <w:sz w:val="18"/>
                <w:szCs w:val="18"/>
                <w:color w:val="auto"/>
              </w:rPr>
              <w:t>Domestic Wireless Service</w:t>
            </w:r>
            <w:r>
              <w:rPr>
                <w:rFonts w:ascii="Arial" w:cs="Arial" w:eastAsia="Arial" w:hAnsi="Arial"/>
                <w:sz w:val="23"/>
                <w:szCs w:val="23"/>
                <w:color w:val="auto"/>
                <w:vertAlign w:val="superscript"/>
              </w:rPr>
              <w:t>3</w:t>
            </w:r>
          </w:p>
        </w:tc>
        <w:tc>
          <w:tcPr>
            <w:tcW w:w="720" w:type="dxa"/>
            <w:vAlign w:val="bottom"/>
          </w:tcPr>
          <w:p>
            <w:pPr>
              <w:jc w:val="right"/>
              <w:spacing w:after="0"/>
              <w:rPr>
                <w:sz w:val="20"/>
                <w:szCs w:val="20"/>
                <w:color w:val="auto"/>
              </w:rPr>
            </w:pPr>
            <w:r>
              <w:rPr>
                <w:rFonts w:ascii="Arial" w:cs="Arial" w:eastAsia="Arial" w:hAnsi="Arial"/>
                <w:sz w:val="18"/>
                <w:szCs w:val="18"/>
                <w:color w:val="auto"/>
              </w:rPr>
              <w:t>$733</w:t>
            </w:r>
          </w:p>
        </w:tc>
        <w:tc>
          <w:tcPr>
            <w:tcW w:w="740" w:type="dxa"/>
            <w:vAlign w:val="bottom"/>
          </w:tcPr>
          <w:p>
            <w:pPr>
              <w:jc w:val="right"/>
              <w:spacing w:after="0"/>
              <w:rPr>
                <w:sz w:val="20"/>
                <w:szCs w:val="20"/>
                <w:color w:val="auto"/>
              </w:rPr>
            </w:pPr>
            <w:r>
              <w:rPr>
                <w:rFonts w:ascii="Arial" w:cs="Arial" w:eastAsia="Arial" w:hAnsi="Arial"/>
                <w:sz w:val="18"/>
                <w:szCs w:val="18"/>
                <w:color w:val="auto"/>
              </w:rPr>
              <w:t>$774</w:t>
            </w:r>
          </w:p>
        </w:tc>
        <w:tc>
          <w:tcPr>
            <w:tcW w:w="760" w:type="dxa"/>
            <w:vAlign w:val="bottom"/>
          </w:tcPr>
          <w:p>
            <w:pPr>
              <w:jc w:val="right"/>
              <w:spacing w:after="0"/>
              <w:rPr>
                <w:sz w:val="20"/>
                <w:szCs w:val="20"/>
                <w:color w:val="auto"/>
              </w:rPr>
            </w:pPr>
            <w:r>
              <w:rPr>
                <w:rFonts w:ascii="Arial" w:cs="Arial" w:eastAsia="Arial" w:hAnsi="Arial"/>
                <w:sz w:val="18"/>
                <w:szCs w:val="18"/>
                <w:color w:val="auto"/>
              </w:rPr>
              <w:t>$823</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$836</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$3,165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740" w:type="dxa"/>
            <w:vAlign w:val="bottom"/>
          </w:tcPr>
          <w:p>
            <w:pPr>
              <w:jc w:val="right"/>
              <w:spacing w:after="0"/>
              <w:rPr>
                <w:sz w:val="20"/>
                <w:szCs w:val="20"/>
                <w:color w:val="auto"/>
              </w:rPr>
            </w:pPr>
            <w:r>
              <w:rPr>
                <w:rFonts w:ascii="Arial" w:cs="Arial" w:eastAsia="Arial" w:hAnsi="Arial"/>
                <w:sz w:val="18"/>
                <w:szCs w:val="18"/>
                <w:color w:val="auto"/>
              </w:rPr>
              <w:t>$882</w:t>
            </w:r>
          </w:p>
        </w:tc>
        <w:tc>
          <w:tcPr>
            <w:tcW w:w="740" w:type="dxa"/>
            <w:vAlign w:val="bottom"/>
          </w:tcPr>
          <w:p>
            <w:pPr>
              <w:jc w:val="right"/>
              <w:spacing w:after="0"/>
              <w:rPr>
                <w:sz w:val="20"/>
                <w:szCs w:val="20"/>
                <w:color w:val="auto"/>
              </w:rPr>
            </w:pPr>
            <w:r>
              <w:rPr>
                <w:rFonts w:ascii="Arial" w:cs="Arial" w:eastAsia="Arial" w:hAnsi="Arial"/>
                <w:sz w:val="18"/>
                <w:szCs w:val="18"/>
                <w:color w:val="auto"/>
              </w:rPr>
              <w:t>$915</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23"/>
        </w:trPr>
        <w:tc>
          <w:tcPr>
            <w:tcW w:w="140" w:type="dxa"/>
            <w:vAlign w:val="bottom"/>
            <w:tcBorders>
              <w:top w:val="single" w:sz="8" w:color="B6B6B6"/>
              <w:bottom w:val="single" w:sz="8" w:color="B6B6B6"/>
            </w:tcBorders>
          </w:tcPr>
          <w:p>
            <w:pPr>
              <w:spacing w:after="0"/>
              <w:rPr>
                <w:sz w:val="19"/>
                <w:szCs w:val="19"/>
                <w:color w:val="auto"/>
              </w:rPr>
            </w:pPr>
          </w:p>
        </w:tc>
        <w:tc>
          <w:tcPr>
            <w:tcW w:w="3380" w:type="dxa"/>
            <w:vAlign w:val="bottom"/>
            <w:tcBorders>
              <w:top w:val="single" w:sz="8" w:color="B6B6B6"/>
              <w:bottom w:val="single" w:sz="8" w:color="B6B6B6"/>
            </w:tcBorders>
            <w:gridSpan w:val="2"/>
          </w:tcPr>
          <w:p>
            <w:pPr>
              <w:ind w:left="100"/>
              <w:spacing w:after="0"/>
              <w:rPr>
                <w:sz w:val="20"/>
                <w:szCs w:val="20"/>
                <w:color w:val="auto"/>
              </w:rPr>
            </w:pPr>
            <w:r>
              <w:rPr>
                <w:rFonts w:ascii="Arial" w:cs="Arial" w:eastAsia="Arial" w:hAnsi="Arial"/>
                <w:sz w:val="18"/>
                <w:szCs w:val="18"/>
                <w:color w:val="auto"/>
              </w:rPr>
              <w:t>Domestic Convergence Revenue</w:t>
            </w: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$7,179</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$7,203</w:t>
            </w:r>
          </w:p>
        </w:tc>
        <w:tc>
          <w:tcPr>
            <w:tcW w:w="76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$7,223</w:t>
            </w:r>
          </w:p>
        </w:tc>
        <w:tc>
          <w:tcPr>
            <w:tcW w:w="76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$7,220</w:t>
            </w:r>
          </w:p>
        </w:tc>
        <w:tc>
          <w:tcPr>
            <w:tcW w:w="84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$28,825</w:t>
            </w:r>
          </w:p>
        </w:tc>
        <w:tc>
          <w:tcPr>
            <w:tcW w:w="100" w:type="dxa"/>
            <w:vAlign w:val="bottom"/>
            <w:tcBorders>
              <w:bottom w:val="single" w:sz="8" w:color="B6B6B6"/>
            </w:tcBorders>
          </w:tcPr>
          <w:p>
            <w:pPr>
              <w:spacing w:after="0"/>
              <w:rPr>
                <w:sz w:val="19"/>
                <w:szCs w:val="19"/>
                <w:color w:val="auto"/>
              </w:rPr>
            </w:pP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$7,408</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$7,412</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$7,349</w:t>
            </w:r>
          </w:p>
        </w:tc>
        <w:tc>
          <w:tcPr>
            <w:tcW w:w="760" w:type="dxa"/>
            <w:vAlign w:val="bottom"/>
            <w:tcBorders>
              <w:top w:val="single" w:sz="8" w:color="auto"/>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84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$29,449</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380" w:type="dxa"/>
            <w:vAlign w:val="bottom"/>
            <w:gridSpan w:val="2"/>
          </w:tcPr>
          <w:p>
            <w:pPr>
              <w:ind w:left="100"/>
              <w:spacing w:after="0" w:line="223" w:lineRule="exact"/>
              <w:rPr>
                <w:sz w:val="20"/>
                <w:szCs w:val="20"/>
                <w:color w:val="auto"/>
              </w:rPr>
            </w:pPr>
            <w:r>
              <w:rPr>
                <w:rFonts w:ascii="Arial" w:cs="Arial" w:eastAsia="Arial" w:hAnsi="Arial"/>
                <w:sz w:val="18"/>
                <w:szCs w:val="18"/>
                <w:color w:val="auto"/>
              </w:rPr>
              <w:t>Domestic Wireless Equipment</w:t>
            </w:r>
            <w:r>
              <w:rPr>
                <w:rFonts w:ascii="Arial" w:cs="Arial" w:eastAsia="Arial" w:hAnsi="Arial"/>
                <w:sz w:val="23"/>
                <w:szCs w:val="23"/>
                <w:color w:val="auto"/>
                <w:vertAlign w:val="superscript"/>
              </w:rPr>
              <w:t>4</w:t>
            </w:r>
          </w:p>
        </w:tc>
        <w:tc>
          <w:tcPr>
            <w:tcW w:w="720" w:type="dxa"/>
            <w:vAlign w:val="bottom"/>
          </w:tcPr>
          <w:p>
            <w:pPr>
              <w:jc w:val="right"/>
              <w:spacing w:after="0"/>
              <w:rPr>
                <w:sz w:val="20"/>
                <w:szCs w:val="20"/>
                <w:color w:val="auto"/>
              </w:rPr>
            </w:pPr>
            <w:r>
              <w:rPr>
                <w:rFonts w:ascii="Arial" w:cs="Arial" w:eastAsia="Arial" w:hAnsi="Arial"/>
                <w:sz w:val="18"/>
                <w:szCs w:val="18"/>
                <w:color w:val="auto"/>
              </w:rPr>
              <w:t>$239</w:t>
            </w:r>
          </w:p>
        </w:tc>
        <w:tc>
          <w:tcPr>
            <w:tcW w:w="740" w:type="dxa"/>
            <w:vAlign w:val="bottom"/>
          </w:tcPr>
          <w:p>
            <w:pPr>
              <w:jc w:val="right"/>
              <w:spacing w:after="0"/>
              <w:rPr>
                <w:sz w:val="20"/>
                <w:szCs w:val="20"/>
                <w:color w:val="auto"/>
              </w:rPr>
            </w:pPr>
            <w:r>
              <w:rPr>
                <w:rFonts w:ascii="Arial" w:cs="Arial" w:eastAsia="Arial" w:hAnsi="Arial"/>
                <w:sz w:val="18"/>
                <w:szCs w:val="18"/>
                <w:color w:val="auto"/>
              </w:rPr>
              <w:t>$245</w:t>
            </w: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$353</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$1,107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740" w:type="dxa"/>
            <w:vAlign w:val="bottom"/>
          </w:tcPr>
          <w:p>
            <w:pPr>
              <w:jc w:val="right"/>
              <w:spacing w:after="0"/>
              <w:rPr>
                <w:sz w:val="20"/>
                <w:szCs w:val="20"/>
                <w:color w:val="auto"/>
              </w:rPr>
            </w:pPr>
            <w:r>
              <w:rPr>
                <w:rFonts w:ascii="Arial" w:cs="Arial" w:eastAsia="Arial" w:hAnsi="Arial"/>
                <w:sz w:val="18"/>
                <w:szCs w:val="18"/>
                <w:color w:val="auto"/>
              </w:rPr>
              <w:t>$313</w:t>
            </w: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140" w:type="dxa"/>
            <w:vAlign w:val="bottom"/>
            <w:tcBorders>
              <w:top w:val="single" w:sz="8" w:color="B6B6B6"/>
            </w:tcBorders>
          </w:tcPr>
          <w:p>
            <w:pPr>
              <w:spacing w:after="0"/>
              <w:rPr>
                <w:sz w:val="19"/>
                <w:szCs w:val="19"/>
                <w:color w:val="auto"/>
              </w:rPr>
            </w:pPr>
          </w:p>
        </w:tc>
        <w:tc>
          <w:tcPr>
            <w:tcW w:w="3380" w:type="dxa"/>
            <w:vAlign w:val="bottom"/>
            <w:tcBorders>
              <w:top w:val="single" w:sz="8" w:color="B6B6B6"/>
            </w:tcBorders>
            <w:gridSpan w:val="2"/>
          </w:tcPr>
          <w:p>
            <w:pPr>
              <w:ind w:left="100"/>
              <w:spacing w:after="0" w:line="223" w:lineRule="exact"/>
              <w:rPr>
                <w:sz w:val="20"/>
                <w:szCs w:val="20"/>
                <w:color w:val="auto"/>
              </w:rPr>
            </w:pPr>
            <w:r>
              <w:rPr>
                <w:rFonts w:ascii="Arial" w:cs="Arial" w:eastAsia="Arial" w:hAnsi="Arial"/>
                <w:sz w:val="18"/>
                <w:szCs w:val="18"/>
                <w:color w:val="auto"/>
              </w:rPr>
              <w:t>International Connectivity</w:t>
            </w:r>
            <w:r>
              <w:rPr>
                <w:rFonts w:ascii="Arial" w:cs="Arial" w:eastAsia="Arial" w:hAnsi="Arial"/>
                <w:sz w:val="23"/>
                <w:szCs w:val="23"/>
                <w:color w:val="auto"/>
                <w:vertAlign w:val="superscript"/>
              </w:rPr>
              <w:t>5</w:t>
            </w:r>
          </w:p>
        </w:tc>
        <w:tc>
          <w:tcPr>
            <w:tcW w:w="72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74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76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760" w:type="dxa"/>
            <w:vAlign w:val="bottom"/>
            <w:tcBorders>
              <w:top w:val="single" w:sz="8" w:color="B6B6B6"/>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$1,263</w:t>
            </w:r>
          </w:p>
        </w:tc>
        <w:tc>
          <w:tcPr>
            <w:tcW w:w="840" w:type="dxa"/>
            <w:vAlign w:val="bottom"/>
            <w:tcBorders>
              <w:top w:val="single" w:sz="8" w:color="B6B6B6"/>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9"/>
                <w:szCs w:val="19"/>
                <w:color w:val="auto"/>
              </w:rPr>
            </w:pPr>
          </w:p>
        </w:tc>
        <w:tc>
          <w:tcPr>
            <w:tcW w:w="72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74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74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760" w:type="dxa"/>
            <w:vAlign w:val="bottom"/>
            <w:tcBorders>
              <w:top w:val="single" w:sz="8" w:color="B6B6B6"/>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840" w:type="dxa"/>
            <w:vAlign w:val="bottom"/>
            <w:tcBorders>
              <w:top w:val="single" w:sz="8" w:color="B6B6B6"/>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Residential Connectivity</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$8,451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$8,505</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$8,644</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$8,836</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$34,435</w:t>
            </w:r>
          </w:p>
        </w:tc>
        <w:tc>
          <w:tcPr>
            <w:tcW w:w="100" w:type="dxa"/>
            <w:vAlign w:val="bottom"/>
            <w:tcBorders>
              <w:bottom w:val="single" w:sz="8" w:color="B6B6B6"/>
            </w:tcBorders>
          </w:tcPr>
          <w:p>
            <w:pPr>
              <w:spacing w:after="0"/>
              <w:rPr>
                <w:sz w:val="19"/>
                <w:szCs w:val="19"/>
                <w:color w:val="auto"/>
              </w:rPr>
            </w:pP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$8,813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$8,945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$8,954</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spacing w:after="0" w:line="223" w:lineRule="exact"/>
              <w:rPr>
                <w:sz w:val="20"/>
                <w:szCs w:val="20"/>
                <w:color w:val="auto"/>
              </w:rPr>
            </w:pPr>
            <w:r>
              <w:rPr>
                <w:rFonts w:ascii="Arial" w:cs="Arial" w:eastAsia="Arial" w:hAnsi="Arial"/>
                <w:sz w:val="18"/>
                <w:szCs w:val="18"/>
                <w:color w:val="auto"/>
              </w:rPr>
              <w:t>Video</w:t>
            </w:r>
            <w:r>
              <w:rPr>
                <w:rFonts w:ascii="Arial" w:cs="Arial" w:eastAsia="Arial" w:hAnsi="Arial"/>
                <w:sz w:val="23"/>
                <w:szCs w:val="23"/>
                <w:color w:val="auto"/>
                <w:vertAlign w:val="superscript"/>
              </w:rPr>
              <w:t>6</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$7,104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$7,014</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$6,939</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$6,739</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$27,797</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$6,721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$6,724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$6,593</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$6,360</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$26,398</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spacing w:after="0" w:line="223" w:lineRule="exact"/>
              <w:rPr>
                <w:sz w:val="20"/>
                <w:szCs w:val="20"/>
                <w:color w:val="auto"/>
              </w:rPr>
            </w:pPr>
            <w:r>
              <w:rPr>
                <w:rFonts w:ascii="Arial" w:cs="Arial" w:eastAsia="Arial" w:hAnsi="Arial"/>
                <w:sz w:val="18"/>
                <w:szCs w:val="18"/>
                <w:color w:val="auto"/>
              </w:rPr>
              <w:t>Advertising</w:t>
            </w:r>
            <w:r>
              <w:rPr>
                <w:rFonts w:ascii="Arial" w:cs="Arial" w:eastAsia="Arial" w:hAnsi="Arial"/>
                <w:sz w:val="23"/>
                <w:szCs w:val="23"/>
                <w:color w:val="auto"/>
                <w:vertAlign w:val="superscript"/>
              </w:rPr>
              <w:t>7</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$973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$1,012</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$1,012</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$1,188</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$4,185</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$899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$951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$893</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380" w:type="dxa"/>
            <w:vAlign w:val="bottom"/>
            <w:gridSpan w:val="2"/>
          </w:tcPr>
          <w:p>
            <w:pPr>
              <w:spacing w:after="0" w:line="223"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8</w:t>
            </w:r>
          </w:p>
        </w:tc>
        <w:tc>
          <w:tcPr>
            <w:tcW w:w="720" w:type="dxa"/>
            <w:vAlign w:val="bottom"/>
          </w:tcPr>
          <w:p>
            <w:pPr>
              <w:jc w:val="right"/>
              <w:spacing w:after="0"/>
              <w:rPr>
                <w:sz w:val="20"/>
                <w:szCs w:val="20"/>
                <w:color w:val="auto"/>
              </w:rPr>
            </w:pPr>
            <w:r>
              <w:rPr>
                <w:rFonts w:ascii="Arial" w:cs="Arial" w:eastAsia="Arial" w:hAnsi="Arial"/>
                <w:sz w:val="18"/>
                <w:szCs w:val="18"/>
                <w:color w:val="auto"/>
              </w:rPr>
              <w:t>$1,367</w:t>
            </w:r>
          </w:p>
        </w:tc>
        <w:tc>
          <w:tcPr>
            <w:tcW w:w="740" w:type="dxa"/>
            <w:vAlign w:val="bottom"/>
          </w:tcPr>
          <w:p>
            <w:pPr>
              <w:jc w:val="right"/>
              <w:spacing w:after="0"/>
              <w:rPr>
                <w:sz w:val="20"/>
                <w:szCs w:val="20"/>
                <w:color w:val="auto"/>
              </w:rPr>
            </w:pPr>
            <w:r>
              <w:rPr>
                <w:rFonts w:ascii="Arial" w:cs="Arial" w:eastAsia="Arial" w:hAnsi="Arial"/>
                <w:sz w:val="18"/>
                <w:szCs w:val="18"/>
                <w:color w:val="auto"/>
              </w:rPr>
              <w:t>$1,319</w:t>
            </w:r>
          </w:p>
        </w:tc>
        <w:tc>
          <w:tcPr>
            <w:tcW w:w="760" w:type="dxa"/>
            <w:vAlign w:val="bottom"/>
          </w:tcPr>
          <w:p>
            <w:pPr>
              <w:jc w:val="right"/>
              <w:spacing w:after="0"/>
              <w:rPr>
                <w:sz w:val="20"/>
                <w:szCs w:val="20"/>
                <w:color w:val="auto"/>
              </w:rPr>
            </w:pPr>
            <w:r>
              <w:rPr>
                <w:rFonts w:ascii="Arial" w:cs="Arial" w:eastAsia="Arial" w:hAnsi="Arial"/>
                <w:sz w:val="18"/>
                <w:szCs w:val="18"/>
                <w:color w:val="auto"/>
              </w:rPr>
              <w:t>$1,301</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$1,290</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$5,277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740" w:type="dxa"/>
            <w:vAlign w:val="bottom"/>
          </w:tcPr>
          <w:p>
            <w:pPr>
              <w:jc w:val="right"/>
              <w:spacing w:after="0"/>
              <w:rPr>
                <w:sz w:val="20"/>
                <w:szCs w:val="20"/>
                <w:color w:val="auto"/>
              </w:rPr>
            </w:pPr>
            <w:r>
              <w:rPr>
                <w:rFonts w:ascii="Arial" w:cs="Arial" w:eastAsia="Arial" w:hAnsi="Arial"/>
                <w:sz w:val="18"/>
                <w:szCs w:val="18"/>
                <w:color w:val="auto"/>
              </w:rPr>
              <w:t>$1,219</w:t>
            </w:r>
          </w:p>
        </w:tc>
        <w:tc>
          <w:tcPr>
            <w:tcW w:w="740" w:type="dxa"/>
            <w:vAlign w:val="bottom"/>
          </w:tcPr>
          <w:p>
            <w:pPr>
              <w:jc w:val="right"/>
              <w:spacing w:after="0"/>
              <w:rPr>
                <w:sz w:val="20"/>
                <w:szCs w:val="20"/>
                <w:color w:val="auto"/>
              </w:rPr>
            </w:pPr>
            <w:r>
              <w:rPr>
                <w:rFonts w:ascii="Arial" w:cs="Arial" w:eastAsia="Arial" w:hAnsi="Arial"/>
                <w:sz w:val="18"/>
                <w:szCs w:val="18"/>
                <w:color w:val="auto"/>
              </w:rPr>
              <w:t>$1,197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Residential Connectivity &amp; Platforms</w:t>
            </w: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w w:val="98"/>
              </w:rPr>
              <w:t>$17,895</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$17,850</w:t>
            </w:r>
          </w:p>
        </w:tc>
        <w:tc>
          <w:tcPr>
            <w:tcW w:w="76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$17,896</w:t>
            </w:r>
          </w:p>
        </w:tc>
        <w:tc>
          <w:tcPr>
            <w:tcW w:w="76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$18,053</w:t>
            </w:r>
          </w:p>
        </w:tc>
        <w:tc>
          <w:tcPr>
            <w:tcW w:w="84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$71,694</w:t>
            </w:r>
          </w:p>
        </w:tc>
        <w:tc>
          <w:tcPr>
            <w:tcW w:w="100" w:type="dxa"/>
            <w:vAlign w:val="bottom"/>
            <w:tcBorders>
              <w:bottom w:val="single" w:sz="8" w:color="B6B6B6"/>
            </w:tcBorders>
          </w:tcPr>
          <w:p>
            <w:pPr>
              <w:spacing w:after="0"/>
              <w:rPr>
                <w:sz w:val="19"/>
                <w:szCs w:val="19"/>
                <w:color w:val="auto"/>
              </w:rPr>
            </w:pP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w w:val="95"/>
              </w:rPr>
              <w:t>$17,665</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$17,839</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$17,636</w:t>
            </w:r>
          </w:p>
        </w:tc>
        <w:tc>
          <w:tcPr>
            <w:tcW w:w="760" w:type="dxa"/>
            <w:vAlign w:val="bottom"/>
            <w:tcBorders>
              <w:top w:val="single" w:sz="8" w:color="auto"/>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$17,692</w:t>
            </w:r>
          </w:p>
        </w:tc>
        <w:tc>
          <w:tcPr>
            <w:tcW w:w="84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$70,832</w:t>
            </w:r>
          </w:p>
        </w:tc>
        <w:tc>
          <w:tcPr>
            <w:tcW w:w="0" w:type="dxa"/>
            <w:vAlign w:val="bottom"/>
          </w:tcPr>
          <w:p>
            <w:pPr>
              <w:spacing w:after="0"/>
              <w:rPr>
                <w:sz w:val="1"/>
                <w:szCs w:val="1"/>
                <w:color w:val="auto"/>
              </w:rPr>
            </w:pPr>
          </w:p>
        </w:tc>
      </w:tr>
      <w:tr>
        <w:trPr>
          <w:trHeight w:val="223"/>
        </w:trPr>
        <w:tc>
          <w:tcPr>
            <w:tcW w:w="3520" w:type="dxa"/>
            <w:vAlign w:val="bottom"/>
            <w:gridSpan w:val="3"/>
          </w:tcPr>
          <w:p>
            <w:pPr>
              <w:ind w:left="20"/>
              <w:spacing w:after="0" w:line="223" w:lineRule="exact"/>
              <w:rPr>
                <w:sz w:val="20"/>
                <w:szCs w:val="20"/>
                <w:color w:val="auto"/>
              </w:rPr>
            </w:pPr>
            <w:r>
              <w:rPr>
                <w:rFonts w:ascii="Arial" w:cs="Arial" w:eastAsia="Arial" w:hAnsi="Arial"/>
                <w:sz w:val="18"/>
                <w:szCs w:val="18"/>
                <w:color w:val="auto"/>
              </w:rPr>
              <w:t>Business Services Connectivity</w:t>
            </w:r>
            <w:r>
              <w:rPr>
                <w:rFonts w:ascii="Arial" w:cs="Arial" w:eastAsia="Arial" w:hAnsi="Arial"/>
                <w:sz w:val="23"/>
                <w:szCs w:val="23"/>
                <w:color w:val="auto"/>
                <w:vertAlign w:val="superscript"/>
              </w:rPr>
              <w:t>9</w:t>
            </w:r>
          </w:p>
        </w:tc>
        <w:tc>
          <w:tcPr>
            <w:tcW w:w="720" w:type="dxa"/>
            <w:vAlign w:val="bottom"/>
          </w:tcPr>
          <w:p>
            <w:pPr>
              <w:jc w:val="right"/>
              <w:spacing w:after="0"/>
              <w:rPr>
                <w:sz w:val="20"/>
                <w:szCs w:val="20"/>
                <w:color w:val="auto"/>
              </w:rPr>
            </w:pPr>
            <w:r>
              <w:rPr>
                <w:rFonts w:ascii="Arial" w:cs="Arial" w:eastAsia="Arial" w:hAnsi="Arial"/>
                <w:sz w:val="18"/>
                <w:szCs w:val="18"/>
                <w:color w:val="auto"/>
              </w:rPr>
              <w:t>$2,407</w:t>
            </w:r>
          </w:p>
        </w:tc>
        <w:tc>
          <w:tcPr>
            <w:tcW w:w="740" w:type="dxa"/>
            <w:vAlign w:val="bottom"/>
          </w:tcPr>
          <w:p>
            <w:pPr>
              <w:jc w:val="right"/>
              <w:spacing w:after="0"/>
              <w:rPr>
                <w:sz w:val="20"/>
                <w:szCs w:val="20"/>
                <w:color w:val="auto"/>
              </w:rPr>
            </w:pPr>
            <w:r>
              <w:rPr>
                <w:rFonts w:ascii="Arial" w:cs="Arial" w:eastAsia="Arial" w:hAnsi="Arial"/>
                <w:sz w:val="18"/>
                <w:szCs w:val="18"/>
                <w:color w:val="auto"/>
              </w:rPr>
              <w:t>$2,421</w:t>
            </w:r>
          </w:p>
        </w:tc>
        <w:tc>
          <w:tcPr>
            <w:tcW w:w="760" w:type="dxa"/>
            <w:vAlign w:val="bottom"/>
          </w:tcPr>
          <w:p>
            <w:pPr>
              <w:jc w:val="right"/>
              <w:spacing w:after="0"/>
              <w:rPr>
                <w:sz w:val="20"/>
                <w:szCs w:val="20"/>
                <w:color w:val="auto"/>
              </w:rPr>
            </w:pPr>
            <w:r>
              <w:rPr>
                <w:rFonts w:ascii="Arial" w:cs="Arial" w:eastAsia="Arial" w:hAnsi="Arial"/>
                <w:sz w:val="18"/>
                <w:szCs w:val="18"/>
                <w:color w:val="auto"/>
              </w:rPr>
              <w:t>$2,425</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$2,448</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$9,701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$2,496</w:t>
            </w:r>
          </w:p>
        </w:tc>
        <w:tc>
          <w:tcPr>
            <w:tcW w:w="740" w:type="dxa"/>
            <w:vAlign w:val="bottom"/>
          </w:tcPr>
          <w:p>
            <w:pPr>
              <w:jc w:val="right"/>
              <w:spacing w:after="0"/>
              <w:rPr>
                <w:sz w:val="20"/>
                <w:szCs w:val="20"/>
                <w:color w:val="auto"/>
              </w:rPr>
            </w:pPr>
            <w:r>
              <w:rPr>
                <w:rFonts w:ascii="Arial" w:cs="Arial" w:eastAsia="Arial" w:hAnsi="Arial"/>
                <w:sz w:val="18"/>
                <w:szCs w:val="18"/>
                <w:color w:val="auto"/>
              </w:rPr>
              <w:t>$2,575</w:t>
            </w:r>
          </w:p>
        </w:tc>
        <w:tc>
          <w:tcPr>
            <w:tcW w:w="740" w:type="dxa"/>
            <w:vAlign w:val="bottom"/>
          </w:tcPr>
          <w:p>
            <w:pPr>
              <w:jc w:val="right"/>
              <w:spacing w:after="0"/>
              <w:rPr>
                <w:sz w:val="20"/>
                <w:szCs w:val="20"/>
                <w:color w:val="auto"/>
              </w:rPr>
            </w:pPr>
            <w:r>
              <w:rPr>
                <w:rFonts w:ascii="Arial" w:cs="Arial" w:eastAsia="Arial" w:hAnsi="Arial"/>
                <w:sz w:val="18"/>
                <w:szCs w:val="18"/>
                <w:color w:val="auto"/>
              </w:rPr>
              <w:t>$2,576</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20"/>
        </w:trPr>
        <w:tc>
          <w:tcPr>
            <w:tcW w:w="35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Connectivity &amp; Platforms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$20,303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$20,272</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$20,320</w:t>
            </w:r>
          </w:p>
        </w:tc>
        <w:tc>
          <w:tcPr>
            <w:tcW w:w="7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$20,501</w:t>
            </w:r>
          </w:p>
        </w:tc>
        <w:tc>
          <w:tcPr>
            <w:tcW w:w="8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$81,395</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$20,161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$20,414</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$20,212</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$20,282</w:t>
            </w:r>
          </w:p>
        </w:tc>
        <w:tc>
          <w:tcPr>
            <w:tcW w:w="8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$81,069</w:t>
            </w:r>
          </w:p>
        </w:tc>
        <w:tc>
          <w:tcPr>
            <w:tcW w:w="0" w:type="dxa"/>
            <w:vAlign w:val="bottom"/>
          </w:tcPr>
          <w:p>
            <w:pPr>
              <w:spacing w:after="0"/>
              <w:rPr>
                <w:sz w:val="1"/>
                <w:szCs w:val="1"/>
                <w:color w:val="auto"/>
              </w:rPr>
            </w:pPr>
          </w:p>
        </w:tc>
      </w:tr>
      <w:tr>
        <w:trPr>
          <w:trHeight w:val="225"/>
        </w:trPr>
        <w:tc>
          <w:tcPr>
            <w:tcW w:w="3520" w:type="dxa"/>
            <w:vAlign w:val="bottom"/>
            <w:gridSpan w:val="3"/>
          </w:tcPr>
          <w:p>
            <w:pPr>
              <w:ind w:left="20"/>
              <w:spacing w:after="0"/>
              <w:rPr>
                <w:sz w:val="20"/>
                <w:szCs w:val="20"/>
                <w:color w:val="auto"/>
              </w:rPr>
            </w:pPr>
            <w:r>
              <w:rPr>
                <w:rFonts w:ascii="Arial" w:cs="Arial" w:eastAsia="Arial" w:hAnsi="Arial"/>
                <w:sz w:val="18"/>
                <w:szCs w:val="18"/>
                <w:i w:val="1"/>
                <w:iCs w:val="1"/>
                <w:color w:val="auto"/>
              </w:rPr>
              <w:t>Change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(0.7)%</w:t>
            </w:r>
          </w:p>
        </w:tc>
        <w:tc>
          <w:tcPr>
            <w:tcW w:w="740" w:type="dxa"/>
            <w:vAlign w:val="bottom"/>
          </w:tcPr>
          <w:p>
            <w:pPr>
              <w:jc w:val="right"/>
              <w:ind w:right="30"/>
              <w:spacing w:after="0"/>
              <w:rPr>
                <w:sz w:val="20"/>
                <w:szCs w:val="20"/>
                <w:color w:val="auto"/>
              </w:rPr>
            </w:pPr>
            <w:r>
              <w:rPr>
                <w:rFonts w:ascii="Arial" w:cs="Arial" w:eastAsia="Arial" w:hAnsi="Arial"/>
                <w:sz w:val="18"/>
                <w:szCs w:val="18"/>
                <w:i w:val="1"/>
                <w:iCs w:val="1"/>
                <w:color w:val="auto"/>
              </w:rPr>
              <w:t>0.7%</w:t>
            </w:r>
          </w:p>
        </w:tc>
        <w:tc>
          <w:tcPr>
            <w:tcW w:w="740" w:type="dxa"/>
            <w:vAlign w:val="bottom"/>
          </w:tcPr>
          <w:p>
            <w:pPr>
              <w:jc w:val="right"/>
              <w:ind w:right="30"/>
              <w:spacing w:after="0"/>
              <w:rPr>
                <w:sz w:val="20"/>
                <w:szCs w:val="20"/>
                <w:color w:val="auto"/>
              </w:rPr>
            </w:pPr>
            <w:r>
              <w:rPr>
                <w:rFonts w:ascii="Arial" w:cs="Arial" w:eastAsia="Arial" w:hAnsi="Arial"/>
                <w:sz w:val="18"/>
                <w:szCs w:val="18"/>
                <w:i w:val="1"/>
                <w:iCs w:val="1"/>
                <w:color w:val="auto"/>
              </w:rPr>
              <w:t>(0.5)%</w:t>
            </w: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(1.1)%</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(0.4)%</w:t>
            </w:r>
          </w:p>
        </w:tc>
        <w:tc>
          <w:tcPr>
            <w:tcW w:w="0" w:type="dxa"/>
            <w:vAlign w:val="bottom"/>
          </w:tcPr>
          <w:p>
            <w:pPr>
              <w:spacing w:after="0"/>
              <w:rPr>
                <w:sz w:val="1"/>
                <w:szCs w:val="1"/>
                <w:color w:val="auto"/>
              </w:rPr>
            </w:pPr>
          </w:p>
        </w:tc>
      </w:tr>
      <w:tr>
        <w:trPr>
          <w:trHeight w:val="237"/>
        </w:trPr>
        <w:tc>
          <w:tcPr>
            <w:tcW w:w="3520" w:type="dxa"/>
            <w:vAlign w:val="bottom"/>
            <w:tcBorders>
              <w:bottom w:val="single" w:sz="8" w:color="0A2299"/>
            </w:tcBorders>
            <w:gridSpan w:val="3"/>
          </w:tcPr>
          <w:p>
            <w:pPr>
              <w:ind w:left="20"/>
              <w:spacing w:after="0" w:line="237" w:lineRule="exact"/>
              <w:rPr>
                <w:sz w:val="20"/>
                <w:szCs w:val="20"/>
                <w:color w:val="auto"/>
              </w:rPr>
            </w:pPr>
            <w:r>
              <w:rPr>
                <w:rFonts w:ascii="Arial" w:cs="Arial" w:eastAsia="Arial" w:hAnsi="Arial"/>
                <w:sz w:val="18"/>
                <w:szCs w:val="18"/>
                <w:i w:val="1"/>
                <w:iCs w:val="1"/>
                <w:color w:val="auto"/>
              </w:rPr>
              <w:t>Constant Currency Change</w:t>
            </w:r>
            <w:r>
              <w:rPr>
                <w:rFonts w:ascii="Arial" w:cs="Arial" w:eastAsia="Arial" w:hAnsi="Arial"/>
                <w:sz w:val="23"/>
                <w:szCs w:val="23"/>
                <w:i w:val="1"/>
                <w:iCs w:val="1"/>
                <w:color w:val="auto"/>
                <w:vertAlign w:val="superscript"/>
              </w:rPr>
              <w:t>10</w:t>
            </w:r>
          </w:p>
        </w:tc>
        <w:tc>
          <w:tcPr>
            <w:tcW w:w="720" w:type="dxa"/>
            <w:vAlign w:val="bottom"/>
            <w:tcBorders>
              <w:bottom w:val="single" w:sz="8" w:color="0A2299"/>
            </w:tcBorders>
          </w:tcPr>
          <w:p>
            <w:pPr>
              <w:spacing w:after="0"/>
              <w:rPr>
                <w:sz w:val="20"/>
                <w:szCs w:val="20"/>
                <w:color w:val="auto"/>
              </w:rPr>
            </w:pPr>
          </w:p>
        </w:tc>
        <w:tc>
          <w:tcPr>
            <w:tcW w:w="740" w:type="dxa"/>
            <w:vAlign w:val="bottom"/>
            <w:tcBorders>
              <w:bottom w:val="single" w:sz="8" w:color="0A2299"/>
            </w:tcBorders>
          </w:tcPr>
          <w:p>
            <w:pPr>
              <w:spacing w:after="0"/>
              <w:rPr>
                <w:sz w:val="20"/>
                <w:szCs w:val="20"/>
                <w:color w:val="auto"/>
              </w:rPr>
            </w:pPr>
          </w:p>
        </w:tc>
        <w:tc>
          <w:tcPr>
            <w:tcW w:w="760" w:type="dxa"/>
            <w:vAlign w:val="bottom"/>
            <w:tcBorders>
              <w:bottom w:val="single" w:sz="8" w:color="0A2299"/>
            </w:tcBorders>
          </w:tcPr>
          <w:p>
            <w:pPr>
              <w:spacing w:after="0"/>
              <w:rPr>
                <w:sz w:val="20"/>
                <w:szCs w:val="20"/>
                <w:color w:val="auto"/>
              </w:rPr>
            </w:pPr>
          </w:p>
        </w:tc>
        <w:tc>
          <w:tcPr>
            <w:tcW w:w="760" w:type="dxa"/>
            <w:vAlign w:val="bottom"/>
            <w:tcBorders>
              <w:bottom w:val="single" w:sz="8" w:color="0A2299"/>
              <w:right w:val="single" w:sz="8" w:color="auto"/>
            </w:tcBorders>
          </w:tcPr>
          <w:p>
            <w:pPr>
              <w:spacing w:after="0"/>
              <w:rPr>
                <w:sz w:val="20"/>
                <w:szCs w:val="20"/>
                <w:color w:val="auto"/>
              </w:rPr>
            </w:pPr>
          </w:p>
        </w:tc>
        <w:tc>
          <w:tcPr>
            <w:tcW w:w="840" w:type="dxa"/>
            <w:vAlign w:val="bottom"/>
            <w:tcBorders>
              <w:bottom w:val="single" w:sz="8" w:color="0A2299"/>
              <w:right w:val="single" w:sz="8" w:color="auto"/>
            </w:tcBorders>
          </w:tcPr>
          <w:p>
            <w:pPr>
              <w:spacing w:after="0"/>
              <w:rPr>
                <w:sz w:val="20"/>
                <w:szCs w:val="20"/>
                <w:color w:val="auto"/>
              </w:rPr>
            </w:pPr>
          </w:p>
        </w:tc>
        <w:tc>
          <w:tcPr>
            <w:tcW w:w="820" w:type="dxa"/>
            <w:vAlign w:val="bottom"/>
            <w:tcBorders>
              <w:bottom w:val="single" w:sz="8" w:color="0A2299"/>
            </w:tcBorders>
            <w:gridSpan w:val="2"/>
          </w:tcPr>
          <w:p>
            <w:pPr>
              <w:jc w:val="right"/>
              <w:ind w:right="30"/>
              <w:spacing w:after="0"/>
              <w:rPr>
                <w:sz w:val="20"/>
                <w:szCs w:val="20"/>
                <w:color w:val="auto"/>
              </w:rPr>
            </w:pPr>
            <w:r>
              <w:rPr>
                <w:rFonts w:ascii="Arial" w:cs="Arial" w:eastAsia="Arial" w:hAnsi="Arial"/>
                <w:sz w:val="18"/>
                <w:szCs w:val="18"/>
                <w:i w:val="1"/>
                <w:iCs w:val="1"/>
                <w:color w:val="auto"/>
              </w:rPr>
              <w:t>(0.4)%</w:t>
            </w:r>
          </w:p>
        </w:tc>
        <w:tc>
          <w:tcPr>
            <w:tcW w:w="740" w:type="dxa"/>
            <w:vAlign w:val="bottom"/>
            <w:tcBorders>
              <w:bottom w:val="single" w:sz="8" w:color="0A2299"/>
            </w:tcBorders>
          </w:tcPr>
          <w:p>
            <w:pPr>
              <w:jc w:val="right"/>
              <w:ind w:right="30"/>
              <w:spacing w:after="0"/>
              <w:rPr>
                <w:sz w:val="20"/>
                <w:szCs w:val="20"/>
                <w:color w:val="auto"/>
              </w:rPr>
            </w:pPr>
            <w:r>
              <w:rPr>
                <w:rFonts w:ascii="Arial" w:cs="Arial" w:eastAsia="Arial" w:hAnsi="Arial"/>
                <w:sz w:val="18"/>
                <w:szCs w:val="18"/>
                <w:i w:val="1"/>
                <w:iCs w:val="1"/>
                <w:color w:val="auto"/>
              </w:rPr>
              <w:t>(0.4)%</w:t>
            </w:r>
          </w:p>
        </w:tc>
        <w:tc>
          <w:tcPr>
            <w:tcW w:w="740" w:type="dxa"/>
            <w:vAlign w:val="bottom"/>
            <w:tcBorders>
              <w:bottom w:val="single" w:sz="8" w:color="0A2299"/>
            </w:tcBorders>
          </w:tcPr>
          <w:p>
            <w:pPr>
              <w:jc w:val="right"/>
              <w:ind w:right="30"/>
              <w:spacing w:after="0"/>
              <w:rPr>
                <w:sz w:val="20"/>
                <w:szCs w:val="20"/>
                <w:color w:val="auto"/>
              </w:rPr>
            </w:pPr>
            <w:r>
              <w:rPr>
                <w:rFonts w:ascii="Arial" w:cs="Arial" w:eastAsia="Arial" w:hAnsi="Arial"/>
                <w:sz w:val="18"/>
                <w:szCs w:val="18"/>
                <w:i w:val="1"/>
                <w:iCs w:val="1"/>
                <w:color w:val="auto"/>
              </w:rPr>
              <w:t>(1.3)%</w:t>
            </w:r>
          </w:p>
        </w:tc>
        <w:tc>
          <w:tcPr>
            <w:tcW w:w="760" w:type="dxa"/>
            <w:vAlign w:val="bottom"/>
            <w:tcBorders>
              <w:bottom w:val="single" w:sz="8" w:color="0A2299"/>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w:t>
            </w:r>
          </w:p>
        </w:tc>
        <w:tc>
          <w:tcPr>
            <w:tcW w:w="840" w:type="dxa"/>
            <w:vAlign w:val="bottom"/>
            <w:tcBorders>
              <w:bottom w:val="single" w:sz="8" w:color="0A2299"/>
              <w:right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(1.0)%</w:t>
            </w:r>
          </w:p>
        </w:tc>
        <w:tc>
          <w:tcPr>
            <w:tcW w:w="0" w:type="dxa"/>
            <w:vAlign w:val="bottom"/>
          </w:tcPr>
          <w:p>
            <w:pPr>
              <w:spacing w:after="0"/>
              <w:rPr>
                <w:sz w:val="1"/>
                <w:szCs w:val="1"/>
                <w:color w:val="auto"/>
              </w:rPr>
            </w:pPr>
          </w:p>
        </w:tc>
      </w:tr>
      <w:tr>
        <w:trPr>
          <w:trHeight w:val="263"/>
        </w:trPr>
        <w:tc>
          <w:tcPr>
            <w:tcW w:w="140" w:type="dxa"/>
            <w:vAlign w:val="bottom"/>
            <w:tcBorders>
              <w:bottom w:val="single" w:sz="8" w:color="B6B6B6"/>
            </w:tcBorders>
          </w:tcPr>
          <w:p>
            <w:pPr>
              <w:spacing w:after="0"/>
              <w:rPr>
                <w:sz w:val="22"/>
                <w:szCs w:val="22"/>
                <w:color w:val="auto"/>
              </w:rPr>
            </w:pPr>
          </w:p>
        </w:tc>
        <w:tc>
          <w:tcPr>
            <w:tcW w:w="338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Domestic Advertising</w:t>
            </w:r>
            <w:r>
              <w:rPr>
                <w:rFonts w:ascii="Arial" w:cs="Arial" w:eastAsia="Arial" w:hAnsi="Arial"/>
                <w:sz w:val="23"/>
                <w:szCs w:val="23"/>
                <w:color w:val="auto"/>
                <w:vertAlign w:val="superscript"/>
              </w:rPr>
              <w:t>11</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$1,530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$1,468</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$2,917</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$2,208</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$8,122</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$1,468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$1,395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$1,556</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spacing w:after="0" w:line="223" w:lineRule="exact"/>
              <w:rPr>
                <w:sz w:val="20"/>
                <w:szCs w:val="20"/>
                <w:color w:val="auto"/>
              </w:rPr>
            </w:pPr>
            <w:r>
              <w:rPr>
                <w:rFonts w:ascii="Arial" w:cs="Arial" w:eastAsia="Arial" w:hAnsi="Arial"/>
                <w:sz w:val="18"/>
                <w:szCs w:val="18"/>
                <w:color w:val="auto"/>
              </w:rPr>
              <w:t>Domestic Distribution</w:t>
            </w:r>
            <w:r>
              <w:rPr>
                <w:rFonts w:ascii="Arial" w:cs="Arial" w:eastAsia="Arial" w:hAnsi="Arial"/>
                <w:sz w:val="23"/>
                <w:szCs w:val="23"/>
                <w:color w:val="auto"/>
                <w:vertAlign w:val="superscript"/>
              </w:rPr>
              <w:t>12</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$1,499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$1,463</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$1,999</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$1,634</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$6,595</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$1,667</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$1,632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$1,690</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spacing w:after="0" w:line="223" w:lineRule="exact"/>
              <w:rPr>
                <w:sz w:val="20"/>
                <w:szCs w:val="20"/>
                <w:color w:val="auto"/>
              </w:rPr>
            </w:pPr>
            <w:r>
              <w:rPr>
                <w:rFonts w:ascii="Arial" w:cs="Arial" w:eastAsia="Arial" w:hAnsi="Arial"/>
                <w:sz w:val="18"/>
                <w:szCs w:val="18"/>
                <w:color w:val="auto"/>
              </w:rPr>
              <w:t>International Networks</w:t>
            </w:r>
            <w:r>
              <w:rPr>
                <w:rFonts w:ascii="Arial" w:cs="Arial" w:eastAsia="Arial" w:hAnsi="Arial"/>
                <w:sz w:val="23"/>
                <w:szCs w:val="23"/>
                <w:color w:val="auto"/>
                <w:vertAlign w:val="superscript"/>
              </w:rPr>
              <w:t>13</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$1,009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$1,090</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$1,059</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$1,072</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$4,231</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$1,148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$1,254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$1,239</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380" w:type="dxa"/>
            <w:vAlign w:val="bottom"/>
            <w:gridSpan w:val="2"/>
          </w:tcPr>
          <w:p>
            <w:pPr>
              <w:spacing w:after="0" w:line="223"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14</w:t>
            </w: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760" w:type="dxa"/>
            <w:vAlign w:val="bottom"/>
          </w:tcPr>
          <w:p>
            <w:pPr>
              <w:jc w:val="right"/>
              <w:spacing w:after="0"/>
              <w:rPr>
                <w:sz w:val="20"/>
                <w:szCs w:val="20"/>
                <w:color w:val="auto"/>
              </w:rPr>
            </w:pPr>
            <w:r>
              <w:rPr>
                <w:rFonts w:ascii="Arial" w:cs="Arial" w:eastAsia="Arial" w:hAnsi="Arial"/>
                <w:sz w:val="18"/>
                <w:szCs w:val="18"/>
                <w:color w:val="auto"/>
              </w:rPr>
              <w:t>$266</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$348</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c>
          <w:tcPr>
            <w:tcW w:w="740" w:type="dxa"/>
            <w:vAlign w:val="bottom"/>
          </w:tcPr>
          <w:p>
            <w:pPr>
              <w:jc w:val="right"/>
              <w:spacing w:after="0"/>
              <w:rPr>
                <w:sz w:val="20"/>
                <w:szCs w:val="20"/>
                <w:color w:val="auto"/>
              </w:rPr>
            </w:pPr>
            <w:r>
              <w:rPr>
                <w:rFonts w:ascii="Arial" w:cs="Arial" w:eastAsia="Arial" w:hAnsi="Arial"/>
                <w:sz w:val="18"/>
                <w:szCs w:val="18"/>
                <w:color w:val="auto"/>
              </w:rPr>
              <w:t>$259</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32"/>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Total Media</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7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$5,262</w:t>
            </w:r>
          </w:p>
        </w:tc>
        <w:tc>
          <w:tcPr>
            <w:tcW w:w="8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$20,024</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$5,824</w:t>
            </w:r>
          </w:p>
        </w:tc>
        <w:tc>
          <w:tcPr>
            <w:tcW w:w="8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74"/>
        </w:trPr>
        <w:tc>
          <w:tcPr>
            <w:tcW w:w="140" w:type="dxa"/>
            <w:vAlign w:val="bottom"/>
            <w:tcBorders>
              <w:bottom w:val="single" w:sz="8" w:color="B6B6B6"/>
            </w:tcBorders>
          </w:tcPr>
          <w:p>
            <w:pPr>
              <w:spacing w:after="0"/>
              <w:rPr>
                <w:sz w:val="23"/>
                <w:szCs w:val="23"/>
                <w:color w:val="auto"/>
              </w:rPr>
            </w:pPr>
          </w:p>
        </w:tc>
        <w:tc>
          <w:tcPr>
            <w:tcW w:w="338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Content Licensing</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$2,101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$1,714</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$1,865</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$2,383</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$8,063</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$2,174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$1,805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$2,035</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Theatrical</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$330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$237</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$611</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$1,693</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$286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$284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$639</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380" w:type="dxa"/>
            <w:vAlign w:val="bottom"/>
            <w:gridSpan w:val="2"/>
          </w:tcPr>
          <w:p>
            <w:pPr>
              <w:spacing w:after="0" w:line="223"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15</w:t>
            </w: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$371</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740" w:type="dxa"/>
            <w:vAlign w:val="bottom"/>
          </w:tcPr>
          <w:p>
            <w:pPr>
              <w:jc w:val="right"/>
              <w:spacing w:after="0"/>
              <w:rPr>
                <w:sz w:val="20"/>
                <w:szCs w:val="20"/>
                <w:color w:val="auto"/>
              </w:rPr>
            </w:pPr>
            <w:r>
              <w:rPr>
                <w:rFonts w:ascii="Arial" w:cs="Arial" w:eastAsia="Arial" w:hAnsi="Arial"/>
                <w:sz w:val="18"/>
                <w:szCs w:val="18"/>
                <w:color w:val="auto"/>
              </w:rPr>
              <w:t>$343</w:t>
            </w: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Total Studios</w:t>
            </w: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$2,743</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$2,253</w:t>
            </w:r>
          </w:p>
        </w:tc>
        <w:tc>
          <w:tcPr>
            <w:tcW w:w="76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$2,826</w:t>
            </w:r>
          </w:p>
        </w:tc>
        <w:tc>
          <w:tcPr>
            <w:tcW w:w="76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$3,269</w:t>
            </w:r>
          </w:p>
        </w:tc>
        <w:tc>
          <w:tcPr>
            <w:tcW w:w="84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$11,092</w:t>
            </w:r>
          </w:p>
        </w:tc>
        <w:tc>
          <w:tcPr>
            <w:tcW w:w="100" w:type="dxa"/>
            <w:vAlign w:val="bottom"/>
            <w:tcBorders>
              <w:bottom w:val="single" w:sz="8" w:color="B6B6B6"/>
            </w:tcBorders>
          </w:tcPr>
          <w:p>
            <w:pPr>
              <w:spacing w:after="0"/>
              <w:rPr>
                <w:sz w:val="19"/>
                <w:szCs w:val="19"/>
                <w:color w:val="auto"/>
              </w:rPr>
            </w:pP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$2,826</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$2,432</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$3,000</w:t>
            </w:r>
          </w:p>
        </w:tc>
        <w:tc>
          <w:tcPr>
            <w:tcW w:w="760" w:type="dxa"/>
            <w:vAlign w:val="bottom"/>
            <w:tcBorders>
              <w:top w:val="single" w:sz="8" w:color="auto"/>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84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$11,286</w:t>
            </w:r>
          </w:p>
        </w:tc>
        <w:tc>
          <w:tcPr>
            <w:tcW w:w="0" w:type="dxa"/>
            <w:vAlign w:val="bottom"/>
          </w:tcPr>
          <w:p>
            <w:pPr>
              <w:spacing w:after="0"/>
              <w:rPr>
                <w:sz w:val="1"/>
                <w:szCs w:val="1"/>
                <w:color w:val="auto"/>
              </w:rPr>
            </w:pPr>
          </w:p>
        </w:tc>
      </w:tr>
      <w:tr>
        <w:trPr>
          <w:trHeight w:val="263"/>
        </w:trPr>
        <w:tc>
          <w:tcPr>
            <w:tcW w:w="352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Theme Parks</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$1,979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$1,975</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$2,289</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$2,374</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$8,617</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$1,876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$2,349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$2,717</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Headquarters &amp; Other</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$11</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$15</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520" w:type="dxa"/>
            <w:vAlign w:val="bottom"/>
            <w:gridSpan w:val="3"/>
          </w:tcPr>
          <w:p>
            <w:pPr>
              <w:ind w:left="20"/>
              <w:spacing w:after="0" w:line="223"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16</w:t>
            </w:r>
          </w:p>
        </w:tc>
        <w:tc>
          <w:tcPr>
            <w:tcW w:w="720" w:type="dxa"/>
            <w:vAlign w:val="bottom"/>
          </w:tcPr>
          <w:p>
            <w:pPr>
              <w:jc w:val="right"/>
              <w:spacing w:after="0"/>
              <w:rPr>
                <w:sz w:val="20"/>
                <w:szCs w:val="20"/>
                <w:color w:val="auto"/>
              </w:rPr>
            </w:pPr>
            <w:r>
              <w:rPr>
                <w:rFonts w:ascii="Arial" w:cs="Arial" w:eastAsia="Arial" w:hAnsi="Arial"/>
                <w:sz w:val="18"/>
                <w:szCs w:val="18"/>
                <w:color w:val="auto"/>
              </w:rPr>
              <w:t>($729)</w:t>
            </w:r>
          </w:p>
        </w:tc>
        <w:tc>
          <w:tcPr>
            <w:tcW w:w="740" w:type="dxa"/>
            <w:vAlign w:val="bottom"/>
          </w:tcPr>
          <w:p>
            <w:pPr>
              <w:jc w:val="right"/>
              <w:spacing w:after="0"/>
              <w:rPr>
                <w:sz w:val="20"/>
                <w:szCs w:val="20"/>
                <w:color w:val="auto"/>
              </w:rPr>
            </w:pPr>
            <w:r>
              <w:rPr>
                <w:rFonts w:ascii="Arial" w:cs="Arial" w:eastAsia="Arial" w:hAnsi="Arial"/>
                <w:sz w:val="18"/>
                <w:szCs w:val="18"/>
                <w:color w:val="auto"/>
              </w:rPr>
              <w:t>($503)</w:t>
            </w:r>
          </w:p>
        </w:tc>
        <w:tc>
          <w:tcPr>
            <w:tcW w:w="760" w:type="dxa"/>
            <w:vAlign w:val="bottom"/>
          </w:tcPr>
          <w:p>
            <w:pPr>
              <w:jc w:val="right"/>
              <w:spacing w:after="0"/>
              <w:rPr>
                <w:sz w:val="20"/>
                <w:szCs w:val="20"/>
                <w:color w:val="auto"/>
              </w:rPr>
            </w:pPr>
            <w:r>
              <w:rPr>
                <w:rFonts w:ascii="Arial" w:cs="Arial" w:eastAsia="Arial" w:hAnsi="Arial"/>
                <w:sz w:val="18"/>
                <w:szCs w:val="18"/>
                <w:color w:val="auto"/>
              </w:rPr>
              <w:t>($757)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740" w:type="dxa"/>
            <w:vAlign w:val="bottom"/>
          </w:tcPr>
          <w:p>
            <w:pPr>
              <w:jc w:val="right"/>
              <w:spacing w:after="0"/>
              <w:rPr>
                <w:sz w:val="20"/>
                <w:szCs w:val="20"/>
                <w:color w:val="auto"/>
              </w:rPr>
            </w:pPr>
            <w:r>
              <w:rPr>
                <w:rFonts w:ascii="Arial" w:cs="Arial" w:eastAsia="Arial" w:hAnsi="Arial"/>
                <w:sz w:val="18"/>
                <w:szCs w:val="18"/>
                <w:color w:val="auto"/>
              </w:rPr>
              <w:t>($604)</w:t>
            </w:r>
          </w:p>
        </w:tc>
        <w:tc>
          <w:tcPr>
            <w:tcW w:w="740" w:type="dxa"/>
            <w:vAlign w:val="bottom"/>
          </w:tcPr>
          <w:p>
            <w:pPr>
              <w:jc w:val="right"/>
              <w:spacing w:after="0"/>
              <w:rPr>
                <w:sz w:val="20"/>
                <w:szCs w:val="20"/>
                <w:color w:val="auto"/>
              </w:rPr>
            </w:pPr>
            <w:r>
              <w:rPr>
                <w:rFonts w:ascii="Arial" w:cs="Arial" w:eastAsia="Arial" w:hAnsi="Arial"/>
                <w:sz w:val="18"/>
                <w:szCs w:val="18"/>
                <w:color w:val="auto"/>
              </w:rPr>
              <w:t>($579)</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40"/>
        </w:trPr>
        <w:tc>
          <w:tcPr>
            <w:tcW w:w="35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Content &amp; Experiences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$8,265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$7,994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$10,611</w:t>
            </w:r>
          </w:p>
        </w:tc>
        <w:tc>
          <w:tcPr>
            <w:tcW w:w="7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$10,120</w:t>
            </w:r>
          </w:p>
        </w:tc>
        <w:tc>
          <w:tcPr>
            <w:tcW w:w="8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$36,990</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$8,546</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$8,730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$9,898</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$10,941</w:t>
            </w:r>
          </w:p>
        </w:tc>
        <w:tc>
          <w:tcPr>
            <w:tcW w:w="8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$38,114</w:t>
            </w:r>
          </w:p>
        </w:tc>
        <w:tc>
          <w:tcPr>
            <w:tcW w:w="0" w:type="dxa"/>
            <w:vAlign w:val="bottom"/>
          </w:tcPr>
          <w:p>
            <w:pPr>
              <w:spacing w:after="0"/>
              <w:rPr>
                <w:sz w:val="1"/>
                <w:szCs w:val="1"/>
                <w:color w:val="auto"/>
              </w:rPr>
            </w:pPr>
          </w:p>
        </w:tc>
      </w:tr>
      <w:tr>
        <w:trPr>
          <w:trHeight w:val="401"/>
        </w:trPr>
        <w:tc>
          <w:tcPr>
            <w:tcW w:w="1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8"/>
                <w:szCs w:val="18"/>
                <w:i w:val="1"/>
                <w:iCs w:val="1"/>
                <w:color w:val="auto"/>
              </w:rPr>
              <w:t>Supplemental Media Detail</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 w:type="dxa"/>
            <w:vAlign w:val="bottom"/>
            <w:tcBorders>
              <w:bottom w:val="single" w:sz="8" w:color="B6B6B6"/>
            </w:tcBorders>
          </w:tcPr>
          <w:p>
            <w:pPr>
              <w:spacing w:after="0"/>
              <w:rPr>
                <w:sz w:val="21"/>
                <w:szCs w:val="21"/>
                <w:color w:val="auto"/>
              </w:rPr>
            </w:pPr>
          </w:p>
        </w:tc>
        <w:tc>
          <w:tcPr>
            <w:tcW w:w="2140" w:type="dxa"/>
            <w:vAlign w:val="bottom"/>
            <w:tcBorders>
              <w:top w:val="single" w:sz="8" w:color="auto"/>
              <w:bottom w:val="single" w:sz="8" w:color="B6B6B6"/>
            </w:tcBorders>
          </w:tcPr>
          <w:p>
            <w:pPr>
              <w:ind w:left="100"/>
              <w:spacing w:after="0"/>
              <w:rPr>
                <w:sz w:val="20"/>
                <w:szCs w:val="20"/>
                <w:color w:val="auto"/>
              </w:rPr>
            </w:pPr>
            <w:r>
              <w:rPr>
                <w:rFonts w:ascii="Arial" w:cs="Arial" w:eastAsia="Arial" w:hAnsi="Arial"/>
                <w:sz w:val="18"/>
                <w:szCs w:val="18"/>
                <w:i w:val="1"/>
                <w:iCs w:val="1"/>
                <w:color w:val="auto"/>
              </w:rPr>
              <w:t>Advertising</w:t>
            </w:r>
          </w:p>
        </w:tc>
        <w:tc>
          <w:tcPr>
            <w:tcW w:w="1240" w:type="dxa"/>
            <w:vAlign w:val="bottom"/>
            <w:tcBorders>
              <w:bottom w:val="single" w:sz="8" w:color="B6B6B6"/>
            </w:tcBorders>
          </w:tcPr>
          <w:p>
            <w:pPr>
              <w:spacing w:after="0"/>
              <w:rPr>
                <w:sz w:val="21"/>
                <w:szCs w:val="21"/>
                <w:color w:val="auto"/>
              </w:rPr>
            </w:pP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$404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$402</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$761</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$476</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$2,042</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i w:val="1"/>
                <w:iCs w:val="1"/>
                <w:color w:val="auto"/>
              </w:rPr>
              <w:t>$414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$427</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$477</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$564</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$1,883</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Distribution</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$593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$581</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$677</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$773</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$2,624</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i w:val="1"/>
                <w:iCs w:val="1"/>
                <w:color w:val="auto"/>
              </w:rPr>
              <w:t>$763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$759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$843</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$1,013</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$3,377</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380" w:type="dxa"/>
            <w:vAlign w:val="bottom"/>
            <w:gridSpan w:val="2"/>
          </w:tcPr>
          <w:p>
            <w:pPr>
              <w:ind w:left="100"/>
              <w:spacing w:after="0"/>
              <w:rPr>
                <w:sz w:val="20"/>
                <w:szCs w:val="20"/>
                <w:color w:val="auto"/>
              </w:rPr>
            </w:pPr>
            <w:r>
              <w:rPr>
                <w:rFonts w:ascii="Arial" w:cs="Arial" w:eastAsia="Arial" w:hAnsi="Arial"/>
                <w:sz w:val="18"/>
                <w:szCs w:val="18"/>
                <w:i w:val="1"/>
                <w:iCs w:val="1"/>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$56</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$63</w:t>
            </w: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$75</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$72</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$266</w:t>
            </w: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$49</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$46</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$43</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$51</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380" w:type="dxa"/>
            <w:vAlign w:val="bottom"/>
            <w:tcBorders>
              <w:bottom w:val="single" w:sz="8" w:color="B6B6B6"/>
            </w:tcBorders>
            <w:gridSpan w:val="2"/>
          </w:tcPr>
          <w:p>
            <w:pPr>
              <w:spacing w:after="0" w:line="223" w:lineRule="exact"/>
              <w:rPr>
                <w:sz w:val="20"/>
                <w:szCs w:val="20"/>
                <w:color w:val="auto"/>
              </w:rPr>
            </w:pPr>
            <w:r>
              <w:rPr>
                <w:rFonts w:ascii="Arial" w:cs="Arial" w:eastAsia="Arial" w:hAnsi="Arial"/>
                <w:sz w:val="18"/>
                <w:szCs w:val="18"/>
                <w:i w:val="1"/>
                <w:iCs w:val="1"/>
                <w:color w:val="auto"/>
              </w:rPr>
              <w:t>Peacock</w:t>
            </w:r>
            <w:r>
              <w:rPr>
                <w:rFonts w:ascii="Arial" w:cs="Arial" w:eastAsia="Arial" w:hAnsi="Arial"/>
                <w:sz w:val="23"/>
                <w:szCs w:val="23"/>
                <w:i w:val="1"/>
                <w:iCs w:val="1"/>
                <w:color w:val="auto"/>
                <w:vertAlign w:val="superscript"/>
              </w:rPr>
              <w:t>17, 18</w:t>
            </w: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$1,054</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$1,046</w:t>
            </w:r>
          </w:p>
        </w:tc>
        <w:tc>
          <w:tcPr>
            <w:tcW w:w="76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$1,513</w:t>
            </w:r>
          </w:p>
        </w:tc>
        <w:tc>
          <w:tcPr>
            <w:tcW w:w="76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$1,321</w:t>
            </w:r>
          </w:p>
        </w:tc>
        <w:tc>
          <w:tcPr>
            <w:tcW w:w="84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$4,933</w:t>
            </w:r>
          </w:p>
        </w:tc>
        <w:tc>
          <w:tcPr>
            <w:tcW w:w="100" w:type="dxa"/>
            <w:vAlign w:val="bottom"/>
            <w:tcBorders>
              <w:bottom w:val="single" w:sz="8" w:color="B6B6B6"/>
            </w:tcBorders>
          </w:tcPr>
          <w:p>
            <w:pPr>
              <w:spacing w:after="0"/>
              <w:rPr>
                <w:sz w:val="19"/>
                <w:szCs w:val="19"/>
                <w:color w:val="auto"/>
              </w:rPr>
            </w:pP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$1,226</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$1,232</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$1,363</w:t>
            </w:r>
          </w:p>
        </w:tc>
        <w:tc>
          <w:tcPr>
            <w:tcW w:w="760" w:type="dxa"/>
            <w:vAlign w:val="bottom"/>
            <w:tcBorders>
              <w:top w:val="single" w:sz="8" w:color="auto"/>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$1,628</w:t>
            </w:r>
          </w:p>
        </w:tc>
        <w:tc>
          <w:tcPr>
            <w:tcW w:w="84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$5,448</w:t>
            </w:r>
          </w:p>
        </w:tc>
        <w:tc>
          <w:tcPr>
            <w:tcW w:w="0" w:type="dxa"/>
            <w:vAlign w:val="bottom"/>
          </w:tcPr>
          <w:p>
            <w:pPr>
              <w:spacing w:after="0"/>
              <w:rPr>
                <w:sz w:val="1"/>
                <w:szCs w:val="1"/>
                <w:color w:val="auto"/>
              </w:rPr>
            </w:pPr>
          </w:p>
        </w:tc>
      </w:tr>
      <w:tr>
        <w:trPr>
          <w:trHeight w:val="277"/>
        </w:trPr>
        <w:tc>
          <w:tcPr>
            <w:tcW w:w="140" w:type="dxa"/>
            <w:vAlign w:val="bottom"/>
            <w:tcBorders>
              <w:bottom w:val="single" w:sz="8" w:color="0A2299"/>
            </w:tcBorders>
          </w:tcPr>
          <w:p>
            <w:pPr>
              <w:spacing w:after="0"/>
              <w:rPr>
                <w:sz w:val="24"/>
                <w:szCs w:val="24"/>
                <w:color w:val="auto"/>
              </w:rPr>
            </w:pPr>
          </w:p>
        </w:tc>
        <w:tc>
          <w:tcPr>
            <w:tcW w:w="3380" w:type="dxa"/>
            <w:vAlign w:val="bottom"/>
            <w:tcBorders>
              <w:bottom w:val="single" w:sz="8" w:color="0A2299"/>
            </w:tcBorders>
            <w:gridSpan w:val="2"/>
          </w:tcPr>
          <w:p>
            <w:pPr>
              <w:spacing w:after="0"/>
              <w:rPr>
                <w:sz w:val="20"/>
                <w:szCs w:val="20"/>
                <w:color w:val="auto"/>
              </w:rPr>
            </w:pPr>
            <w:r>
              <w:rPr>
                <w:rFonts w:ascii="Arial" w:cs="Arial" w:eastAsia="Arial" w:hAnsi="Arial"/>
                <w:sz w:val="18"/>
                <w:szCs w:val="18"/>
                <w:i w:val="1"/>
                <w:iCs w:val="1"/>
                <w:color w:val="auto"/>
              </w:rPr>
              <w:t>Peacock Paid Subscribers</w:t>
            </w:r>
            <w:r>
              <w:rPr>
                <w:rFonts w:ascii="Arial" w:cs="Arial" w:eastAsia="Arial" w:hAnsi="Arial"/>
                <w:sz w:val="23"/>
                <w:szCs w:val="23"/>
                <w:i w:val="1"/>
                <w:iCs w:val="1"/>
                <w:color w:val="auto"/>
                <w:vertAlign w:val="superscript"/>
              </w:rPr>
              <w:t>19</w:t>
            </w:r>
          </w:p>
        </w:tc>
        <w:tc>
          <w:tcPr>
            <w:tcW w:w="720" w:type="dxa"/>
            <w:vAlign w:val="bottom"/>
            <w:tcBorders>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34</w:t>
            </w:r>
          </w:p>
        </w:tc>
        <w:tc>
          <w:tcPr>
            <w:tcW w:w="740" w:type="dxa"/>
            <w:vAlign w:val="bottom"/>
            <w:tcBorders>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33</w:t>
            </w:r>
          </w:p>
        </w:tc>
        <w:tc>
          <w:tcPr>
            <w:tcW w:w="760" w:type="dxa"/>
            <w:vAlign w:val="bottom"/>
            <w:tcBorders>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36</w:t>
            </w:r>
          </w:p>
        </w:tc>
        <w:tc>
          <w:tcPr>
            <w:tcW w:w="76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i w:val="1"/>
                <w:iCs w:val="1"/>
                <w:color w:val="auto"/>
              </w:rPr>
              <w:t>36</w:t>
            </w:r>
          </w:p>
        </w:tc>
        <w:tc>
          <w:tcPr>
            <w:tcW w:w="84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i w:val="1"/>
                <w:iCs w:val="1"/>
                <w:color w:val="auto"/>
              </w:rPr>
              <w:t>36</w:t>
            </w:r>
          </w:p>
        </w:tc>
        <w:tc>
          <w:tcPr>
            <w:tcW w:w="820" w:type="dxa"/>
            <w:vAlign w:val="bottom"/>
            <w:tcBorders>
              <w:bottom w:val="single" w:sz="8" w:color="0A2299"/>
            </w:tcBorders>
            <w:gridSpan w:val="2"/>
          </w:tcPr>
          <w:p>
            <w:pPr>
              <w:jc w:val="right"/>
              <w:spacing w:after="0"/>
              <w:rPr>
                <w:sz w:val="20"/>
                <w:szCs w:val="20"/>
                <w:color w:val="auto"/>
              </w:rPr>
            </w:pPr>
            <w:r>
              <w:rPr>
                <w:rFonts w:ascii="Arial" w:cs="Arial" w:eastAsia="Arial" w:hAnsi="Arial"/>
                <w:sz w:val="18"/>
                <w:szCs w:val="18"/>
                <w:i w:val="1"/>
                <w:iCs w:val="1"/>
                <w:color w:val="auto"/>
              </w:rPr>
              <w:t>41</w:t>
            </w:r>
          </w:p>
        </w:tc>
        <w:tc>
          <w:tcPr>
            <w:tcW w:w="740" w:type="dxa"/>
            <w:vAlign w:val="bottom"/>
            <w:tcBorders>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41</w:t>
            </w:r>
          </w:p>
        </w:tc>
        <w:tc>
          <w:tcPr>
            <w:tcW w:w="740" w:type="dxa"/>
            <w:vAlign w:val="bottom"/>
            <w:tcBorders>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41</w:t>
            </w:r>
          </w:p>
        </w:tc>
        <w:tc>
          <w:tcPr>
            <w:tcW w:w="76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i w:val="1"/>
                <w:iCs w:val="1"/>
                <w:color w:val="auto"/>
              </w:rPr>
              <w:t>44</w:t>
            </w:r>
          </w:p>
        </w:tc>
        <w:tc>
          <w:tcPr>
            <w:tcW w:w="84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i w:val="1"/>
                <w:iCs w:val="1"/>
                <w:color w:val="auto"/>
              </w:rPr>
              <w:t>44</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B6B6B6"/>
            </w:tcBorders>
            <w:gridSpan w:val="3"/>
          </w:tcPr>
          <w:p>
            <w:pPr>
              <w:ind w:left="20"/>
              <w:spacing w:after="0" w:line="223" w:lineRule="exact"/>
              <w:rPr>
                <w:sz w:val="20"/>
                <w:szCs w:val="20"/>
                <w:color w:val="auto"/>
              </w:rPr>
            </w:pPr>
            <w:r>
              <w:rPr>
                <w:rFonts w:ascii="Arial" w:cs="Arial" w:eastAsia="Arial" w:hAnsi="Arial"/>
                <w:sz w:val="18"/>
                <w:szCs w:val="18"/>
                <w:color w:val="auto"/>
              </w:rPr>
              <w:t>Corporate &amp; Other</w:t>
            </w:r>
            <w:r>
              <w:rPr>
                <w:rFonts w:ascii="Arial" w:cs="Arial" w:eastAsia="Arial" w:hAnsi="Arial"/>
                <w:sz w:val="23"/>
                <w:szCs w:val="23"/>
                <w:color w:val="auto"/>
                <w:vertAlign w:val="superscript"/>
              </w:rPr>
              <w:t>20</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$1,029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$955</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$907</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$957</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$3,847</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$906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$876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$883</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8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0A2299"/>
            </w:tcBorders>
            <w:gridSpan w:val="3"/>
          </w:tcPr>
          <w:p>
            <w:pPr>
              <w:ind w:left="20"/>
              <w:spacing w:after="0" w:line="223"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16</w:t>
            </w:r>
          </w:p>
        </w:tc>
        <w:tc>
          <w:tcPr>
            <w:tcW w:w="2980" w:type="dxa"/>
            <w:vAlign w:val="bottom"/>
            <w:tcBorders>
              <w:bottom w:val="single" w:sz="8" w:color="0A2299"/>
              <w:right w:val="single" w:sz="8" w:color="auto"/>
            </w:tcBorders>
            <w:gridSpan w:val="4"/>
          </w:tcPr>
          <w:p>
            <w:pPr>
              <w:jc w:val="right"/>
              <w:spacing w:after="0"/>
              <w:rPr>
                <w:sz w:val="20"/>
                <w:szCs w:val="20"/>
                <w:color w:val="auto"/>
              </w:rPr>
            </w:pPr>
            <w:r>
              <w:rPr>
                <w:rFonts w:ascii="Arial" w:cs="Arial" w:eastAsia="Arial" w:hAnsi="Arial"/>
                <w:sz w:val="18"/>
                <w:szCs w:val="18"/>
                <w:color w:val="auto"/>
              </w:rPr>
              <w:t>($1,135) ($1,123) ($1,306) ($1,207)</w:t>
            </w:r>
          </w:p>
        </w:tc>
        <w:tc>
          <w:tcPr>
            <w:tcW w:w="84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3060" w:type="dxa"/>
            <w:vAlign w:val="bottom"/>
            <w:tcBorders>
              <w:bottom w:val="single" w:sz="8" w:color="0A2299"/>
              <w:right w:val="single" w:sz="8" w:color="auto"/>
            </w:tcBorders>
            <w:gridSpan w:val="5"/>
          </w:tcPr>
          <w:p>
            <w:pPr>
              <w:jc w:val="right"/>
              <w:spacing w:after="0"/>
              <w:rPr>
                <w:sz w:val="20"/>
                <w:szCs w:val="20"/>
                <w:color w:val="auto"/>
              </w:rPr>
            </w:pPr>
            <w:r>
              <w:rPr>
                <w:rFonts w:ascii="Arial" w:cs="Arial" w:eastAsia="Arial" w:hAnsi="Arial"/>
                <w:sz w:val="18"/>
                <w:szCs w:val="18"/>
                <w:color w:val="auto"/>
              </w:rPr>
              <w:t>($1,244) ($1,230) ($1,286) ($1,328)</w:t>
            </w:r>
          </w:p>
        </w:tc>
        <w:tc>
          <w:tcPr>
            <w:tcW w:w="84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09"/>
        </w:trPr>
        <w:tc>
          <w:tcPr>
            <w:tcW w:w="3520" w:type="dxa"/>
            <w:vAlign w:val="bottom"/>
            <w:gridSpan w:val="3"/>
          </w:tcPr>
          <w:p>
            <w:pPr>
              <w:ind w:left="20"/>
              <w:spacing w:after="0" w:line="210" w:lineRule="exact"/>
              <w:rPr>
                <w:sz w:val="20"/>
                <w:szCs w:val="20"/>
                <w:color w:val="auto"/>
              </w:rPr>
            </w:pPr>
            <w:r>
              <w:rPr>
                <w:rFonts w:ascii="Arial" w:cs="Arial" w:eastAsia="Arial" w:hAnsi="Arial"/>
                <w:sz w:val="18"/>
                <w:szCs w:val="18"/>
                <w:b w:val="1"/>
                <w:bCs w:val="1"/>
                <w:color w:val="auto"/>
              </w:rPr>
              <w:t>Total Pro Forma Consolidated Revenue</w:t>
            </w:r>
            <w:r>
              <w:rPr>
                <w:rFonts w:ascii="Arial" w:cs="Arial" w:eastAsia="Arial" w:hAnsi="Arial"/>
                <w:sz w:val="23"/>
                <w:szCs w:val="23"/>
                <w:b w:val="1"/>
                <w:bCs w:val="1"/>
                <w:color w:val="auto"/>
                <w:vertAlign w:val="superscript"/>
              </w:rPr>
              <w:t>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8"/>
              </w:rPr>
              <w:t>$28,461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$28,098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$30,532</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$30,371</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$117,462</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$28,369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$28,790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$29,706</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$30,877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$117,742</w:t>
            </w:r>
          </w:p>
        </w:tc>
        <w:tc>
          <w:tcPr>
            <w:tcW w:w="0" w:type="dxa"/>
            <w:vAlign w:val="bottom"/>
          </w:tcPr>
          <w:p>
            <w:pPr>
              <w:spacing w:after="0"/>
              <w:rPr>
                <w:sz w:val="1"/>
                <w:szCs w:val="1"/>
                <w:color w:val="auto"/>
              </w:rPr>
            </w:pPr>
          </w:p>
        </w:tc>
      </w:tr>
      <w:tr>
        <w:trPr>
          <w:trHeight w:val="54"/>
        </w:trPr>
        <w:tc>
          <w:tcPr>
            <w:tcW w:w="4240" w:type="dxa"/>
            <w:vAlign w:val="bottom"/>
            <w:gridSpan w:val="4"/>
          </w:tcPr>
          <w:p>
            <w:pPr>
              <w:ind w:left="20"/>
              <w:spacing w:after="0"/>
              <w:rPr>
                <w:sz w:val="20"/>
                <w:szCs w:val="20"/>
                <w:color w:val="auto"/>
              </w:rPr>
            </w:pPr>
            <w:r>
              <w:rPr>
                <w:rFonts w:ascii="Arial" w:cs="Arial" w:eastAsia="Arial" w:hAnsi="Arial"/>
                <w:sz w:val="3"/>
                <w:szCs w:val="3"/>
                <w:color w:val="auto"/>
              </w:rPr>
              <w:t>Page updated on March 16, 2026. See cover</w:t>
            </w: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page.</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2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See notes on pages 10, 11, 12 and 13. Minor</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7"/>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differences may exist due to rounding</w:t>
            </w: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4" w:right="339" w:bottom="1440" w:gutter="0" w:footer="0" w:header="0"/>
        </w:sectPr>
      </w:pPr>
    </w:p>
    <w:bookmarkStart w:id="5" w:name="page6"/>
    <w:bookmarkEnd w:id="5"/>
    <w:p>
      <w:pPr>
        <w:ind w:left="20" w:right="2940"/>
        <w:spacing w:after="0" w:line="260" w:lineRule="auto"/>
        <w:rPr>
          <w:sz w:val="20"/>
          <w:szCs w:val="20"/>
          <w:color w:val="auto"/>
        </w:rPr>
      </w:pPr>
      <w:r>
        <w:rPr>
          <w:rFonts w:ascii="Arial" w:cs="Arial" w:eastAsia="Arial" w:hAnsi="Arial"/>
          <w:sz w:val="23"/>
          <w:szCs w:val="23"/>
          <w:b w:val="1"/>
          <w:bCs w:val="1"/>
          <w:color w:val="828282"/>
        </w:rPr>
        <w:t>Pro Forma Consolidated Costs and Expenses, Excluding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-316230</wp:posOffset>
            </wp:positionV>
            <wp:extent cx="102870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i w:val="1"/>
          <w:iCs w:val="1"/>
          <w:color w:val="828282"/>
        </w:rPr>
        <w:t>($ 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1Q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2Q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3Q</w:t>
            </w:r>
          </w:p>
        </w:tc>
        <w:tc>
          <w:tcPr>
            <w:tcW w:w="780" w:type="dxa"/>
            <w:vAlign w:val="bottom"/>
            <w:tcBorders>
              <w:bottom w:val="single" w:sz="8" w:color="auto"/>
              <w:right w:val="single" w:sz="8" w:color="auto"/>
            </w:tcBorders>
            <w:shd w:val="clear" w:color="auto" w:fill="E1E1E1"/>
          </w:tcPr>
          <w:p>
            <w:pPr>
              <w:jc w:val="right"/>
              <w:ind w:right="190"/>
              <w:spacing w:after="0"/>
              <w:rPr>
                <w:sz w:val="20"/>
                <w:szCs w:val="20"/>
                <w:color w:val="auto"/>
              </w:rPr>
            </w:pPr>
            <w:r>
              <w:rPr>
                <w:rFonts w:ascii="Arial" w:cs="Arial" w:eastAsia="Arial" w:hAnsi="Arial"/>
                <w:sz w:val="18"/>
                <w:szCs w:val="18"/>
                <w:b w:val="1"/>
                <w:bCs w:val="1"/>
                <w:color w:val="auto"/>
              </w:rPr>
              <w:t>4Q</w:t>
            </w:r>
          </w:p>
        </w:tc>
        <w:tc>
          <w:tcPr>
            <w:tcW w:w="760" w:type="dxa"/>
            <w:vAlign w:val="bottom"/>
            <w:tcBorders>
              <w:bottom w:val="single" w:sz="8" w:color="auto"/>
              <w:right w:val="single" w:sz="8" w:color="auto"/>
            </w:tcBorders>
            <w:shd w:val="clear" w:color="auto" w:fill="E1E1E1"/>
          </w:tcPr>
          <w:p>
            <w:pPr>
              <w:jc w:val="right"/>
              <w:ind w:right="190"/>
              <w:spacing w:after="0"/>
              <w:rPr>
                <w:sz w:val="20"/>
                <w:szCs w:val="20"/>
                <w:color w:val="auto"/>
              </w:rPr>
            </w:pPr>
            <w:r>
              <w:rPr>
                <w:rFonts w:ascii="Arial" w:cs="Arial" w:eastAsia="Arial" w:hAnsi="Arial"/>
                <w:sz w:val="18"/>
                <w:szCs w:val="18"/>
                <w:b w:val="1"/>
                <w:bCs w:val="1"/>
                <w:color w:val="auto"/>
              </w:rPr>
              <w:t>FY</w:t>
            </w:r>
          </w:p>
        </w:tc>
        <w:tc>
          <w:tcPr>
            <w:tcW w:w="100" w:type="dxa"/>
            <w:vAlign w:val="bottom"/>
            <w:tcBorders>
              <w:right w:val="single" w:sz="8" w:color="auto"/>
            </w:tcBorders>
          </w:tcPr>
          <w:p>
            <w:pPr>
              <w:spacing w:after="0"/>
              <w:rPr>
                <w:sz w:val="19"/>
                <w:szCs w:val="19"/>
                <w:color w:val="auto"/>
              </w:rPr>
            </w:pPr>
          </w:p>
        </w:tc>
        <w:tc>
          <w:tcPr>
            <w:tcW w:w="72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1Q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2Q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3Q</w:t>
            </w:r>
          </w:p>
        </w:tc>
        <w:tc>
          <w:tcPr>
            <w:tcW w:w="780" w:type="dxa"/>
            <w:vAlign w:val="bottom"/>
            <w:tcBorders>
              <w:bottom w:val="single" w:sz="8" w:color="auto"/>
              <w:right w:val="single" w:sz="8" w:color="auto"/>
            </w:tcBorders>
            <w:shd w:val="clear" w:color="auto" w:fill="E1E1E1"/>
          </w:tcPr>
          <w:p>
            <w:pPr>
              <w:jc w:val="right"/>
              <w:ind w:right="190"/>
              <w:spacing w:after="0"/>
              <w:rPr>
                <w:sz w:val="20"/>
                <w:szCs w:val="20"/>
                <w:color w:val="auto"/>
              </w:rPr>
            </w:pPr>
            <w:r>
              <w:rPr>
                <w:rFonts w:ascii="Arial" w:cs="Arial" w:eastAsia="Arial" w:hAnsi="Arial"/>
                <w:sz w:val="18"/>
                <w:szCs w:val="18"/>
                <w:b w:val="1"/>
                <w:bCs w:val="1"/>
                <w:color w:val="auto"/>
              </w:rPr>
              <w:t>4Q</w:t>
            </w:r>
          </w:p>
        </w:tc>
        <w:tc>
          <w:tcPr>
            <w:tcW w:w="74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FY</w:t>
            </w:r>
          </w:p>
        </w:tc>
        <w:tc>
          <w:tcPr>
            <w:tcW w:w="0" w:type="dxa"/>
            <w:vAlign w:val="bottom"/>
          </w:tcPr>
          <w:p>
            <w:pPr>
              <w:spacing w:after="0"/>
              <w:rPr>
                <w:sz w:val="1"/>
                <w:szCs w:val="1"/>
                <w:color w:val="auto"/>
              </w:rPr>
            </w:pPr>
          </w:p>
        </w:tc>
      </w:tr>
      <w:tr>
        <w:trPr>
          <w:trHeight w:val="34"/>
        </w:trPr>
        <w:tc>
          <w:tcPr>
            <w:tcW w:w="140" w:type="dxa"/>
            <w:vAlign w:val="bottom"/>
            <w:tcBorders>
              <w:bottom w:val="single" w:sz="8" w:color="0A2299"/>
            </w:tcBorders>
          </w:tcPr>
          <w:p>
            <w:pPr>
              <w:spacing w:after="0"/>
              <w:rPr>
                <w:sz w:val="2"/>
                <w:szCs w:val="2"/>
                <w:color w:val="auto"/>
              </w:rPr>
            </w:pPr>
          </w:p>
        </w:tc>
        <w:tc>
          <w:tcPr>
            <w:tcW w:w="460" w:type="dxa"/>
            <w:vAlign w:val="bottom"/>
            <w:tcBorders>
              <w:bottom w:val="single" w:sz="8" w:color="0A2299"/>
            </w:tcBorders>
          </w:tcPr>
          <w:p>
            <w:pPr>
              <w:spacing w:after="0"/>
              <w:rPr>
                <w:sz w:val="2"/>
                <w:szCs w:val="2"/>
                <w:color w:val="auto"/>
              </w:rPr>
            </w:pPr>
          </w:p>
        </w:tc>
        <w:tc>
          <w:tcPr>
            <w:tcW w:w="1680" w:type="dxa"/>
            <w:vAlign w:val="bottom"/>
            <w:tcBorders>
              <w:bottom w:val="single" w:sz="8" w:color="0A2299"/>
            </w:tcBorders>
          </w:tcPr>
          <w:p>
            <w:pPr>
              <w:spacing w:after="0"/>
              <w:rPr>
                <w:sz w:val="2"/>
                <w:szCs w:val="2"/>
                <w:color w:val="auto"/>
              </w:rPr>
            </w:pPr>
          </w:p>
        </w:tc>
        <w:tc>
          <w:tcPr>
            <w:tcW w:w="960" w:type="dxa"/>
            <w:vAlign w:val="bottom"/>
            <w:tcBorders>
              <w:bottom w:val="single" w:sz="8" w:color="0A2299"/>
            </w:tcBorders>
          </w:tcPr>
          <w:p>
            <w:pPr>
              <w:spacing w:after="0"/>
              <w:rPr>
                <w:sz w:val="2"/>
                <w:szCs w:val="2"/>
                <w:color w:val="auto"/>
              </w:rPr>
            </w:pPr>
          </w:p>
        </w:tc>
        <w:tc>
          <w:tcPr>
            <w:tcW w:w="44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740" w:type="dxa"/>
            <w:vAlign w:val="bottom"/>
            <w:tcBorders>
              <w:bottom w:val="single" w:sz="8" w:color="0A2299"/>
            </w:tcBorders>
          </w:tcPr>
          <w:p>
            <w:pPr>
              <w:spacing w:after="0"/>
              <w:rPr>
                <w:sz w:val="2"/>
                <w:szCs w:val="2"/>
                <w:color w:val="auto"/>
              </w:rPr>
            </w:pPr>
          </w:p>
        </w:tc>
        <w:tc>
          <w:tcPr>
            <w:tcW w:w="740" w:type="dxa"/>
            <w:vAlign w:val="bottom"/>
            <w:tcBorders>
              <w:bottom w:val="single" w:sz="8" w:color="0A2299"/>
            </w:tcBorders>
          </w:tcPr>
          <w:p>
            <w:pPr>
              <w:spacing w:after="0"/>
              <w:rPr>
                <w:sz w:val="2"/>
                <w:szCs w:val="2"/>
                <w:color w:val="auto"/>
              </w:rPr>
            </w:pPr>
          </w:p>
        </w:tc>
        <w:tc>
          <w:tcPr>
            <w:tcW w:w="780" w:type="dxa"/>
            <w:vAlign w:val="bottom"/>
            <w:tcBorders>
              <w:bottom w:val="single" w:sz="8" w:color="0A2299"/>
              <w:right w:val="single" w:sz="8" w:color="auto"/>
            </w:tcBorders>
          </w:tcPr>
          <w:p>
            <w:pPr>
              <w:spacing w:after="0"/>
              <w:rPr>
                <w:sz w:val="2"/>
                <w:szCs w:val="2"/>
                <w:color w:val="auto"/>
              </w:rPr>
            </w:pPr>
          </w:p>
        </w:tc>
        <w:tc>
          <w:tcPr>
            <w:tcW w:w="760" w:type="dxa"/>
            <w:vAlign w:val="bottom"/>
            <w:tcBorders>
              <w:bottom w:val="single" w:sz="8" w:color="0A2299"/>
              <w:right w:val="single" w:sz="8" w:color="auto"/>
            </w:tcBorders>
          </w:tcPr>
          <w:p>
            <w:pPr>
              <w:spacing w:after="0"/>
              <w:rPr>
                <w:sz w:val="2"/>
                <w:szCs w:val="2"/>
                <w:color w:val="auto"/>
              </w:rPr>
            </w:pPr>
          </w:p>
        </w:tc>
        <w:tc>
          <w:tcPr>
            <w:tcW w:w="10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740" w:type="dxa"/>
            <w:vAlign w:val="bottom"/>
            <w:tcBorders>
              <w:bottom w:val="single" w:sz="8" w:color="0A2299"/>
            </w:tcBorders>
          </w:tcPr>
          <w:p>
            <w:pPr>
              <w:spacing w:after="0"/>
              <w:rPr>
                <w:sz w:val="2"/>
                <w:szCs w:val="2"/>
                <w:color w:val="auto"/>
              </w:rPr>
            </w:pPr>
          </w:p>
        </w:tc>
        <w:tc>
          <w:tcPr>
            <w:tcW w:w="740" w:type="dxa"/>
            <w:vAlign w:val="bottom"/>
            <w:tcBorders>
              <w:bottom w:val="single" w:sz="8" w:color="0A2299"/>
            </w:tcBorders>
          </w:tcPr>
          <w:p>
            <w:pPr>
              <w:spacing w:after="0"/>
              <w:rPr>
                <w:sz w:val="2"/>
                <w:szCs w:val="2"/>
                <w:color w:val="auto"/>
              </w:rPr>
            </w:pPr>
          </w:p>
        </w:tc>
        <w:tc>
          <w:tcPr>
            <w:tcW w:w="780" w:type="dxa"/>
            <w:vAlign w:val="bottom"/>
            <w:tcBorders>
              <w:bottom w:val="single" w:sz="8" w:color="0A2299"/>
              <w:right w:val="single" w:sz="8" w:color="auto"/>
            </w:tcBorders>
          </w:tcPr>
          <w:p>
            <w:pPr>
              <w:spacing w:after="0"/>
              <w:rPr>
                <w:sz w:val="2"/>
                <w:szCs w:val="2"/>
                <w:color w:val="auto"/>
              </w:rPr>
            </w:pPr>
          </w:p>
        </w:tc>
        <w:tc>
          <w:tcPr>
            <w:tcW w:w="740" w:type="dxa"/>
            <w:vAlign w:val="bottom"/>
            <w:tcBorders>
              <w:bottom w:val="single" w:sz="8" w:color="0A229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80" w:type="dxa"/>
            <w:vAlign w:val="bottom"/>
            <w:tcBorders>
              <w:right w:val="single" w:sz="8" w:color="E1E1E1"/>
            </w:tcBorders>
            <w:gridSpan w:val="5"/>
            <w:shd w:val="clear" w:color="auto" w:fill="E1E1E1"/>
          </w:tcPr>
          <w:p>
            <w:pPr>
              <w:ind w:left="20"/>
              <w:spacing w:after="0" w:line="195" w:lineRule="exact"/>
              <w:rPr>
                <w:sz w:val="20"/>
                <w:szCs w:val="20"/>
                <w:color w:val="auto"/>
              </w:rPr>
            </w:pPr>
            <w:r>
              <w:rPr>
                <w:rFonts w:ascii="Arial" w:cs="Arial" w:eastAsia="Arial" w:hAnsi="Arial"/>
                <w:sz w:val="22"/>
                <w:szCs w:val="22"/>
                <w:b w:val="1"/>
                <w:bCs w:val="1"/>
                <w:color w:val="auto"/>
              </w:rPr>
              <w:t>Costs &amp; Expenses, Excluding</w:t>
            </w:r>
          </w:p>
        </w:tc>
        <w:tc>
          <w:tcPr>
            <w:tcW w:w="720" w:type="dxa"/>
            <w:vAlign w:val="bottom"/>
            <w:shd w:val="clear" w:color="auto" w:fill="E1E1E1"/>
          </w:tcPr>
          <w:p>
            <w:pPr>
              <w:spacing w:after="0"/>
              <w:rPr>
                <w:sz w:val="17"/>
                <w:szCs w:val="17"/>
                <w:color w:val="auto"/>
              </w:rPr>
            </w:pPr>
          </w:p>
        </w:tc>
        <w:tc>
          <w:tcPr>
            <w:tcW w:w="740" w:type="dxa"/>
            <w:vAlign w:val="bottom"/>
            <w:shd w:val="clear" w:color="auto" w:fill="E1E1E1"/>
          </w:tcPr>
          <w:p>
            <w:pPr>
              <w:spacing w:after="0"/>
              <w:rPr>
                <w:sz w:val="17"/>
                <w:szCs w:val="17"/>
                <w:color w:val="auto"/>
              </w:rPr>
            </w:pPr>
          </w:p>
        </w:tc>
        <w:tc>
          <w:tcPr>
            <w:tcW w:w="740" w:type="dxa"/>
            <w:vAlign w:val="bottom"/>
            <w:shd w:val="clear" w:color="auto" w:fill="E1E1E1"/>
          </w:tcPr>
          <w:p>
            <w:pPr>
              <w:spacing w:after="0"/>
              <w:rPr>
                <w:sz w:val="17"/>
                <w:szCs w:val="17"/>
                <w:color w:val="auto"/>
              </w:rPr>
            </w:pPr>
          </w:p>
        </w:tc>
        <w:tc>
          <w:tcPr>
            <w:tcW w:w="780" w:type="dxa"/>
            <w:vAlign w:val="bottom"/>
            <w:tcBorders>
              <w:right w:val="single" w:sz="8" w:color="auto"/>
            </w:tcBorders>
            <w:shd w:val="clear" w:color="auto" w:fill="E1E1E1"/>
          </w:tcPr>
          <w:p>
            <w:pPr>
              <w:spacing w:after="0"/>
              <w:rPr>
                <w:sz w:val="17"/>
                <w:szCs w:val="17"/>
                <w:color w:val="auto"/>
              </w:rPr>
            </w:pPr>
          </w:p>
        </w:tc>
        <w:tc>
          <w:tcPr>
            <w:tcW w:w="760" w:type="dxa"/>
            <w:vAlign w:val="bottom"/>
            <w:tcBorders>
              <w:right w:val="single" w:sz="8" w:color="auto"/>
            </w:tcBorders>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720" w:type="dxa"/>
            <w:vAlign w:val="bottom"/>
            <w:shd w:val="clear" w:color="auto" w:fill="E1E1E1"/>
          </w:tcPr>
          <w:p>
            <w:pPr>
              <w:spacing w:after="0"/>
              <w:rPr>
                <w:sz w:val="17"/>
                <w:szCs w:val="17"/>
                <w:color w:val="auto"/>
              </w:rPr>
            </w:pPr>
          </w:p>
        </w:tc>
        <w:tc>
          <w:tcPr>
            <w:tcW w:w="740" w:type="dxa"/>
            <w:vAlign w:val="bottom"/>
            <w:shd w:val="clear" w:color="auto" w:fill="E1E1E1"/>
          </w:tcPr>
          <w:p>
            <w:pPr>
              <w:spacing w:after="0"/>
              <w:rPr>
                <w:sz w:val="17"/>
                <w:szCs w:val="17"/>
                <w:color w:val="auto"/>
              </w:rPr>
            </w:pPr>
          </w:p>
        </w:tc>
        <w:tc>
          <w:tcPr>
            <w:tcW w:w="740" w:type="dxa"/>
            <w:vAlign w:val="bottom"/>
            <w:shd w:val="clear" w:color="auto" w:fill="E1E1E1"/>
          </w:tcPr>
          <w:p>
            <w:pPr>
              <w:spacing w:after="0"/>
              <w:rPr>
                <w:sz w:val="17"/>
                <w:szCs w:val="17"/>
                <w:color w:val="auto"/>
              </w:rPr>
            </w:pPr>
          </w:p>
        </w:tc>
        <w:tc>
          <w:tcPr>
            <w:tcW w:w="780" w:type="dxa"/>
            <w:vAlign w:val="bottom"/>
            <w:tcBorders>
              <w:right w:val="single" w:sz="8" w:color="auto"/>
            </w:tcBorders>
            <w:shd w:val="clear" w:color="auto" w:fill="E1E1E1"/>
          </w:tcPr>
          <w:p>
            <w:pPr>
              <w:spacing w:after="0"/>
              <w:rPr>
                <w:sz w:val="17"/>
                <w:szCs w:val="17"/>
                <w:color w:val="auto"/>
              </w:rPr>
            </w:pPr>
          </w:p>
        </w:tc>
        <w:tc>
          <w:tcPr>
            <w:tcW w:w="740" w:type="dxa"/>
            <w:vAlign w:val="bottom"/>
            <w:tcBorders>
              <w:right w:val="single" w:sz="8" w:color="auto"/>
            </w:tcBorders>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80" w:type="dxa"/>
            <w:vAlign w:val="bottom"/>
            <w:tcBorders>
              <w:bottom w:val="single" w:sz="8" w:color="0A2299"/>
              <w:right w:val="single" w:sz="8" w:color="E1E1E1"/>
            </w:tcBorders>
            <w:gridSpan w:val="5"/>
            <w:shd w:val="clear" w:color="auto" w:fill="E1E1E1"/>
          </w:tcPr>
          <w:p>
            <w:pPr>
              <w:ind w:left="20"/>
              <w:spacing w:after="0" w:line="284" w:lineRule="exact"/>
              <w:rPr>
                <w:sz w:val="20"/>
                <w:szCs w:val="20"/>
                <w:color w:val="auto"/>
              </w:rPr>
            </w:pPr>
            <w:r>
              <w:rPr>
                <w:rFonts w:ascii="Arial" w:cs="Arial" w:eastAsia="Arial" w:hAnsi="Arial"/>
                <w:sz w:val="22"/>
                <w:szCs w:val="22"/>
                <w:b w:val="1"/>
                <w:bCs w:val="1"/>
                <w:color w:val="auto"/>
                <w:w w:val="98"/>
              </w:rPr>
              <w:t xml:space="preserve">Depreciation and Amortization </w:t>
            </w:r>
            <w:r>
              <w:rPr>
                <w:rFonts w:ascii="Arial" w:cs="Arial" w:eastAsia="Arial" w:hAnsi="Arial"/>
                <w:sz w:val="28"/>
                <w:szCs w:val="28"/>
                <w:b w:val="1"/>
                <w:bCs w:val="1"/>
                <w:color w:val="auto"/>
                <w:w w:val="98"/>
                <w:vertAlign w:val="superscript"/>
              </w:rPr>
              <w:t>1, 21</w:t>
            </w:r>
          </w:p>
        </w:tc>
        <w:tc>
          <w:tcPr>
            <w:tcW w:w="720" w:type="dxa"/>
            <w:vAlign w:val="bottom"/>
            <w:tcBorders>
              <w:bottom w:val="single" w:sz="8" w:color="0A2299"/>
            </w:tcBorders>
            <w:shd w:val="clear" w:color="auto" w:fill="E1E1E1"/>
          </w:tcPr>
          <w:p>
            <w:pPr>
              <w:spacing w:after="0"/>
              <w:rPr>
                <w:sz w:val="24"/>
                <w:szCs w:val="24"/>
                <w:color w:val="auto"/>
              </w:rPr>
            </w:pPr>
          </w:p>
        </w:tc>
        <w:tc>
          <w:tcPr>
            <w:tcW w:w="740" w:type="dxa"/>
            <w:vAlign w:val="bottom"/>
            <w:tcBorders>
              <w:bottom w:val="single" w:sz="8" w:color="0A2299"/>
            </w:tcBorders>
            <w:shd w:val="clear" w:color="auto" w:fill="E1E1E1"/>
          </w:tcPr>
          <w:p>
            <w:pPr>
              <w:spacing w:after="0"/>
              <w:rPr>
                <w:sz w:val="24"/>
                <w:szCs w:val="24"/>
                <w:color w:val="auto"/>
              </w:rPr>
            </w:pPr>
          </w:p>
        </w:tc>
        <w:tc>
          <w:tcPr>
            <w:tcW w:w="740" w:type="dxa"/>
            <w:vAlign w:val="bottom"/>
            <w:tcBorders>
              <w:bottom w:val="single" w:sz="8" w:color="0A2299"/>
            </w:tcBorders>
            <w:shd w:val="clear" w:color="auto" w:fill="E1E1E1"/>
          </w:tcPr>
          <w:p>
            <w:pPr>
              <w:spacing w:after="0"/>
              <w:rPr>
                <w:sz w:val="24"/>
                <w:szCs w:val="24"/>
                <w:color w:val="auto"/>
              </w:rPr>
            </w:pPr>
          </w:p>
        </w:tc>
        <w:tc>
          <w:tcPr>
            <w:tcW w:w="780" w:type="dxa"/>
            <w:vAlign w:val="bottom"/>
            <w:tcBorders>
              <w:bottom w:val="single" w:sz="8" w:color="0A2299"/>
              <w:right w:val="single" w:sz="8" w:color="auto"/>
            </w:tcBorders>
            <w:shd w:val="clear" w:color="auto" w:fill="E1E1E1"/>
          </w:tcPr>
          <w:p>
            <w:pPr>
              <w:spacing w:after="0"/>
              <w:rPr>
                <w:sz w:val="24"/>
                <w:szCs w:val="24"/>
                <w:color w:val="auto"/>
              </w:rPr>
            </w:pPr>
          </w:p>
        </w:tc>
        <w:tc>
          <w:tcPr>
            <w:tcW w:w="760" w:type="dxa"/>
            <w:vAlign w:val="bottom"/>
            <w:tcBorders>
              <w:bottom w:val="single" w:sz="8" w:color="0A2299"/>
              <w:right w:val="single" w:sz="8" w:color="auto"/>
            </w:tcBorders>
            <w:shd w:val="clear" w:color="auto" w:fill="E1E1E1"/>
          </w:tcPr>
          <w:p>
            <w:pPr>
              <w:spacing w:after="0"/>
              <w:rPr>
                <w:sz w:val="24"/>
                <w:szCs w:val="24"/>
                <w:color w:val="auto"/>
              </w:rPr>
            </w:pPr>
          </w:p>
        </w:tc>
        <w:tc>
          <w:tcPr>
            <w:tcW w:w="100" w:type="dxa"/>
            <w:vAlign w:val="bottom"/>
            <w:tcBorders>
              <w:bottom w:val="single" w:sz="8" w:color="0A2299"/>
              <w:right w:val="single" w:sz="8" w:color="E1E1E1"/>
            </w:tcBorders>
            <w:shd w:val="clear" w:color="auto" w:fill="E1E1E1"/>
          </w:tcPr>
          <w:p>
            <w:pPr>
              <w:spacing w:after="0"/>
              <w:rPr>
                <w:sz w:val="24"/>
                <w:szCs w:val="24"/>
                <w:color w:val="auto"/>
              </w:rPr>
            </w:pPr>
          </w:p>
        </w:tc>
        <w:tc>
          <w:tcPr>
            <w:tcW w:w="720" w:type="dxa"/>
            <w:vAlign w:val="bottom"/>
            <w:tcBorders>
              <w:bottom w:val="single" w:sz="8" w:color="0A2299"/>
            </w:tcBorders>
            <w:shd w:val="clear" w:color="auto" w:fill="E1E1E1"/>
          </w:tcPr>
          <w:p>
            <w:pPr>
              <w:spacing w:after="0"/>
              <w:rPr>
                <w:sz w:val="24"/>
                <w:szCs w:val="24"/>
                <w:color w:val="auto"/>
              </w:rPr>
            </w:pPr>
          </w:p>
        </w:tc>
        <w:tc>
          <w:tcPr>
            <w:tcW w:w="740" w:type="dxa"/>
            <w:vAlign w:val="bottom"/>
            <w:tcBorders>
              <w:bottom w:val="single" w:sz="8" w:color="0A2299"/>
            </w:tcBorders>
            <w:shd w:val="clear" w:color="auto" w:fill="E1E1E1"/>
          </w:tcPr>
          <w:p>
            <w:pPr>
              <w:spacing w:after="0"/>
              <w:rPr>
                <w:sz w:val="24"/>
                <w:szCs w:val="24"/>
                <w:color w:val="auto"/>
              </w:rPr>
            </w:pPr>
          </w:p>
        </w:tc>
        <w:tc>
          <w:tcPr>
            <w:tcW w:w="740" w:type="dxa"/>
            <w:vAlign w:val="bottom"/>
            <w:tcBorders>
              <w:bottom w:val="single" w:sz="8" w:color="0A2299"/>
            </w:tcBorders>
            <w:shd w:val="clear" w:color="auto" w:fill="E1E1E1"/>
          </w:tcPr>
          <w:p>
            <w:pPr>
              <w:spacing w:after="0"/>
              <w:rPr>
                <w:sz w:val="24"/>
                <w:szCs w:val="24"/>
                <w:color w:val="auto"/>
              </w:rPr>
            </w:pPr>
          </w:p>
        </w:tc>
        <w:tc>
          <w:tcPr>
            <w:tcW w:w="780" w:type="dxa"/>
            <w:vAlign w:val="bottom"/>
            <w:tcBorders>
              <w:bottom w:val="single" w:sz="8" w:color="0A2299"/>
              <w:right w:val="single" w:sz="8" w:color="auto"/>
            </w:tcBorders>
            <w:shd w:val="clear" w:color="auto" w:fill="E1E1E1"/>
          </w:tcPr>
          <w:p>
            <w:pPr>
              <w:spacing w:after="0"/>
              <w:rPr>
                <w:sz w:val="24"/>
                <w:szCs w:val="24"/>
                <w:color w:val="auto"/>
              </w:rPr>
            </w:pPr>
          </w:p>
        </w:tc>
        <w:tc>
          <w:tcPr>
            <w:tcW w:w="740" w:type="dxa"/>
            <w:vAlign w:val="bottom"/>
            <w:tcBorders>
              <w:bottom w:val="single" w:sz="8" w:color="0A2299"/>
              <w:right w:val="single" w:sz="8" w:color="auto"/>
            </w:tcBorders>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B6B6B6"/>
            </w:tcBorders>
            <w:gridSpan w:val="5"/>
          </w:tcPr>
          <w:p>
            <w:pPr>
              <w:ind w:left="20"/>
              <w:spacing w:after="0"/>
              <w:rPr>
                <w:sz w:val="20"/>
                <w:szCs w:val="20"/>
                <w:color w:val="auto"/>
              </w:rPr>
            </w:pPr>
            <w:r>
              <w:rPr>
                <w:rFonts w:ascii="Arial" w:cs="Arial" w:eastAsia="Arial" w:hAnsi="Arial"/>
                <w:sz w:val="18"/>
                <w:szCs w:val="18"/>
                <w:color w:val="auto"/>
              </w:rPr>
              <w:t>Residential Connectivity &amp; Platforms</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8"/>
              </w:rPr>
              <w:t>$11,104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$10,820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$11,058</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$11,651</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$44,633</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$10,823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$10,834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$11,152</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$11,660</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w w:val="98"/>
              </w:rPr>
              <w:t>$44,468</w:t>
            </w:r>
          </w:p>
        </w:tc>
        <w:tc>
          <w:tcPr>
            <w:tcW w:w="0" w:type="dxa"/>
            <w:vAlign w:val="bottom"/>
          </w:tcPr>
          <w:p>
            <w:pPr>
              <w:spacing w:after="0"/>
              <w:rPr>
                <w:sz w:val="1"/>
                <w:szCs w:val="1"/>
                <w:color w:val="auto"/>
              </w:rPr>
            </w:pPr>
          </w:p>
        </w:tc>
      </w:tr>
      <w:tr>
        <w:trPr>
          <w:trHeight w:val="223"/>
        </w:trPr>
        <w:tc>
          <w:tcPr>
            <w:tcW w:w="3680" w:type="dxa"/>
            <w:vAlign w:val="bottom"/>
            <w:gridSpan w:val="5"/>
          </w:tcPr>
          <w:p>
            <w:pPr>
              <w:ind w:left="20"/>
              <w:spacing w:after="0"/>
              <w:rPr>
                <w:sz w:val="20"/>
                <w:szCs w:val="20"/>
                <w:color w:val="auto"/>
              </w:rPr>
            </w:pPr>
            <w:r>
              <w:rPr>
                <w:rFonts w:ascii="Arial" w:cs="Arial" w:eastAsia="Arial" w:hAnsi="Arial"/>
                <w:sz w:val="18"/>
                <w:szCs w:val="18"/>
                <w:color w:val="auto"/>
              </w:rPr>
              <w:t>Business Services Connectivity</w:t>
            </w: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740" w:type="dxa"/>
            <w:vAlign w:val="bottom"/>
          </w:tcPr>
          <w:p>
            <w:pPr>
              <w:jc w:val="right"/>
              <w:spacing w:after="0"/>
              <w:rPr>
                <w:sz w:val="20"/>
                <w:szCs w:val="20"/>
                <w:color w:val="auto"/>
              </w:rPr>
            </w:pPr>
            <w:r>
              <w:rPr>
                <w:rFonts w:ascii="Arial" w:cs="Arial" w:eastAsia="Arial" w:hAnsi="Arial"/>
                <w:sz w:val="18"/>
                <w:szCs w:val="18"/>
                <w:color w:val="auto"/>
              </w:rPr>
              <w:t>$1,034</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$1,085</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$4,201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740" w:type="dxa"/>
            <w:vAlign w:val="bottom"/>
          </w:tcPr>
          <w:p>
            <w:pPr>
              <w:jc w:val="right"/>
              <w:spacing w:after="0"/>
              <w:rPr>
                <w:sz w:val="20"/>
                <w:szCs w:val="20"/>
                <w:color w:val="auto"/>
              </w:rPr>
            </w:pPr>
            <w:r>
              <w:rPr>
                <w:rFonts w:ascii="Arial" w:cs="Arial" w:eastAsia="Arial" w:hAnsi="Arial"/>
                <w:sz w:val="18"/>
                <w:szCs w:val="18"/>
                <w:color w:val="auto"/>
              </w:rPr>
              <w:t>$1,131</w:t>
            </w:r>
          </w:p>
        </w:tc>
        <w:tc>
          <w:tcPr>
            <w:tcW w:w="740" w:type="dxa"/>
            <w:vAlign w:val="bottom"/>
          </w:tcPr>
          <w:p>
            <w:pPr>
              <w:jc w:val="right"/>
              <w:spacing w:after="0"/>
              <w:rPr>
                <w:sz w:val="20"/>
                <w:szCs w:val="20"/>
                <w:color w:val="auto"/>
              </w:rPr>
            </w:pPr>
            <w:r>
              <w:rPr>
                <w:rFonts w:ascii="Arial" w:cs="Arial" w:eastAsia="Arial" w:hAnsi="Arial"/>
                <w:sz w:val="18"/>
                <w:szCs w:val="18"/>
                <w:color w:val="auto"/>
              </w:rPr>
              <w:t>$1,122</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$1,186</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20"/>
        </w:trPr>
        <w:tc>
          <w:tcPr>
            <w:tcW w:w="3680" w:type="dxa"/>
            <w:vAlign w:val="bottom"/>
            <w:gridSpan w:val="5"/>
          </w:tcPr>
          <w:p>
            <w:pPr>
              <w:ind w:left="20"/>
              <w:spacing w:after="0"/>
              <w:rPr>
                <w:sz w:val="20"/>
                <w:szCs w:val="20"/>
                <w:color w:val="auto"/>
              </w:rPr>
            </w:pPr>
            <w:r>
              <w:rPr>
                <w:rFonts w:ascii="Arial" w:cs="Arial" w:eastAsia="Arial" w:hAnsi="Arial"/>
                <w:sz w:val="18"/>
                <w:szCs w:val="18"/>
                <w:b w:val="1"/>
                <w:bCs w:val="1"/>
                <w:color w:val="auto"/>
              </w:rPr>
              <w:t>Total Connectivity &amp; Platforms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$12,145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$11,862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$12,092</w:t>
            </w:r>
          </w:p>
        </w:tc>
        <w:tc>
          <w:tcPr>
            <w:tcW w:w="7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$12,736</w:t>
            </w:r>
          </w:p>
        </w:tc>
        <w:tc>
          <w:tcPr>
            <w:tcW w:w="7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$48,835</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$11,897</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$11,965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$12,274</w:t>
            </w:r>
          </w:p>
        </w:tc>
        <w:tc>
          <w:tcPr>
            <w:tcW w:w="7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$12,845</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$48,980</w:t>
            </w:r>
          </w:p>
        </w:tc>
        <w:tc>
          <w:tcPr>
            <w:tcW w:w="0" w:type="dxa"/>
            <w:vAlign w:val="bottom"/>
          </w:tcPr>
          <w:p>
            <w:pPr>
              <w:spacing w:after="0"/>
              <w:rPr>
                <w:sz w:val="1"/>
                <w:szCs w:val="1"/>
                <w:color w:val="auto"/>
              </w:rPr>
            </w:pPr>
          </w:p>
        </w:tc>
      </w:tr>
      <w:tr>
        <w:trPr>
          <w:trHeight w:val="233"/>
        </w:trPr>
        <w:tc>
          <w:tcPr>
            <w:tcW w:w="3680" w:type="dxa"/>
            <w:vAlign w:val="bottom"/>
            <w:tcBorders>
              <w:bottom w:val="single" w:sz="8" w:color="B6B6B6"/>
            </w:tcBorders>
            <w:gridSpan w:val="5"/>
          </w:tcPr>
          <w:p>
            <w:pPr>
              <w:ind w:left="20"/>
              <w:spacing w:after="0"/>
              <w:rPr>
                <w:sz w:val="20"/>
                <w:szCs w:val="20"/>
                <w:color w:val="auto"/>
              </w:rPr>
            </w:pPr>
            <w:r>
              <w:rPr>
                <w:rFonts w:ascii="Arial" w:cs="Arial" w:eastAsia="Arial" w:hAnsi="Arial"/>
                <w:sz w:val="18"/>
                <w:szCs w:val="18"/>
                <w:i w:val="1"/>
                <w:iCs w:val="1"/>
                <w:color w:val="auto"/>
              </w:rPr>
              <w:t>Change</w:t>
            </w:r>
          </w:p>
        </w:tc>
        <w:tc>
          <w:tcPr>
            <w:tcW w:w="720" w:type="dxa"/>
            <w:vAlign w:val="bottom"/>
            <w:tcBorders>
              <w:bottom w:val="single" w:sz="8" w:color="B6B6B6"/>
            </w:tcBorders>
          </w:tcPr>
          <w:p>
            <w:pPr>
              <w:spacing w:after="0"/>
              <w:rPr>
                <w:sz w:val="20"/>
                <w:szCs w:val="20"/>
                <w:color w:val="auto"/>
              </w:rPr>
            </w:pPr>
          </w:p>
        </w:tc>
        <w:tc>
          <w:tcPr>
            <w:tcW w:w="740" w:type="dxa"/>
            <w:vAlign w:val="bottom"/>
            <w:tcBorders>
              <w:bottom w:val="single" w:sz="8" w:color="B6B6B6"/>
            </w:tcBorders>
          </w:tcPr>
          <w:p>
            <w:pPr>
              <w:spacing w:after="0"/>
              <w:rPr>
                <w:sz w:val="20"/>
                <w:szCs w:val="20"/>
                <w:color w:val="auto"/>
              </w:rPr>
            </w:pPr>
          </w:p>
        </w:tc>
        <w:tc>
          <w:tcPr>
            <w:tcW w:w="740" w:type="dxa"/>
            <w:vAlign w:val="bottom"/>
            <w:tcBorders>
              <w:bottom w:val="single" w:sz="8" w:color="B6B6B6"/>
            </w:tcBorders>
          </w:tcPr>
          <w:p>
            <w:pPr>
              <w:spacing w:after="0"/>
              <w:rPr>
                <w:sz w:val="20"/>
                <w:szCs w:val="20"/>
                <w:color w:val="auto"/>
              </w:rPr>
            </w:pPr>
          </w:p>
        </w:tc>
        <w:tc>
          <w:tcPr>
            <w:tcW w:w="780" w:type="dxa"/>
            <w:vAlign w:val="bottom"/>
            <w:tcBorders>
              <w:bottom w:val="single" w:sz="8" w:color="B6B6B6"/>
              <w:right w:val="single" w:sz="8" w:color="auto"/>
            </w:tcBorders>
          </w:tcPr>
          <w:p>
            <w:pPr>
              <w:spacing w:after="0"/>
              <w:rPr>
                <w:sz w:val="20"/>
                <w:szCs w:val="20"/>
                <w:color w:val="auto"/>
              </w:rPr>
            </w:pPr>
          </w:p>
        </w:tc>
        <w:tc>
          <w:tcPr>
            <w:tcW w:w="760" w:type="dxa"/>
            <w:vAlign w:val="bottom"/>
            <w:tcBorders>
              <w:bottom w:val="single" w:sz="8" w:color="B6B6B6"/>
              <w:right w:val="single" w:sz="8" w:color="auto"/>
            </w:tcBorders>
          </w:tcPr>
          <w:p>
            <w:pPr>
              <w:spacing w:after="0"/>
              <w:rPr>
                <w:sz w:val="20"/>
                <w:szCs w:val="20"/>
                <w:color w:val="auto"/>
              </w:rPr>
            </w:pPr>
          </w:p>
        </w:tc>
        <w:tc>
          <w:tcPr>
            <w:tcW w:w="820" w:type="dxa"/>
            <w:vAlign w:val="bottom"/>
            <w:tcBorders>
              <w:bottom w:val="single" w:sz="8" w:color="B6B6B6"/>
            </w:tcBorders>
            <w:gridSpan w:val="2"/>
          </w:tcPr>
          <w:p>
            <w:pPr>
              <w:jc w:val="right"/>
              <w:ind w:right="30"/>
              <w:spacing w:after="0"/>
              <w:rPr>
                <w:sz w:val="20"/>
                <w:szCs w:val="20"/>
                <w:color w:val="auto"/>
              </w:rPr>
            </w:pPr>
            <w:r>
              <w:rPr>
                <w:rFonts w:ascii="Arial" w:cs="Arial" w:eastAsia="Arial" w:hAnsi="Arial"/>
                <w:sz w:val="18"/>
                <w:szCs w:val="18"/>
                <w:i w:val="1"/>
                <w:iCs w:val="1"/>
                <w:color w:val="auto"/>
              </w:rPr>
              <w:t>(2.0)%</w:t>
            </w:r>
          </w:p>
        </w:tc>
        <w:tc>
          <w:tcPr>
            <w:tcW w:w="740" w:type="dxa"/>
            <w:vAlign w:val="bottom"/>
            <w:tcBorders>
              <w:bottom w:val="single" w:sz="8" w:color="B6B6B6"/>
            </w:tcBorders>
          </w:tcPr>
          <w:p>
            <w:pPr>
              <w:jc w:val="right"/>
              <w:ind w:right="30"/>
              <w:spacing w:after="0"/>
              <w:rPr>
                <w:sz w:val="20"/>
                <w:szCs w:val="20"/>
                <w:color w:val="auto"/>
              </w:rPr>
            </w:pPr>
            <w:r>
              <w:rPr>
                <w:rFonts w:ascii="Arial" w:cs="Arial" w:eastAsia="Arial" w:hAnsi="Arial"/>
                <w:sz w:val="18"/>
                <w:szCs w:val="18"/>
                <w:i w:val="1"/>
                <w:iCs w:val="1"/>
                <w:color w:val="auto"/>
              </w:rPr>
              <w:t>0.9%</w:t>
            </w:r>
          </w:p>
        </w:tc>
        <w:tc>
          <w:tcPr>
            <w:tcW w:w="740" w:type="dxa"/>
            <w:vAlign w:val="bottom"/>
            <w:tcBorders>
              <w:bottom w:val="single" w:sz="8" w:color="B6B6B6"/>
            </w:tcBorders>
          </w:tcPr>
          <w:p>
            <w:pPr>
              <w:ind w:left="220"/>
              <w:spacing w:after="0"/>
              <w:rPr>
                <w:sz w:val="20"/>
                <w:szCs w:val="20"/>
                <w:color w:val="auto"/>
              </w:rPr>
            </w:pPr>
            <w:r>
              <w:rPr>
                <w:rFonts w:ascii="Arial" w:cs="Arial" w:eastAsia="Arial" w:hAnsi="Arial"/>
                <w:sz w:val="18"/>
                <w:szCs w:val="18"/>
                <w:i w:val="1"/>
                <w:iCs w:val="1"/>
                <w:color w:val="auto"/>
              </w:rPr>
              <w:t>1.5%</w:t>
            </w:r>
          </w:p>
        </w:tc>
        <w:tc>
          <w:tcPr>
            <w:tcW w:w="780" w:type="dxa"/>
            <w:vAlign w:val="bottom"/>
            <w:tcBorders>
              <w:bottom w:val="single" w:sz="8" w:color="B6B6B6"/>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0.9%</w:t>
            </w:r>
          </w:p>
        </w:tc>
        <w:tc>
          <w:tcPr>
            <w:tcW w:w="74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0.3%</w:t>
            </w:r>
          </w:p>
        </w:tc>
        <w:tc>
          <w:tcPr>
            <w:tcW w:w="0" w:type="dxa"/>
            <w:vAlign w:val="bottom"/>
          </w:tcPr>
          <w:p>
            <w:pPr>
              <w:spacing w:after="0"/>
              <w:rPr>
                <w:sz w:val="1"/>
                <w:szCs w:val="1"/>
                <w:color w:val="auto"/>
              </w:rPr>
            </w:pPr>
          </w:p>
        </w:tc>
      </w:tr>
      <w:tr>
        <w:trPr>
          <w:trHeight w:val="220"/>
        </w:trPr>
        <w:tc>
          <w:tcPr>
            <w:tcW w:w="3680" w:type="dxa"/>
            <w:vAlign w:val="bottom"/>
            <w:gridSpan w:val="5"/>
          </w:tcPr>
          <w:p>
            <w:pPr>
              <w:ind w:left="20"/>
              <w:spacing w:after="0" w:line="220" w:lineRule="exact"/>
              <w:rPr>
                <w:sz w:val="20"/>
                <w:szCs w:val="20"/>
                <w:color w:val="auto"/>
              </w:rPr>
            </w:pPr>
            <w:r>
              <w:rPr>
                <w:rFonts w:ascii="Arial" w:cs="Arial" w:eastAsia="Arial" w:hAnsi="Arial"/>
                <w:sz w:val="18"/>
                <w:szCs w:val="18"/>
                <w:i w:val="1"/>
                <w:iCs w:val="1"/>
                <w:color w:val="auto"/>
              </w:rPr>
              <w:t>Constant Currency Change</w:t>
            </w:r>
            <w:r>
              <w:rPr>
                <w:rFonts w:ascii="Arial" w:cs="Arial" w:eastAsia="Arial" w:hAnsi="Arial"/>
                <w:sz w:val="23"/>
                <w:szCs w:val="23"/>
                <w:i w:val="1"/>
                <w:iCs w:val="1"/>
                <w:color w:val="auto"/>
                <w:vertAlign w:val="superscript"/>
              </w:rPr>
              <w:t>10</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(1.6)%</w:t>
            </w:r>
          </w:p>
        </w:tc>
        <w:tc>
          <w:tcPr>
            <w:tcW w:w="740" w:type="dxa"/>
            <w:vAlign w:val="bottom"/>
          </w:tcPr>
          <w:p>
            <w:pPr>
              <w:jc w:val="right"/>
              <w:ind w:right="30"/>
              <w:spacing w:after="0"/>
              <w:rPr>
                <w:sz w:val="20"/>
                <w:szCs w:val="20"/>
                <w:color w:val="auto"/>
              </w:rPr>
            </w:pPr>
            <w:r>
              <w:rPr>
                <w:rFonts w:ascii="Arial" w:cs="Arial" w:eastAsia="Arial" w:hAnsi="Arial"/>
                <w:sz w:val="18"/>
                <w:szCs w:val="18"/>
                <w:i w:val="1"/>
                <w:iCs w:val="1"/>
                <w:color w:val="auto"/>
              </w:rPr>
              <w:t>(0.6)%</w:t>
            </w:r>
          </w:p>
        </w:tc>
        <w:tc>
          <w:tcPr>
            <w:tcW w:w="740" w:type="dxa"/>
            <w:vAlign w:val="bottom"/>
          </w:tcPr>
          <w:p>
            <w:pPr>
              <w:ind w:left="220"/>
              <w:spacing w:after="0"/>
              <w:rPr>
                <w:sz w:val="20"/>
                <w:szCs w:val="20"/>
                <w:color w:val="auto"/>
              </w:rPr>
            </w:pPr>
            <w:r>
              <w:rPr>
                <w:rFonts w:ascii="Arial" w:cs="Arial" w:eastAsia="Arial" w:hAnsi="Arial"/>
                <w:sz w:val="18"/>
                <w:szCs w:val="18"/>
                <w:i w:val="1"/>
                <w:iCs w:val="1"/>
                <w:color w:val="auto"/>
              </w:rPr>
              <w:t>0.3%</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(0.5)%</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(0.6)%</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540" w:type="dxa"/>
            <w:vAlign w:val="bottom"/>
            <w:gridSpan w:val="4"/>
          </w:tcPr>
          <w:p>
            <w:pPr>
              <w:spacing w:after="0" w:line="193" w:lineRule="exact"/>
              <w:rPr>
                <w:sz w:val="20"/>
                <w:szCs w:val="20"/>
                <w:color w:val="auto"/>
              </w:rPr>
            </w:pPr>
            <w:r>
              <w:rPr>
                <w:rFonts w:ascii="Arial" w:cs="Arial" w:eastAsia="Arial" w:hAnsi="Arial"/>
                <w:sz w:val="18"/>
                <w:szCs w:val="18"/>
                <w:i w:val="1"/>
                <w:iCs w:val="1"/>
                <w:color w:val="auto"/>
              </w:rPr>
              <w:t>Supplemental Connectivity &amp; Platforms</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310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4"/>
                <w:szCs w:val="14"/>
                <w:i w:val="1"/>
                <w:iCs w:val="1"/>
                <w:color w:val="auto"/>
              </w:rPr>
              <w:t>Detail</w:t>
            </w:r>
            <w:r>
              <w:rPr>
                <w:rFonts w:ascii="Arial" w:cs="Arial" w:eastAsia="Arial" w:hAnsi="Arial"/>
                <w:sz w:val="18"/>
                <w:szCs w:val="18"/>
                <w:i w:val="1"/>
                <w:iCs w:val="1"/>
                <w:color w:val="auto"/>
                <w:vertAlign w:val="superscript"/>
              </w:rPr>
              <w:t>22</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Borders>
              <w:bottom w:val="single" w:sz="8" w:color="B6B6B6"/>
            </w:tcBorders>
          </w:tcPr>
          <w:p>
            <w:pPr>
              <w:spacing w:after="0"/>
              <w:rPr>
                <w:sz w:val="22"/>
                <w:szCs w:val="22"/>
                <w:color w:val="auto"/>
              </w:rPr>
            </w:pPr>
          </w:p>
        </w:tc>
        <w:tc>
          <w:tcPr>
            <w:tcW w:w="3540" w:type="dxa"/>
            <w:vAlign w:val="bottom"/>
            <w:tcBorders>
              <w:bottom w:val="single" w:sz="8" w:color="B6B6B6"/>
            </w:tcBorders>
            <w:gridSpan w:val="4"/>
          </w:tcPr>
          <w:p>
            <w:pPr>
              <w:ind w:left="100"/>
              <w:spacing w:after="0"/>
              <w:rPr>
                <w:sz w:val="20"/>
                <w:szCs w:val="20"/>
                <w:color w:val="auto"/>
              </w:rPr>
            </w:pPr>
            <w:r>
              <w:rPr>
                <w:rFonts w:ascii="Arial" w:cs="Arial" w:eastAsia="Arial" w:hAnsi="Arial"/>
                <w:sz w:val="18"/>
                <w:szCs w:val="18"/>
                <w:i w:val="1"/>
                <w:iCs w:val="1"/>
                <w:color w:val="auto"/>
              </w:rPr>
              <w:t>Programming</w:t>
            </w:r>
            <w:r>
              <w:rPr>
                <w:rFonts w:ascii="Arial" w:cs="Arial" w:eastAsia="Arial" w:hAnsi="Arial"/>
                <w:sz w:val="23"/>
                <w:szCs w:val="23"/>
                <w:i w:val="1"/>
                <w:iCs w:val="1"/>
                <w:color w:val="auto"/>
                <w:vertAlign w:val="superscript"/>
              </w:rPr>
              <w:t>23</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$4,405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$4,248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$4,102</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$4,125</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w w:val="98"/>
              </w:rPr>
              <w:t>$16,881</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i w:val="1"/>
                <w:iCs w:val="1"/>
                <w:color w:val="auto"/>
              </w:rPr>
              <w:t>$4,107</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$3,998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$3,952</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$3,950</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$16,007</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540" w:type="dxa"/>
            <w:vAlign w:val="bottom"/>
            <w:tcBorders>
              <w:bottom w:val="single" w:sz="8" w:color="B6B6B6"/>
            </w:tcBorders>
            <w:gridSpan w:val="4"/>
          </w:tcPr>
          <w:p>
            <w:pPr>
              <w:ind w:left="100"/>
              <w:spacing w:after="0"/>
              <w:rPr>
                <w:sz w:val="20"/>
                <w:szCs w:val="20"/>
                <w:color w:val="auto"/>
              </w:rPr>
            </w:pPr>
            <w:r>
              <w:rPr>
                <w:rFonts w:ascii="Arial" w:cs="Arial" w:eastAsia="Arial" w:hAnsi="Arial"/>
                <w:sz w:val="18"/>
                <w:szCs w:val="18"/>
                <w:i w:val="1"/>
                <w:iCs w:val="1"/>
                <w:color w:val="auto"/>
              </w:rPr>
              <w:t>Marketing &amp; Promotion</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$1,180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$1,150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$1,244</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$1,250</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$4,823</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i w:val="1"/>
                <w:iCs w:val="1"/>
                <w:color w:val="auto"/>
              </w:rPr>
              <w:t>$1,242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$1,249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$1,332</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$1,323</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$5,145</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540" w:type="dxa"/>
            <w:vAlign w:val="bottom"/>
            <w:tcBorders>
              <w:bottom w:val="single" w:sz="8" w:color="B6B6B6"/>
            </w:tcBorders>
            <w:gridSpan w:val="4"/>
          </w:tcPr>
          <w:p>
            <w:pPr>
              <w:ind w:left="100"/>
              <w:spacing w:after="0" w:line="223" w:lineRule="exact"/>
              <w:rPr>
                <w:sz w:val="20"/>
                <w:szCs w:val="20"/>
                <w:color w:val="auto"/>
              </w:rPr>
            </w:pPr>
            <w:r>
              <w:rPr>
                <w:rFonts w:ascii="Arial" w:cs="Arial" w:eastAsia="Arial" w:hAnsi="Arial"/>
                <w:sz w:val="18"/>
                <w:szCs w:val="18"/>
                <w:i w:val="1"/>
                <w:iCs w:val="1"/>
                <w:color w:val="auto"/>
              </w:rPr>
              <w:t>Direct Product Costs</w:t>
            </w:r>
            <w:r>
              <w:rPr>
                <w:rFonts w:ascii="Arial" w:cs="Arial" w:eastAsia="Arial" w:hAnsi="Arial"/>
                <w:sz w:val="23"/>
                <w:szCs w:val="23"/>
                <w:i w:val="1"/>
                <w:iCs w:val="1"/>
                <w:color w:val="auto"/>
                <w:vertAlign w:val="superscript"/>
              </w:rPr>
              <w:t>24</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$1,514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$1,515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$1,676</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$1,902</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$6,607</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i w:val="1"/>
                <w:iCs w:val="1"/>
                <w:color w:val="auto"/>
              </w:rPr>
              <w:t>$1,625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$1,829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$1,911</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$2,210</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$7,576</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540" w:type="dxa"/>
            <w:vAlign w:val="bottom"/>
            <w:tcBorders>
              <w:bottom w:val="single" w:sz="8" w:color="B6B6B6"/>
            </w:tcBorders>
            <w:gridSpan w:val="4"/>
          </w:tcPr>
          <w:p>
            <w:pPr>
              <w:ind w:left="100"/>
              <w:spacing w:after="0" w:line="223" w:lineRule="exact"/>
              <w:rPr>
                <w:sz w:val="20"/>
                <w:szCs w:val="20"/>
                <w:color w:val="auto"/>
              </w:rPr>
            </w:pPr>
            <w:r>
              <w:rPr>
                <w:rFonts w:ascii="Arial" w:cs="Arial" w:eastAsia="Arial" w:hAnsi="Arial"/>
                <w:sz w:val="18"/>
                <w:szCs w:val="18"/>
                <w:i w:val="1"/>
                <w:iCs w:val="1"/>
                <w:color w:val="auto"/>
              </w:rPr>
              <w:t>Technical &amp; Support</w:t>
            </w:r>
            <w:r>
              <w:rPr>
                <w:rFonts w:ascii="Arial" w:cs="Arial" w:eastAsia="Arial" w:hAnsi="Arial"/>
                <w:sz w:val="23"/>
                <w:szCs w:val="23"/>
                <w:i w:val="1"/>
                <w:iCs w:val="1"/>
                <w:color w:val="auto"/>
                <w:vertAlign w:val="superscript"/>
              </w:rPr>
              <w:t>25</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$2,012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$1,907</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$1,963</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$1,963</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$7,845</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i w:val="1"/>
                <w:iCs w:val="1"/>
                <w:color w:val="auto"/>
              </w:rPr>
              <w:t>$1,935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$1,918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$2,019</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$1,981</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$7,854</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540" w:type="dxa"/>
            <w:vAlign w:val="bottom"/>
            <w:tcBorders>
              <w:bottom w:val="single" w:sz="8" w:color="B6B6B6"/>
            </w:tcBorders>
            <w:gridSpan w:val="4"/>
          </w:tcPr>
          <w:p>
            <w:pPr>
              <w:ind w:left="100"/>
              <w:spacing w:after="0"/>
              <w:rPr>
                <w:sz w:val="20"/>
                <w:szCs w:val="20"/>
                <w:color w:val="auto"/>
              </w:rPr>
            </w:pPr>
            <w:r>
              <w:rPr>
                <w:rFonts w:ascii="Arial" w:cs="Arial" w:eastAsia="Arial" w:hAnsi="Arial"/>
                <w:sz w:val="18"/>
                <w:szCs w:val="18"/>
                <w:i w:val="1"/>
                <w:iCs w:val="1"/>
                <w:color w:val="auto"/>
              </w:rPr>
              <w:t>Customer Service</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$712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$685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$683</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$662</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$2,742</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i w:val="1"/>
                <w:iCs w:val="1"/>
                <w:color w:val="auto"/>
              </w:rPr>
              <w:t>$682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$677</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$707</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$699</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$2,765</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540" w:type="dxa"/>
            <w:vAlign w:val="bottom"/>
            <w:gridSpan w:val="4"/>
          </w:tcPr>
          <w:p>
            <w:pPr>
              <w:ind w:left="100"/>
              <w:spacing w:after="0" w:line="223" w:lineRule="exact"/>
              <w:rPr>
                <w:sz w:val="20"/>
                <w:szCs w:val="20"/>
                <w:color w:val="auto"/>
              </w:rPr>
            </w:pPr>
            <w:r>
              <w:rPr>
                <w:rFonts w:ascii="Arial" w:cs="Arial" w:eastAsia="Arial" w:hAnsi="Arial"/>
                <w:sz w:val="18"/>
                <w:szCs w:val="18"/>
                <w:i w:val="1"/>
                <w:iCs w:val="1"/>
                <w:color w:val="auto"/>
              </w:rPr>
              <w:t>Other</w:t>
            </w:r>
            <w:r>
              <w:rPr>
                <w:rFonts w:ascii="Arial" w:cs="Arial" w:eastAsia="Arial" w:hAnsi="Arial"/>
                <w:sz w:val="23"/>
                <w:szCs w:val="23"/>
                <w:i w:val="1"/>
                <w:iCs w:val="1"/>
                <w:color w:val="auto"/>
                <w:vertAlign w:val="superscript"/>
              </w:rPr>
              <w:t>26</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$2,322</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$2,356</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$2,424</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$2,833</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$9,935</w:t>
            </w: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$2,305</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$2,293</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$2,353</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$2,683</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$9,634</w:t>
            </w:r>
          </w:p>
        </w:tc>
        <w:tc>
          <w:tcPr>
            <w:tcW w:w="0" w:type="dxa"/>
            <w:vAlign w:val="bottom"/>
          </w:tcPr>
          <w:p>
            <w:pPr>
              <w:spacing w:after="0"/>
              <w:rPr>
                <w:sz w:val="1"/>
                <w:szCs w:val="1"/>
                <w:color w:val="auto"/>
              </w:rPr>
            </w:pPr>
          </w:p>
        </w:tc>
      </w:tr>
      <w:tr>
        <w:trPr>
          <w:trHeight w:val="223"/>
        </w:trPr>
        <w:tc>
          <w:tcPr>
            <w:tcW w:w="140" w:type="dxa"/>
            <w:vAlign w:val="bottom"/>
            <w:tcBorders>
              <w:bottom w:val="single" w:sz="8" w:color="0A2299"/>
            </w:tcBorders>
          </w:tcPr>
          <w:p>
            <w:pPr>
              <w:spacing w:after="0"/>
              <w:rPr>
                <w:sz w:val="19"/>
                <w:szCs w:val="19"/>
                <w:color w:val="auto"/>
              </w:rPr>
            </w:pPr>
          </w:p>
        </w:tc>
        <w:tc>
          <w:tcPr>
            <w:tcW w:w="3540" w:type="dxa"/>
            <w:vAlign w:val="bottom"/>
            <w:tcBorders>
              <w:bottom w:val="single" w:sz="8" w:color="0A2299"/>
            </w:tcBorders>
            <w:gridSpan w:val="4"/>
          </w:tcPr>
          <w:p>
            <w:pPr>
              <w:ind w:left="100"/>
              <w:spacing w:after="0"/>
              <w:rPr>
                <w:sz w:val="20"/>
                <w:szCs w:val="20"/>
                <w:color w:val="auto"/>
              </w:rPr>
            </w:pPr>
            <w:r>
              <w:rPr>
                <w:rFonts w:ascii="Arial" w:cs="Arial" w:eastAsia="Arial" w:hAnsi="Arial"/>
                <w:sz w:val="18"/>
                <w:szCs w:val="18"/>
                <w:i w:val="1"/>
                <w:iCs w:val="1"/>
                <w:color w:val="auto"/>
              </w:rPr>
              <w:t>Total Connectivity &amp; Platforms</w:t>
            </w:r>
          </w:p>
        </w:tc>
        <w:tc>
          <w:tcPr>
            <w:tcW w:w="72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w w:val="98"/>
              </w:rPr>
              <w:t>$12,145</w:t>
            </w:r>
          </w:p>
        </w:tc>
        <w:tc>
          <w:tcPr>
            <w:tcW w:w="74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$11,862</w:t>
            </w:r>
          </w:p>
        </w:tc>
        <w:tc>
          <w:tcPr>
            <w:tcW w:w="74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$12,092</w:t>
            </w:r>
          </w:p>
        </w:tc>
        <w:tc>
          <w:tcPr>
            <w:tcW w:w="780" w:type="dxa"/>
            <w:vAlign w:val="bottom"/>
            <w:tcBorders>
              <w:top w:val="single" w:sz="8" w:color="auto"/>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$12,736</w:t>
            </w:r>
          </w:p>
        </w:tc>
        <w:tc>
          <w:tcPr>
            <w:tcW w:w="760" w:type="dxa"/>
            <w:vAlign w:val="bottom"/>
            <w:tcBorders>
              <w:top w:val="single" w:sz="8" w:color="auto"/>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w w:val="98"/>
              </w:rPr>
              <w:t>$48,835</w:t>
            </w:r>
          </w:p>
        </w:tc>
        <w:tc>
          <w:tcPr>
            <w:tcW w:w="100" w:type="dxa"/>
            <w:vAlign w:val="bottom"/>
          </w:tcPr>
          <w:p>
            <w:pPr>
              <w:spacing w:after="0"/>
              <w:rPr>
                <w:sz w:val="19"/>
                <w:szCs w:val="19"/>
                <w:color w:val="auto"/>
              </w:rPr>
            </w:pPr>
          </w:p>
        </w:tc>
        <w:tc>
          <w:tcPr>
            <w:tcW w:w="72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w w:val="95"/>
              </w:rPr>
              <w:t>$11,897</w:t>
            </w:r>
          </w:p>
        </w:tc>
        <w:tc>
          <w:tcPr>
            <w:tcW w:w="74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w w:val="98"/>
              </w:rPr>
              <w:t>$11,965</w:t>
            </w:r>
          </w:p>
        </w:tc>
        <w:tc>
          <w:tcPr>
            <w:tcW w:w="74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$12,274</w:t>
            </w:r>
          </w:p>
        </w:tc>
        <w:tc>
          <w:tcPr>
            <w:tcW w:w="780" w:type="dxa"/>
            <w:vAlign w:val="bottom"/>
            <w:tcBorders>
              <w:top w:val="single" w:sz="8" w:color="auto"/>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$12,845</w:t>
            </w:r>
          </w:p>
        </w:tc>
        <w:tc>
          <w:tcPr>
            <w:tcW w:w="740" w:type="dxa"/>
            <w:vAlign w:val="bottom"/>
            <w:tcBorders>
              <w:top w:val="single" w:sz="8" w:color="auto"/>
              <w:bottom w:val="single" w:sz="8" w:color="0A2299"/>
              <w:right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$48,980</w:t>
            </w:r>
          </w:p>
        </w:tc>
        <w:tc>
          <w:tcPr>
            <w:tcW w:w="0" w:type="dxa"/>
            <w:vAlign w:val="bottom"/>
          </w:tcPr>
          <w:p>
            <w:pPr>
              <w:spacing w:after="0"/>
              <w:rPr>
                <w:sz w:val="1"/>
                <w:szCs w:val="1"/>
                <w:color w:val="auto"/>
              </w:rPr>
            </w:pPr>
          </w:p>
        </w:tc>
      </w:tr>
      <w:tr>
        <w:trPr>
          <w:trHeight w:val="304"/>
        </w:trPr>
        <w:tc>
          <w:tcPr>
            <w:tcW w:w="140" w:type="dxa"/>
            <w:vAlign w:val="bottom"/>
            <w:tcBorders>
              <w:bottom w:val="single" w:sz="8" w:color="B6B6B6"/>
            </w:tcBorders>
          </w:tcPr>
          <w:p>
            <w:pPr>
              <w:spacing w:after="0"/>
              <w:rPr>
                <w:sz w:val="24"/>
                <w:szCs w:val="24"/>
                <w:color w:val="auto"/>
              </w:rPr>
            </w:pPr>
          </w:p>
        </w:tc>
        <w:tc>
          <w:tcPr>
            <w:tcW w:w="3540" w:type="dxa"/>
            <w:vAlign w:val="bottom"/>
            <w:tcBorders>
              <w:bottom w:val="single" w:sz="8" w:color="B6B6B6"/>
            </w:tcBorders>
            <w:gridSpan w:val="4"/>
          </w:tcPr>
          <w:p>
            <w:pPr>
              <w:spacing w:after="0"/>
              <w:rPr>
                <w:sz w:val="20"/>
                <w:szCs w:val="20"/>
                <w:color w:val="auto"/>
              </w:rPr>
            </w:pPr>
            <w:r>
              <w:rPr>
                <w:rFonts w:ascii="Arial" w:cs="Arial" w:eastAsia="Arial" w:hAnsi="Arial"/>
                <w:sz w:val="18"/>
                <w:szCs w:val="18"/>
                <w:color w:val="auto"/>
              </w:rPr>
              <w:t>Programming &amp; Production</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$3,315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$2,674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$4,810</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$4,580</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$15,378</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$3,283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$2,759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$3,359</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$5,280</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w w:val="98"/>
              </w:rPr>
              <w:t>$14,682</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540" w:type="dxa"/>
            <w:vAlign w:val="bottom"/>
            <w:tcBorders>
              <w:bottom w:val="single" w:sz="8" w:color="B6B6B6"/>
            </w:tcBorders>
            <w:gridSpan w:val="4"/>
          </w:tcPr>
          <w:p>
            <w:pPr>
              <w:spacing w:after="0"/>
              <w:rPr>
                <w:sz w:val="20"/>
                <w:szCs w:val="20"/>
                <w:color w:val="auto"/>
              </w:rPr>
            </w:pPr>
            <w:r>
              <w:rPr>
                <w:rFonts w:ascii="Arial" w:cs="Arial" w:eastAsia="Arial" w:hAnsi="Arial"/>
                <w:sz w:val="18"/>
                <w:szCs w:val="18"/>
                <w:color w:val="auto"/>
              </w:rPr>
              <w:t>Marketing &amp; Promotion</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$297</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$263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$441</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$1,377</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$306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$285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$287</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color w:val="auto"/>
              </w:rPr>
              <w:t>$814</w:t>
            </w:r>
          </w:p>
        </w:tc>
        <w:tc>
          <w:tcPr>
            <w:tcW w:w="740" w:type="dxa"/>
            <w:vAlign w:val="bottom"/>
          </w:tcPr>
          <w:p>
            <w:pPr>
              <w:jc w:val="right"/>
              <w:spacing w:after="0"/>
              <w:rPr>
                <w:sz w:val="20"/>
                <w:szCs w:val="20"/>
                <w:color w:val="auto"/>
              </w:rPr>
            </w:pPr>
            <w:r>
              <w:rPr>
                <w:rFonts w:ascii="Arial" w:cs="Arial" w:eastAsia="Arial" w:hAnsi="Arial"/>
                <w:sz w:val="18"/>
                <w:szCs w:val="18"/>
                <w:color w:val="auto"/>
              </w:rPr>
              <w:t>$794</w:t>
            </w:r>
          </w:p>
        </w:tc>
        <w:tc>
          <w:tcPr>
            <w:tcW w:w="740" w:type="dxa"/>
            <w:vAlign w:val="bottom"/>
          </w:tcPr>
          <w:p>
            <w:pPr>
              <w:jc w:val="right"/>
              <w:spacing w:after="0"/>
              <w:rPr>
                <w:sz w:val="20"/>
                <w:szCs w:val="20"/>
                <w:color w:val="auto"/>
              </w:rPr>
            </w:pPr>
            <w:r>
              <w:rPr>
                <w:rFonts w:ascii="Arial" w:cs="Arial" w:eastAsia="Arial" w:hAnsi="Arial"/>
                <w:sz w:val="18"/>
                <w:szCs w:val="18"/>
                <w:color w:val="auto"/>
              </w:rPr>
              <w:t>$890</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$894</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$3,392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740" w:type="dxa"/>
            <w:vAlign w:val="bottom"/>
          </w:tcPr>
          <w:p>
            <w:pPr>
              <w:jc w:val="right"/>
              <w:spacing w:after="0"/>
              <w:rPr>
                <w:sz w:val="20"/>
                <w:szCs w:val="20"/>
                <w:color w:val="auto"/>
              </w:rPr>
            </w:pPr>
            <w:r>
              <w:rPr>
                <w:rFonts w:ascii="Arial" w:cs="Arial" w:eastAsia="Arial" w:hAnsi="Arial"/>
                <w:sz w:val="18"/>
                <w:szCs w:val="18"/>
                <w:color w:val="auto"/>
              </w:rPr>
              <w:t>$816</w:t>
            </w:r>
          </w:p>
        </w:tc>
        <w:tc>
          <w:tcPr>
            <w:tcW w:w="740" w:type="dxa"/>
            <w:vAlign w:val="bottom"/>
          </w:tcPr>
          <w:p>
            <w:pPr>
              <w:jc w:val="right"/>
              <w:spacing w:after="0"/>
              <w:rPr>
                <w:sz w:val="20"/>
                <w:szCs w:val="20"/>
                <w:color w:val="auto"/>
              </w:rPr>
            </w:pPr>
            <w:r>
              <w:rPr>
                <w:rFonts w:ascii="Arial" w:cs="Arial" w:eastAsia="Arial" w:hAnsi="Arial"/>
                <w:sz w:val="18"/>
                <w:szCs w:val="18"/>
                <w:color w:val="auto"/>
              </w:rPr>
              <w:t>$851</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$932</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8"/>
        </w:trPr>
        <w:tc>
          <w:tcPr>
            <w:tcW w:w="3680" w:type="dxa"/>
            <w:vAlign w:val="bottom"/>
            <w:gridSpan w:val="5"/>
          </w:tcPr>
          <w:p>
            <w:pPr>
              <w:ind w:left="20"/>
              <w:spacing w:after="0"/>
              <w:rPr>
                <w:sz w:val="20"/>
                <w:szCs w:val="20"/>
                <w:color w:val="auto"/>
              </w:rPr>
            </w:pPr>
            <w:r>
              <w:rPr>
                <w:rFonts w:ascii="Arial" w:cs="Arial" w:eastAsia="Arial" w:hAnsi="Arial"/>
                <w:sz w:val="18"/>
                <w:szCs w:val="18"/>
                <w:color w:val="auto"/>
              </w:rPr>
              <w:t>Total Media</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$6,141</w:t>
            </w:r>
          </w:p>
        </w:tc>
        <w:tc>
          <w:tcPr>
            <w:tcW w:w="7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$5,849</w:t>
            </w:r>
          </w:p>
        </w:tc>
        <w:tc>
          <w:tcPr>
            <w:tcW w:w="7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$20,147</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7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$6,696</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$19,473</w:t>
            </w:r>
          </w:p>
        </w:tc>
        <w:tc>
          <w:tcPr>
            <w:tcW w:w="0" w:type="dxa"/>
            <w:vAlign w:val="bottom"/>
          </w:tcPr>
          <w:p>
            <w:pPr>
              <w:spacing w:after="0"/>
              <w:rPr>
                <w:sz w:val="1"/>
                <w:szCs w:val="1"/>
                <w:color w:val="auto"/>
              </w:rPr>
            </w:pPr>
          </w:p>
        </w:tc>
      </w:tr>
      <w:tr>
        <w:trPr>
          <w:trHeight w:val="235"/>
        </w:trPr>
        <w:tc>
          <w:tcPr>
            <w:tcW w:w="140" w:type="dxa"/>
            <w:vAlign w:val="bottom"/>
            <w:tcBorders>
              <w:bottom w:val="single" w:sz="8" w:color="B6B6B6"/>
            </w:tcBorders>
          </w:tcPr>
          <w:p>
            <w:pPr>
              <w:spacing w:after="0"/>
              <w:rPr>
                <w:sz w:val="20"/>
                <w:szCs w:val="20"/>
                <w:color w:val="auto"/>
              </w:rPr>
            </w:pPr>
          </w:p>
        </w:tc>
        <w:tc>
          <w:tcPr>
            <w:tcW w:w="3540" w:type="dxa"/>
            <w:vAlign w:val="bottom"/>
            <w:tcBorders>
              <w:bottom w:val="single" w:sz="8" w:color="B6B6B6"/>
            </w:tcBorders>
            <w:gridSpan w:val="4"/>
          </w:tcPr>
          <w:p>
            <w:pPr>
              <w:spacing w:after="0"/>
              <w:rPr>
                <w:sz w:val="20"/>
                <w:szCs w:val="20"/>
                <w:color w:val="auto"/>
              </w:rPr>
            </w:pPr>
            <w:r>
              <w:rPr>
                <w:rFonts w:ascii="Arial" w:cs="Arial" w:eastAsia="Arial" w:hAnsi="Arial"/>
                <w:sz w:val="18"/>
                <w:szCs w:val="18"/>
                <w:color w:val="auto"/>
              </w:rPr>
              <w:t>Programming &amp; Production</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$1,861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$1,502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$1,820</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$2,084</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$7,267</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$1,901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$1,664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$1,962</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$1,924</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3540" w:type="dxa"/>
            <w:vAlign w:val="bottom"/>
            <w:tcBorders>
              <w:bottom w:val="single" w:sz="8" w:color="B6B6B6"/>
            </w:tcBorders>
            <w:gridSpan w:val="4"/>
          </w:tcPr>
          <w:p>
            <w:pPr>
              <w:spacing w:after="0"/>
              <w:rPr>
                <w:sz w:val="20"/>
                <w:szCs w:val="20"/>
                <w:color w:val="auto"/>
              </w:rPr>
            </w:pPr>
            <w:r>
              <w:rPr>
                <w:rFonts w:ascii="Arial" w:cs="Arial" w:eastAsia="Arial" w:hAnsi="Arial"/>
                <w:sz w:val="18"/>
                <w:szCs w:val="18"/>
                <w:color w:val="auto"/>
              </w:rPr>
              <w:t>Marketing &amp; Promotion</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$431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$394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$301</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$1,483</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$392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$452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$436</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$493</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740" w:type="dxa"/>
            <w:vAlign w:val="bottom"/>
          </w:tcPr>
          <w:p>
            <w:pPr>
              <w:jc w:val="right"/>
              <w:spacing w:after="0"/>
              <w:rPr>
                <w:sz w:val="20"/>
                <w:szCs w:val="20"/>
                <w:color w:val="auto"/>
              </w:rPr>
            </w:pPr>
            <w:r>
              <w:rPr>
                <w:rFonts w:ascii="Arial" w:cs="Arial" w:eastAsia="Arial" w:hAnsi="Arial"/>
                <w:sz w:val="18"/>
                <w:szCs w:val="18"/>
                <w:color w:val="auto"/>
              </w:rPr>
              <w:t>$263</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740" w:type="dxa"/>
            <w:vAlign w:val="bottom"/>
          </w:tcPr>
          <w:p>
            <w:pPr>
              <w:jc w:val="right"/>
              <w:spacing w:after="0"/>
              <w:rPr>
                <w:sz w:val="20"/>
                <w:szCs w:val="20"/>
                <w:color w:val="auto"/>
              </w:rPr>
            </w:pPr>
            <w:r>
              <w:rPr>
                <w:rFonts w:ascii="Arial" w:cs="Arial" w:eastAsia="Arial" w:hAnsi="Arial"/>
                <w:sz w:val="18"/>
                <w:szCs w:val="18"/>
                <w:color w:val="auto"/>
              </w:rPr>
              <w:t>$264</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B6B6B6"/>
            </w:tcBorders>
            <w:gridSpan w:val="5"/>
          </w:tcPr>
          <w:p>
            <w:pPr>
              <w:ind w:left="20"/>
              <w:spacing w:after="0"/>
              <w:rPr>
                <w:sz w:val="20"/>
                <w:szCs w:val="20"/>
                <w:color w:val="auto"/>
              </w:rPr>
            </w:pPr>
            <w:r>
              <w:rPr>
                <w:rFonts w:ascii="Arial" w:cs="Arial" w:eastAsia="Arial" w:hAnsi="Arial"/>
                <w:sz w:val="18"/>
                <w:szCs w:val="18"/>
                <w:color w:val="auto"/>
              </w:rPr>
              <w:t>Total Studios</w:t>
            </w: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$2,522</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$2,151</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$2,384</w:t>
            </w:r>
          </w:p>
        </w:tc>
        <w:tc>
          <w:tcPr>
            <w:tcW w:w="78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$2,726</w:t>
            </w:r>
          </w:p>
        </w:tc>
        <w:tc>
          <w:tcPr>
            <w:tcW w:w="76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$9,784</w:t>
            </w:r>
          </w:p>
        </w:tc>
        <w:tc>
          <w:tcPr>
            <w:tcW w:w="100" w:type="dxa"/>
            <w:vAlign w:val="bottom"/>
            <w:tcBorders>
              <w:bottom w:val="single" w:sz="8" w:color="B6B6B6"/>
            </w:tcBorders>
          </w:tcPr>
          <w:p>
            <w:pPr>
              <w:spacing w:after="0"/>
              <w:rPr>
                <w:sz w:val="19"/>
                <w:szCs w:val="19"/>
                <w:color w:val="auto"/>
              </w:rPr>
            </w:pPr>
          </w:p>
        </w:tc>
        <w:tc>
          <w:tcPr>
            <w:tcW w:w="72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$2,552</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$2,372</w:t>
            </w:r>
          </w:p>
        </w:tc>
        <w:tc>
          <w:tcPr>
            <w:tcW w:w="740" w:type="dxa"/>
            <w:vAlign w:val="bottom"/>
            <w:tcBorders>
              <w:top w:val="single" w:sz="8" w:color="auto"/>
              <w:bottom w:val="single" w:sz="8" w:color="B6B6B6"/>
            </w:tcBorders>
          </w:tcPr>
          <w:p>
            <w:pPr>
              <w:jc w:val="right"/>
              <w:spacing w:after="0"/>
              <w:rPr>
                <w:sz w:val="20"/>
                <w:szCs w:val="20"/>
                <w:color w:val="auto"/>
              </w:rPr>
            </w:pPr>
            <w:r>
              <w:rPr>
                <w:rFonts w:ascii="Arial" w:cs="Arial" w:eastAsia="Arial" w:hAnsi="Arial"/>
                <w:sz w:val="18"/>
                <w:szCs w:val="18"/>
                <w:color w:val="auto"/>
              </w:rPr>
              <w:t>$2,661</w:t>
            </w:r>
          </w:p>
        </w:tc>
        <w:tc>
          <w:tcPr>
            <w:tcW w:w="780" w:type="dxa"/>
            <w:vAlign w:val="bottom"/>
            <w:tcBorders>
              <w:top w:val="single" w:sz="8" w:color="auto"/>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$2,700</w:t>
            </w:r>
          </w:p>
        </w:tc>
        <w:tc>
          <w:tcPr>
            <w:tcW w:w="740" w:type="dxa"/>
            <w:vAlign w:val="bottom"/>
            <w:tcBorders>
              <w:top w:val="single" w:sz="8" w:color="auto"/>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w w:val="98"/>
              </w:rPr>
              <w:t>$10,285</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B6B6B6"/>
            </w:tcBorders>
            <w:gridSpan w:val="5"/>
          </w:tcPr>
          <w:p>
            <w:pPr>
              <w:ind w:left="20"/>
              <w:spacing w:after="0"/>
              <w:rPr>
                <w:sz w:val="20"/>
                <w:szCs w:val="20"/>
                <w:color w:val="auto"/>
              </w:rPr>
            </w:pPr>
            <w:r>
              <w:rPr>
                <w:rFonts w:ascii="Arial" w:cs="Arial" w:eastAsia="Arial" w:hAnsi="Arial"/>
                <w:sz w:val="18"/>
                <w:szCs w:val="18"/>
                <w:color w:val="auto"/>
              </w:rPr>
              <w:t>Theme Parks</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$1,360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$1,356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$1,457</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$1,550</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$5,722</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$1,463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$1,708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$1,777</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$1,874</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B6B6B6"/>
            </w:tcBorders>
            <w:gridSpan w:val="5"/>
          </w:tcPr>
          <w:p>
            <w:pPr>
              <w:ind w:left="20"/>
              <w:spacing w:after="0"/>
              <w:rPr>
                <w:sz w:val="20"/>
                <w:szCs w:val="20"/>
                <w:color w:val="auto"/>
              </w:rPr>
            </w:pPr>
            <w:r>
              <w:rPr>
                <w:rFonts w:ascii="Arial" w:cs="Arial" w:eastAsia="Arial" w:hAnsi="Arial"/>
                <w:sz w:val="18"/>
                <w:szCs w:val="18"/>
                <w:color w:val="auto"/>
              </w:rPr>
              <w:t>Headquarters &amp; Other</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$204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$160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$155</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$668</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$206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$210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$219</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3"/>
        </w:trPr>
        <w:tc>
          <w:tcPr>
            <w:tcW w:w="3680" w:type="dxa"/>
            <w:vAlign w:val="bottom"/>
            <w:gridSpan w:val="5"/>
          </w:tcPr>
          <w:p>
            <w:pPr>
              <w:ind w:left="20"/>
              <w:spacing w:after="0" w:line="223"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16</w:t>
            </w:r>
          </w:p>
        </w:tc>
        <w:tc>
          <w:tcPr>
            <w:tcW w:w="720" w:type="dxa"/>
            <w:vAlign w:val="bottom"/>
          </w:tcPr>
          <w:p>
            <w:pPr>
              <w:jc w:val="right"/>
              <w:spacing w:after="0"/>
              <w:rPr>
                <w:sz w:val="20"/>
                <w:szCs w:val="20"/>
                <w:color w:val="auto"/>
              </w:rPr>
            </w:pPr>
            <w:r>
              <w:rPr>
                <w:rFonts w:ascii="Arial" w:cs="Arial" w:eastAsia="Arial" w:hAnsi="Arial"/>
                <w:sz w:val="18"/>
                <w:szCs w:val="18"/>
                <w:color w:val="auto"/>
              </w:rPr>
              <w:t>($763)</w:t>
            </w:r>
          </w:p>
        </w:tc>
        <w:tc>
          <w:tcPr>
            <w:tcW w:w="740" w:type="dxa"/>
            <w:vAlign w:val="bottom"/>
          </w:tcPr>
          <w:p>
            <w:pPr>
              <w:jc w:val="right"/>
              <w:spacing w:after="0"/>
              <w:rPr>
                <w:sz w:val="20"/>
                <w:szCs w:val="20"/>
                <w:color w:val="auto"/>
              </w:rPr>
            </w:pPr>
            <w:r>
              <w:rPr>
                <w:rFonts w:ascii="Arial" w:cs="Arial" w:eastAsia="Arial" w:hAnsi="Arial"/>
                <w:sz w:val="18"/>
                <w:szCs w:val="18"/>
                <w:color w:val="auto"/>
              </w:rPr>
              <w:t>($540)</w:t>
            </w:r>
          </w:p>
        </w:tc>
        <w:tc>
          <w:tcPr>
            <w:tcW w:w="740" w:type="dxa"/>
            <w:vAlign w:val="bottom"/>
          </w:tcPr>
          <w:p>
            <w:pPr>
              <w:jc w:val="right"/>
              <w:spacing w:after="0"/>
              <w:rPr>
                <w:sz w:val="20"/>
                <w:szCs w:val="20"/>
                <w:color w:val="auto"/>
              </w:rPr>
            </w:pPr>
            <w:r>
              <w:rPr>
                <w:rFonts w:ascii="Arial" w:cs="Arial" w:eastAsia="Arial" w:hAnsi="Arial"/>
                <w:sz w:val="18"/>
                <w:szCs w:val="18"/>
                <w:color w:val="auto"/>
              </w:rPr>
              <w:t>($795)</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740" w:type="dxa"/>
            <w:vAlign w:val="bottom"/>
          </w:tcPr>
          <w:p>
            <w:pPr>
              <w:jc w:val="right"/>
              <w:spacing w:after="0"/>
              <w:rPr>
                <w:sz w:val="20"/>
                <w:szCs w:val="20"/>
                <w:color w:val="auto"/>
              </w:rPr>
            </w:pPr>
            <w:r>
              <w:rPr>
                <w:rFonts w:ascii="Arial" w:cs="Arial" w:eastAsia="Arial" w:hAnsi="Arial"/>
                <w:sz w:val="18"/>
                <w:szCs w:val="18"/>
                <w:color w:val="auto"/>
              </w:rPr>
              <w:t>($660)</w:t>
            </w:r>
          </w:p>
        </w:tc>
        <w:tc>
          <w:tcPr>
            <w:tcW w:w="740" w:type="dxa"/>
            <w:vAlign w:val="bottom"/>
          </w:tcPr>
          <w:p>
            <w:pPr>
              <w:ind w:left="200"/>
              <w:spacing w:after="0"/>
              <w:rPr>
                <w:sz w:val="20"/>
                <w:szCs w:val="20"/>
                <w:color w:val="auto"/>
              </w:rPr>
            </w:pPr>
            <w:r>
              <w:rPr>
                <w:rFonts w:ascii="Arial" w:cs="Arial" w:eastAsia="Arial" w:hAnsi="Arial"/>
                <w:sz w:val="18"/>
                <w:szCs w:val="18"/>
                <w:color w:val="auto"/>
                <w:w w:val="99"/>
              </w:rPr>
              <w:t>($648)</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40"/>
        </w:trPr>
        <w:tc>
          <w:tcPr>
            <w:tcW w:w="3680" w:type="dxa"/>
            <w:vAlign w:val="bottom"/>
            <w:gridSpan w:val="5"/>
          </w:tcPr>
          <w:p>
            <w:pPr>
              <w:ind w:left="20"/>
              <w:spacing w:after="0"/>
              <w:rPr>
                <w:sz w:val="20"/>
                <w:szCs w:val="20"/>
                <w:color w:val="auto"/>
              </w:rPr>
            </w:pPr>
            <w:r>
              <w:rPr>
                <w:rFonts w:ascii="Arial" w:cs="Arial" w:eastAsia="Arial" w:hAnsi="Arial"/>
                <w:sz w:val="18"/>
                <w:szCs w:val="18"/>
                <w:b w:val="1"/>
                <w:bCs w:val="1"/>
                <w:color w:val="auto"/>
              </w:rPr>
              <w:t>Total Content &amp; Experiences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$7,750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$6,858</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$9,342</w:t>
            </w:r>
          </w:p>
        </w:tc>
        <w:tc>
          <w:tcPr>
            <w:tcW w:w="7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$9,497</w:t>
            </w:r>
          </w:p>
        </w:tc>
        <w:tc>
          <w:tcPr>
            <w:tcW w:w="7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$33,448</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$7,932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$7,489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$8,506</w:t>
            </w:r>
          </w:p>
        </w:tc>
        <w:tc>
          <w:tcPr>
            <w:tcW w:w="7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$10,666</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$34,593</w:t>
            </w:r>
          </w:p>
        </w:tc>
        <w:tc>
          <w:tcPr>
            <w:tcW w:w="0" w:type="dxa"/>
            <w:vAlign w:val="bottom"/>
          </w:tcPr>
          <w:p>
            <w:pPr>
              <w:spacing w:after="0"/>
              <w:rPr>
                <w:sz w:val="1"/>
                <w:szCs w:val="1"/>
                <w:color w:val="auto"/>
              </w:rPr>
            </w:pPr>
          </w:p>
        </w:tc>
      </w:tr>
      <w:tr>
        <w:trPr>
          <w:trHeight w:val="280"/>
        </w:trPr>
        <w:tc>
          <w:tcPr>
            <w:tcW w:w="14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Arial" w:cs="Arial" w:eastAsia="Arial" w:hAnsi="Arial"/>
                <w:sz w:val="18"/>
                <w:szCs w:val="18"/>
                <w:i w:val="1"/>
                <w:iCs w:val="1"/>
                <w:color w:val="auto"/>
              </w:rPr>
              <w:t>Supplemental Media Detail</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40" w:type="dxa"/>
            <w:vAlign w:val="bottom"/>
            <w:gridSpan w:val="2"/>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B6B6B6"/>
            </w:tcBorders>
          </w:tcPr>
          <w:p>
            <w:pPr>
              <w:spacing w:after="0"/>
              <w:rPr>
                <w:sz w:val="21"/>
                <w:szCs w:val="21"/>
                <w:color w:val="auto"/>
              </w:rPr>
            </w:pPr>
          </w:p>
        </w:tc>
        <w:tc>
          <w:tcPr>
            <w:tcW w:w="3540" w:type="dxa"/>
            <w:vAlign w:val="bottom"/>
            <w:tcBorders>
              <w:bottom w:val="single" w:sz="8" w:color="B6B6B6"/>
            </w:tcBorders>
            <w:gridSpan w:val="4"/>
          </w:tcPr>
          <w:p>
            <w:pPr>
              <w:ind w:left="100"/>
              <w:spacing w:after="0"/>
              <w:rPr>
                <w:sz w:val="20"/>
                <w:szCs w:val="20"/>
                <w:color w:val="auto"/>
              </w:rPr>
            </w:pPr>
            <w:r>
              <w:rPr>
                <w:rFonts w:ascii="Arial" w:cs="Arial" w:eastAsia="Arial" w:hAnsi="Arial"/>
                <w:sz w:val="18"/>
                <w:szCs w:val="18"/>
                <w:i w:val="1"/>
                <w:iCs w:val="1"/>
                <w:color w:val="auto"/>
              </w:rPr>
              <w:t>Programming &amp; Production</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$1,205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$980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$1,383</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$1,180</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$4,748</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i w:val="1"/>
                <w:iCs w:val="1"/>
                <w:color w:val="auto"/>
              </w:rPr>
              <w:t>$976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$883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$1,115</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$1,552</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$4,527</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540" w:type="dxa"/>
            <w:vAlign w:val="bottom"/>
            <w:gridSpan w:val="4"/>
          </w:tcPr>
          <w:p>
            <w:pPr>
              <w:ind w:left="100"/>
              <w:spacing w:after="0"/>
              <w:rPr>
                <w:sz w:val="20"/>
                <w:szCs w:val="20"/>
                <w:color w:val="auto"/>
              </w:rPr>
            </w:pPr>
            <w:r>
              <w:rPr>
                <w:rFonts w:ascii="Arial" w:cs="Arial" w:eastAsia="Arial" w:hAnsi="Arial"/>
                <w:sz w:val="18"/>
                <w:szCs w:val="18"/>
                <w:i w:val="1"/>
                <w:iCs w:val="1"/>
                <w:color w:val="auto"/>
              </w:rPr>
              <w:t>Marketing, Promotion &amp; Other</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$488</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$413</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$566</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$513</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$1,981</w:t>
            </w: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$464</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$449</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$465</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$629</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$2,007</w:t>
            </w:r>
          </w:p>
        </w:tc>
        <w:tc>
          <w:tcPr>
            <w:tcW w:w="0" w:type="dxa"/>
            <w:vAlign w:val="bottom"/>
          </w:tcPr>
          <w:p>
            <w:pPr>
              <w:spacing w:after="0"/>
              <w:rPr>
                <w:sz w:val="1"/>
                <w:szCs w:val="1"/>
                <w:color w:val="auto"/>
              </w:rPr>
            </w:pPr>
          </w:p>
        </w:tc>
      </w:tr>
      <w:tr>
        <w:trPr>
          <w:trHeight w:val="223"/>
        </w:trPr>
        <w:tc>
          <w:tcPr>
            <w:tcW w:w="140" w:type="dxa"/>
            <w:vAlign w:val="bottom"/>
            <w:tcBorders>
              <w:bottom w:val="single" w:sz="8" w:color="0A2299"/>
            </w:tcBorders>
          </w:tcPr>
          <w:p>
            <w:pPr>
              <w:spacing w:after="0"/>
              <w:rPr>
                <w:sz w:val="19"/>
                <w:szCs w:val="19"/>
                <w:color w:val="auto"/>
              </w:rPr>
            </w:pPr>
          </w:p>
        </w:tc>
        <w:tc>
          <w:tcPr>
            <w:tcW w:w="3540" w:type="dxa"/>
            <w:vAlign w:val="bottom"/>
            <w:tcBorders>
              <w:bottom w:val="single" w:sz="8" w:color="0A2299"/>
            </w:tcBorders>
            <w:gridSpan w:val="4"/>
          </w:tcPr>
          <w:p>
            <w:pPr>
              <w:spacing w:after="0" w:line="223" w:lineRule="exact"/>
              <w:rPr>
                <w:sz w:val="20"/>
                <w:szCs w:val="20"/>
                <w:color w:val="auto"/>
              </w:rPr>
            </w:pPr>
            <w:r>
              <w:rPr>
                <w:rFonts w:ascii="Arial" w:cs="Arial" w:eastAsia="Arial" w:hAnsi="Arial"/>
                <w:sz w:val="18"/>
                <w:szCs w:val="18"/>
                <w:i w:val="1"/>
                <w:iCs w:val="1"/>
                <w:color w:val="auto"/>
              </w:rPr>
              <w:t>Peacock</w:t>
            </w:r>
            <w:r>
              <w:rPr>
                <w:rFonts w:ascii="Arial" w:cs="Arial" w:eastAsia="Arial" w:hAnsi="Arial"/>
                <w:sz w:val="23"/>
                <w:szCs w:val="23"/>
                <w:i w:val="1"/>
                <w:iCs w:val="1"/>
                <w:color w:val="auto"/>
                <w:vertAlign w:val="superscript"/>
              </w:rPr>
              <w:t>17</w:t>
            </w:r>
          </w:p>
        </w:tc>
        <w:tc>
          <w:tcPr>
            <w:tcW w:w="72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$1,693</w:t>
            </w:r>
          </w:p>
        </w:tc>
        <w:tc>
          <w:tcPr>
            <w:tcW w:w="74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$1,394</w:t>
            </w:r>
          </w:p>
        </w:tc>
        <w:tc>
          <w:tcPr>
            <w:tcW w:w="74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$1,949</w:t>
            </w:r>
          </w:p>
        </w:tc>
        <w:tc>
          <w:tcPr>
            <w:tcW w:w="780" w:type="dxa"/>
            <w:vAlign w:val="bottom"/>
            <w:tcBorders>
              <w:top w:val="single" w:sz="8" w:color="auto"/>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$1,693</w:t>
            </w:r>
          </w:p>
        </w:tc>
        <w:tc>
          <w:tcPr>
            <w:tcW w:w="760" w:type="dxa"/>
            <w:vAlign w:val="bottom"/>
            <w:tcBorders>
              <w:top w:val="single" w:sz="8" w:color="auto"/>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$6,729</w:t>
            </w:r>
          </w:p>
        </w:tc>
        <w:tc>
          <w:tcPr>
            <w:tcW w:w="100" w:type="dxa"/>
            <w:vAlign w:val="bottom"/>
          </w:tcPr>
          <w:p>
            <w:pPr>
              <w:spacing w:after="0"/>
              <w:rPr>
                <w:sz w:val="19"/>
                <w:szCs w:val="19"/>
                <w:color w:val="auto"/>
              </w:rPr>
            </w:pPr>
          </w:p>
        </w:tc>
        <w:tc>
          <w:tcPr>
            <w:tcW w:w="72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$1,440</w:t>
            </w:r>
          </w:p>
        </w:tc>
        <w:tc>
          <w:tcPr>
            <w:tcW w:w="74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$1,333</w:t>
            </w:r>
          </w:p>
        </w:tc>
        <w:tc>
          <w:tcPr>
            <w:tcW w:w="740" w:type="dxa"/>
            <w:vAlign w:val="bottom"/>
            <w:tcBorders>
              <w:top w:val="single" w:sz="8" w:color="auto"/>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$1,580</w:t>
            </w:r>
          </w:p>
        </w:tc>
        <w:tc>
          <w:tcPr>
            <w:tcW w:w="780" w:type="dxa"/>
            <w:vAlign w:val="bottom"/>
            <w:tcBorders>
              <w:top w:val="single" w:sz="8" w:color="auto"/>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$2,180</w:t>
            </w:r>
          </w:p>
        </w:tc>
        <w:tc>
          <w:tcPr>
            <w:tcW w:w="740" w:type="dxa"/>
            <w:vAlign w:val="bottom"/>
            <w:tcBorders>
              <w:top w:val="single" w:sz="8" w:color="auto"/>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$6,534</w:t>
            </w:r>
          </w:p>
        </w:tc>
        <w:tc>
          <w:tcPr>
            <w:tcW w:w="0" w:type="dxa"/>
            <w:vAlign w:val="bottom"/>
          </w:tcPr>
          <w:p>
            <w:pPr>
              <w:spacing w:after="0"/>
              <w:rPr>
                <w:sz w:val="1"/>
                <w:szCs w:val="1"/>
                <w:color w:val="auto"/>
              </w:rPr>
            </w:pPr>
          </w:p>
        </w:tc>
      </w:tr>
      <w:tr>
        <w:trPr>
          <w:trHeight w:val="263"/>
        </w:trPr>
        <w:tc>
          <w:tcPr>
            <w:tcW w:w="3680" w:type="dxa"/>
            <w:vAlign w:val="bottom"/>
            <w:tcBorders>
              <w:bottom w:val="single" w:sz="8" w:color="B6B6B6"/>
            </w:tcBorders>
            <w:gridSpan w:val="5"/>
          </w:tcPr>
          <w:p>
            <w:pPr>
              <w:ind w:left="20"/>
              <w:spacing w:after="0"/>
              <w:rPr>
                <w:sz w:val="20"/>
                <w:szCs w:val="20"/>
                <w:color w:val="auto"/>
              </w:rPr>
            </w:pPr>
            <w:r>
              <w:rPr>
                <w:rFonts w:ascii="Arial" w:cs="Arial" w:eastAsia="Arial" w:hAnsi="Arial"/>
                <w:sz w:val="18"/>
                <w:szCs w:val="18"/>
                <w:color w:val="auto"/>
              </w:rPr>
              <w:t>Corporate &amp; Other</w:t>
            </w:r>
            <w:r>
              <w:rPr>
                <w:rFonts w:ascii="Arial" w:cs="Arial" w:eastAsia="Arial" w:hAnsi="Arial"/>
                <w:sz w:val="23"/>
                <w:szCs w:val="23"/>
                <w:color w:val="auto"/>
                <w:vertAlign w:val="superscript"/>
              </w:rPr>
              <w:t>20</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$1,218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$1,141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$1,118</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$1,282</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$4,758</w:t>
            </w:r>
          </w:p>
        </w:tc>
        <w:tc>
          <w:tcPr>
            <w:tcW w:w="8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$1,105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$1,099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$1,086</w:t>
            </w:r>
          </w:p>
        </w:tc>
        <w:tc>
          <w:tcPr>
            <w:tcW w:w="78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$1,475</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23"/>
        </w:trPr>
        <w:tc>
          <w:tcPr>
            <w:tcW w:w="3680" w:type="dxa"/>
            <w:vAlign w:val="bottom"/>
            <w:gridSpan w:val="5"/>
          </w:tcPr>
          <w:p>
            <w:pPr>
              <w:ind w:left="20"/>
              <w:spacing w:after="0" w:line="223"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16</w:t>
            </w:r>
          </w:p>
        </w:tc>
        <w:tc>
          <w:tcPr>
            <w:tcW w:w="2980" w:type="dxa"/>
            <w:vAlign w:val="bottom"/>
            <w:tcBorders>
              <w:right w:val="single" w:sz="8" w:color="auto"/>
            </w:tcBorders>
            <w:gridSpan w:val="4"/>
          </w:tcPr>
          <w:p>
            <w:pPr>
              <w:jc w:val="right"/>
              <w:spacing w:after="0"/>
              <w:rPr>
                <w:sz w:val="20"/>
                <w:szCs w:val="20"/>
                <w:color w:val="auto"/>
              </w:rPr>
            </w:pPr>
            <w:r>
              <w:rPr>
                <w:rFonts w:ascii="Arial" w:cs="Arial" w:eastAsia="Arial" w:hAnsi="Arial"/>
                <w:sz w:val="18"/>
                <w:szCs w:val="18"/>
                <w:color w:val="auto"/>
              </w:rPr>
              <w:t>($1,109) ($1,122) ($1,247) ($1,164)</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3080" w:type="dxa"/>
            <w:vAlign w:val="bottom"/>
            <w:tcBorders>
              <w:right w:val="single" w:sz="8" w:color="auto"/>
            </w:tcBorders>
            <w:gridSpan w:val="5"/>
          </w:tcPr>
          <w:p>
            <w:pPr>
              <w:jc w:val="right"/>
              <w:spacing w:after="0"/>
              <w:rPr>
                <w:sz w:val="20"/>
                <w:szCs w:val="20"/>
                <w:color w:val="auto"/>
              </w:rPr>
            </w:pPr>
            <w:r>
              <w:rPr>
                <w:rFonts w:ascii="Arial" w:cs="Arial" w:eastAsia="Arial" w:hAnsi="Arial"/>
                <w:sz w:val="18"/>
                <w:szCs w:val="18"/>
                <w:color w:val="auto"/>
              </w:rPr>
              <w:t>($1,256) ($1,251) ($1,267) ($1,328)</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10"/>
        </w:trPr>
        <w:tc>
          <w:tcPr>
            <w:tcW w:w="3680" w:type="dxa"/>
            <w:vAlign w:val="bottom"/>
            <w:tcBorders>
              <w:top w:val="single" w:sz="8" w:color="0A2299"/>
            </w:tcBorders>
            <w:gridSpan w:val="5"/>
          </w:tcPr>
          <w:p>
            <w:pPr>
              <w:ind w:left="20"/>
              <w:spacing w:after="0"/>
              <w:rPr>
                <w:sz w:val="20"/>
                <w:szCs w:val="20"/>
                <w:color w:val="auto"/>
              </w:rPr>
            </w:pPr>
            <w:r>
              <w:rPr>
                <w:rFonts w:ascii="Arial" w:cs="Arial" w:eastAsia="Arial" w:hAnsi="Arial"/>
                <w:sz w:val="18"/>
                <w:szCs w:val="18"/>
                <w:b w:val="1"/>
                <w:bCs w:val="1"/>
                <w:color w:val="auto"/>
              </w:rPr>
              <w:t>Total Pro Forma Consolidated Costs &amp;</w:t>
            </w:r>
          </w:p>
        </w:tc>
        <w:tc>
          <w:tcPr>
            <w:tcW w:w="720" w:type="dxa"/>
            <w:vAlign w:val="bottom"/>
            <w:tcBorders>
              <w:top w:val="single" w:sz="8" w:color="0A2299"/>
            </w:tcBorders>
          </w:tcPr>
          <w:p>
            <w:pPr>
              <w:spacing w:after="0"/>
              <w:rPr>
                <w:sz w:val="18"/>
                <w:szCs w:val="18"/>
                <w:color w:val="auto"/>
              </w:rPr>
            </w:pPr>
          </w:p>
        </w:tc>
        <w:tc>
          <w:tcPr>
            <w:tcW w:w="740" w:type="dxa"/>
            <w:vAlign w:val="bottom"/>
            <w:tcBorders>
              <w:top w:val="single" w:sz="8" w:color="0A2299"/>
            </w:tcBorders>
          </w:tcPr>
          <w:p>
            <w:pPr>
              <w:spacing w:after="0"/>
              <w:rPr>
                <w:sz w:val="18"/>
                <w:szCs w:val="18"/>
                <w:color w:val="auto"/>
              </w:rPr>
            </w:pPr>
          </w:p>
        </w:tc>
        <w:tc>
          <w:tcPr>
            <w:tcW w:w="740" w:type="dxa"/>
            <w:vAlign w:val="bottom"/>
            <w:tcBorders>
              <w:top w:val="single" w:sz="8" w:color="0A2299"/>
            </w:tcBorders>
          </w:tcPr>
          <w:p>
            <w:pPr>
              <w:spacing w:after="0"/>
              <w:rPr>
                <w:sz w:val="18"/>
                <w:szCs w:val="18"/>
                <w:color w:val="auto"/>
              </w:rPr>
            </w:pPr>
          </w:p>
        </w:tc>
        <w:tc>
          <w:tcPr>
            <w:tcW w:w="780" w:type="dxa"/>
            <w:vAlign w:val="bottom"/>
            <w:tcBorders>
              <w:top w:val="single" w:sz="8" w:color="0A2299"/>
              <w:right w:val="single" w:sz="8" w:color="auto"/>
            </w:tcBorders>
          </w:tcPr>
          <w:p>
            <w:pPr>
              <w:spacing w:after="0"/>
              <w:rPr>
                <w:sz w:val="18"/>
                <w:szCs w:val="18"/>
                <w:color w:val="auto"/>
              </w:rPr>
            </w:pPr>
          </w:p>
        </w:tc>
        <w:tc>
          <w:tcPr>
            <w:tcW w:w="760" w:type="dxa"/>
            <w:vAlign w:val="bottom"/>
            <w:tcBorders>
              <w:top w:val="single" w:sz="8" w:color="0A2299"/>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0A2299"/>
            </w:tcBorders>
          </w:tcPr>
          <w:p>
            <w:pPr>
              <w:spacing w:after="0"/>
              <w:rPr>
                <w:sz w:val="18"/>
                <w:szCs w:val="18"/>
                <w:color w:val="auto"/>
              </w:rPr>
            </w:pPr>
          </w:p>
        </w:tc>
        <w:tc>
          <w:tcPr>
            <w:tcW w:w="740" w:type="dxa"/>
            <w:vAlign w:val="bottom"/>
            <w:tcBorders>
              <w:top w:val="single" w:sz="8" w:color="0A2299"/>
            </w:tcBorders>
          </w:tcPr>
          <w:p>
            <w:pPr>
              <w:spacing w:after="0"/>
              <w:rPr>
                <w:sz w:val="18"/>
                <w:szCs w:val="18"/>
                <w:color w:val="auto"/>
              </w:rPr>
            </w:pPr>
          </w:p>
        </w:tc>
        <w:tc>
          <w:tcPr>
            <w:tcW w:w="740" w:type="dxa"/>
            <w:vAlign w:val="bottom"/>
            <w:tcBorders>
              <w:top w:val="single" w:sz="8" w:color="0A2299"/>
            </w:tcBorders>
          </w:tcPr>
          <w:p>
            <w:pPr>
              <w:spacing w:after="0"/>
              <w:rPr>
                <w:sz w:val="18"/>
                <w:szCs w:val="18"/>
                <w:color w:val="auto"/>
              </w:rPr>
            </w:pPr>
          </w:p>
        </w:tc>
        <w:tc>
          <w:tcPr>
            <w:tcW w:w="780" w:type="dxa"/>
            <w:vAlign w:val="bottom"/>
            <w:tcBorders>
              <w:top w:val="single" w:sz="8" w:color="0A2299"/>
              <w:right w:val="single" w:sz="8" w:color="auto"/>
            </w:tcBorders>
          </w:tcPr>
          <w:p>
            <w:pPr>
              <w:spacing w:after="0"/>
              <w:rPr>
                <w:sz w:val="18"/>
                <w:szCs w:val="18"/>
                <w:color w:val="auto"/>
              </w:rPr>
            </w:pPr>
          </w:p>
        </w:tc>
        <w:tc>
          <w:tcPr>
            <w:tcW w:w="740" w:type="dxa"/>
            <w:vAlign w:val="bottom"/>
            <w:tcBorders>
              <w:top w:val="single" w:sz="8" w:color="0A2299"/>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8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Expenses, Excluding Depreciation and</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$20,003</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$18,739</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$21,306</w:t>
            </w:r>
          </w:p>
        </w:tc>
        <w:tc>
          <w:tcPr>
            <w:tcW w:w="7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$22,350</w:t>
            </w:r>
          </w:p>
        </w:tc>
        <w:tc>
          <w:tcPr>
            <w:tcW w:w="7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8"/>
              </w:rPr>
              <w:t>$82,398</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$19,678</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$19,302</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$20,599</w:t>
            </w:r>
          </w:p>
        </w:tc>
        <w:tc>
          <w:tcPr>
            <w:tcW w:w="7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$23,657</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8"/>
              </w:rPr>
              <w:t>$83,236</w:t>
            </w:r>
          </w:p>
        </w:tc>
        <w:tc>
          <w:tcPr>
            <w:tcW w:w="0" w:type="dxa"/>
            <w:vAlign w:val="bottom"/>
          </w:tcPr>
          <w:p>
            <w:pPr>
              <w:spacing w:after="0"/>
              <w:rPr>
                <w:sz w:val="1"/>
                <w:szCs w:val="1"/>
                <w:color w:val="auto"/>
              </w:rPr>
            </w:pPr>
          </w:p>
        </w:tc>
      </w:tr>
      <w:tr>
        <w:trPr>
          <w:trHeight w:val="189"/>
        </w:trPr>
        <w:tc>
          <w:tcPr>
            <w:tcW w:w="3680" w:type="dxa"/>
            <w:vAlign w:val="bottom"/>
            <w:gridSpan w:val="5"/>
          </w:tcPr>
          <w:p>
            <w:pPr>
              <w:ind w:left="20"/>
              <w:spacing w:after="0" w:line="189" w:lineRule="exact"/>
              <w:rPr>
                <w:sz w:val="20"/>
                <w:szCs w:val="20"/>
                <w:color w:val="auto"/>
              </w:rPr>
            </w:pPr>
            <w:r>
              <w:rPr>
                <w:rFonts w:ascii="Arial" w:cs="Arial" w:eastAsia="Arial" w:hAnsi="Arial"/>
                <w:sz w:val="17"/>
                <w:szCs w:val="17"/>
                <w:b w:val="1"/>
                <w:bCs w:val="1"/>
                <w:color w:val="auto"/>
              </w:rPr>
              <w:t>Amortization</w:t>
            </w:r>
            <w:r>
              <w:rPr>
                <w:rFonts w:ascii="Arial" w:cs="Arial" w:eastAsia="Arial" w:hAnsi="Arial"/>
                <w:sz w:val="21"/>
                <w:szCs w:val="21"/>
                <w:b w:val="1"/>
                <w:bCs w:val="1"/>
                <w:color w:val="auto"/>
                <w:vertAlign w:val="superscript"/>
              </w:rPr>
              <w:t>1</w:t>
            </w:r>
          </w:p>
        </w:tc>
        <w:tc>
          <w:tcPr>
            <w:tcW w:w="7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680" w:type="dxa"/>
            <w:vAlign w:val="bottom"/>
            <w:gridSpan w:val="5"/>
          </w:tcPr>
          <w:p>
            <w:pPr>
              <w:ind w:left="20"/>
              <w:spacing w:after="0"/>
              <w:rPr>
                <w:sz w:val="20"/>
                <w:szCs w:val="20"/>
                <w:color w:val="auto"/>
              </w:rPr>
            </w:pPr>
            <w:r>
              <w:rPr>
                <w:rFonts w:ascii="Arial" w:cs="Arial" w:eastAsia="Arial" w:hAnsi="Arial"/>
                <w:sz w:val="3"/>
                <w:szCs w:val="3"/>
                <w:color w:val="auto"/>
              </w:rPr>
              <w:t>Page updated on March 16, 2026. See cover</w:t>
            </w: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680" w:type="dxa"/>
            <w:vAlign w:val="bottom"/>
            <w:gridSpan w:val="5"/>
          </w:tcPr>
          <w:p>
            <w:pPr>
              <w:ind w:left="20"/>
              <w:spacing w:after="0"/>
              <w:rPr>
                <w:sz w:val="20"/>
                <w:szCs w:val="20"/>
                <w:color w:val="auto"/>
              </w:rPr>
            </w:pPr>
            <w:r>
              <w:rPr>
                <w:rFonts w:ascii="Arial" w:cs="Arial" w:eastAsia="Arial" w:hAnsi="Arial"/>
                <w:sz w:val="18"/>
                <w:szCs w:val="18"/>
                <w:color w:val="auto"/>
              </w:rPr>
              <w:t>page.</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680" w:type="dxa"/>
            <w:vAlign w:val="bottom"/>
            <w:gridSpan w:val="5"/>
          </w:tcPr>
          <w:p>
            <w:pPr>
              <w:ind w:left="20"/>
              <w:spacing w:after="0" w:line="181" w:lineRule="exact"/>
              <w:rPr>
                <w:sz w:val="20"/>
                <w:szCs w:val="20"/>
                <w:color w:val="auto"/>
              </w:rPr>
            </w:pPr>
            <w:r>
              <w:rPr>
                <w:rFonts w:ascii="Arial" w:cs="Arial" w:eastAsia="Arial" w:hAnsi="Arial"/>
                <w:sz w:val="18"/>
                <w:szCs w:val="18"/>
                <w:color w:val="auto"/>
              </w:rPr>
              <w:t>See notes on pages 10, 11, 12 and 13. Minor</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7"/>
        </w:trPr>
        <w:tc>
          <w:tcPr>
            <w:tcW w:w="3680" w:type="dxa"/>
            <w:vAlign w:val="bottom"/>
            <w:gridSpan w:val="5"/>
          </w:tcPr>
          <w:p>
            <w:pPr>
              <w:ind w:left="20"/>
              <w:spacing w:after="0"/>
              <w:rPr>
                <w:sz w:val="20"/>
                <w:szCs w:val="20"/>
                <w:color w:val="auto"/>
              </w:rPr>
            </w:pPr>
            <w:r>
              <w:rPr>
                <w:rFonts w:ascii="Arial" w:cs="Arial" w:eastAsia="Arial" w:hAnsi="Arial"/>
                <w:sz w:val="18"/>
                <w:szCs w:val="18"/>
                <w:color w:val="auto"/>
              </w:rPr>
              <w:t>differences may exist due to rounding</w:t>
            </w: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17" w:right="339" w:bottom="1440" w:gutter="0" w:footer="0" w:header="0"/>
        </w:sectPr>
      </w:pPr>
    </w:p>
    <w:bookmarkStart w:id="6" w:name="page7"/>
    <w:bookmarkEnd w:id="6"/>
    <w:p>
      <w:pPr>
        <w:ind w:left="20" w:right="2800"/>
        <w:spacing w:after="0" w:line="260" w:lineRule="auto"/>
        <w:rPr>
          <w:sz w:val="20"/>
          <w:szCs w:val="20"/>
          <w:color w:val="auto"/>
        </w:rPr>
      </w:pPr>
      <w:r>
        <w:rPr>
          <w:rFonts w:ascii="Arial" w:cs="Arial" w:eastAsia="Arial" w:hAnsi="Arial"/>
          <w:sz w:val="23"/>
          <w:szCs w:val="23"/>
          <w:b w:val="1"/>
          <w:bCs w:val="1"/>
          <w:color w:val="828282"/>
        </w:rPr>
        <w:t>Pro Forma Consolidated Adjusted EBITDA and Depreciation &amp;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-316230</wp:posOffset>
            </wp:positionV>
            <wp:extent cx="102870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i w:val="1"/>
          <w:iCs w:val="1"/>
          <w:color w:val="828282"/>
        </w:rPr>
        <w:t>($ 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shd w:val="clear" w:color="auto" w:fill="E1E1E1"/>
          </w:tcPr>
          <w:p>
            <w:pPr>
              <w:jc w:val="right"/>
              <w:ind w:right="90"/>
              <w:spacing w:after="0"/>
              <w:rPr>
                <w:sz w:val="20"/>
                <w:szCs w:val="20"/>
                <w:color w:val="auto"/>
              </w:rPr>
            </w:pPr>
            <w:r>
              <w:rPr>
                <w:rFonts w:ascii="Arial" w:cs="Arial" w:eastAsia="Arial" w:hAnsi="Arial"/>
                <w:sz w:val="18"/>
                <w:szCs w:val="18"/>
                <w:b w:val="1"/>
                <w:bCs w:val="1"/>
                <w:color w:val="auto"/>
              </w:rPr>
              <w:t>1Q</w:t>
            </w:r>
          </w:p>
        </w:tc>
        <w:tc>
          <w:tcPr>
            <w:tcW w:w="64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2Q</w:t>
            </w:r>
          </w:p>
        </w:tc>
        <w:tc>
          <w:tcPr>
            <w:tcW w:w="64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3Q</w:t>
            </w:r>
          </w:p>
        </w:tc>
        <w:tc>
          <w:tcPr>
            <w:tcW w:w="660" w:type="dxa"/>
            <w:vAlign w:val="bottom"/>
            <w:tcBorders>
              <w:bottom w:val="single" w:sz="8" w:color="auto"/>
              <w:right w:val="single" w:sz="8" w:color="auto"/>
            </w:tcBorders>
            <w:shd w:val="clear" w:color="auto" w:fill="E1E1E1"/>
          </w:tcPr>
          <w:p>
            <w:pPr>
              <w:jc w:val="right"/>
              <w:ind w:right="130"/>
              <w:spacing w:after="0"/>
              <w:rPr>
                <w:sz w:val="20"/>
                <w:szCs w:val="20"/>
                <w:color w:val="auto"/>
              </w:rPr>
            </w:pPr>
            <w:r>
              <w:rPr>
                <w:rFonts w:ascii="Arial" w:cs="Arial" w:eastAsia="Arial" w:hAnsi="Arial"/>
                <w:sz w:val="18"/>
                <w:szCs w:val="18"/>
                <w:b w:val="1"/>
                <w:bCs w:val="1"/>
                <w:color w:val="auto"/>
              </w:rPr>
              <w:t>4Q</w:t>
            </w:r>
          </w:p>
        </w:tc>
        <w:tc>
          <w:tcPr>
            <w:tcW w:w="74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FY</w:t>
            </w:r>
          </w:p>
        </w:tc>
        <w:tc>
          <w:tcPr>
            <w:tcW w:w="140" w:type="dxa"/>
            <w:vAlign w:val="bottom"/>
            <w:tcBorders>
              <w:right w:val="single" w:sz="8" w:color="auto"/>
            </w:tcBorders>
          </w:tcPr>
          <w:p>
            <w:pPr>
              <w:spacing w:after="0"/>
              <w:rPr>
                <w:sz w:val="19"/>
                <w:szCs w:val="19"/>
                <w:color w:val="auto"/>
              </w:rPr>
            </w:pPr>
          </w:p>
        </w:tc>
        <w:tc>
          <w:tcPr>
            <w:tcW w:w="580" w:type="dxa"/>
            <w:vAlign w:val="bottom"/>
            <w:tcBorders>
              <w:bottom w:val="single" w:sz="8" w:color="auto"/>
            </w:tcBorders>
            <w:shd w:val="clear" w:color="auto" w:fill="E1E1E1"/>
          </w:tcPr>
          <w:p>
            <w:pPr>
              <w:jc w:val="right"/>
              <w:ind w:right="70"/>
              <w:spacing w:after="0"/>
              <w:rPr>
                <w:sz w:val="20"/>
                <w:szCs w:val="20"/>
                <w:color w:val="auto"/>
              </w:rPr>
            </w:pPr>
            <w:r>
              <w:rPr>
                <w:rFonts w:ascii="Arial" w:cs="Arial" w:eastAsia="Arial" w:hAnsi="Arial"/>
                <w:sz w:val="18"/>
                <w:szCs w:val="18"/>
                <w:b w:val="1"/>
                <w:bCs w:val="1"/>
                <w:color w:val="auto"/>
              </w:rPr>
              <w:t>1Q</w:t>
            </w:r>
          </w:p>
        </w:tc>
        <w:tc>
          <w:tcPr>
            <w:tcW w:w="660" w:type="dxa"/>
            <w:vAlign w:val="bottom"/>
            <w:tcBorders>
              <w:bottom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2Q</w:t>
            </w:r>
          </w:p>
        </w:tc>
        <w:tc>
          <w:tcPr>
            <w:tcW w:w="680" w:type="dxa"/>
            <w:vAlign w:val="bottom"/>
            <w:tcBorders>
              <w:bottom w:val="single" w:sz="8" w:color="auto"/>
            </w:tcBorders>
            <w:shd w:val="clear" w:color="auto" w:fill="E1E1E1"/>
          </w:tcPr>
          <w:p>
            <w:pPr>
              <w:ind w:left="220"/>
              <w:spacing w:after="0"/>
              <w:rPr>
                <w:sz w:val="20"/>
                <w:szCs w:val="20"/>
                <w:color w:val="auto"/>
              </w:rPr>
            </w:pPr>
            <w:r>
              <w:rPr>
                <w:rFonts w:ascii="Arial" w:cs="Arial" w:eastAsia="Arial" w:hAnsi="Arial"/>
                <w:sz w:val="18"/>
                <w:szCs w:val="18"/>
                <w:b w:val="1"/>
                <w:bCs w:val="1"/>
                <w:color w:val="auto"/>
              </w:rPr>
              <w:t>3Q</w:t>
            </w:r>
          </w:p>
        </w:tc>
        <w:tc>
          <w:tcPr>
            <w:tcW w:w="700" w:type="dxa"/>
            <w:vAlign w:val="bottom"/>
            <w:tcBorders>
              <w:bottom w:val="single" w:sz="8" w:color="auto"/>
              <w:right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4Q</w:t>
            </w:r>
          </w:p>
        </w:tc>
        <w:tc>
          <w:tcPr>
            <w:tcW w:w="74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FY</w:t>
            </w:r>
          </w:p>
        </w:tc>
        <w:tc>
          <w:tcPr>
            <w:tcW w:w="0" w:type="dxa"/>
            <w:vAlign w:val="bottom"/>
          </w:tcPr>
          <w:p>
            <w:pPr>
              <w:spacing w:after="0"/>
              <w:rPr>
                <w:sz w:val="1"/>
                <w:szCs w:val="1"/>
                <w:color w:val="auto"/>
              </w:rPr>
            </w:pPr>
          </w:p>
        </w:tc>
      </w:tr>
      <w:tr>
        <w:trPr>
          <w:trHeight w:val="34"/>
        </w:trPr>
        <w:tc>
          <w:tcPr>
            <w:tcW w:w="140" w:type="dxa"/>
            <w:vAlign w:val="bottom"/>
            <w:tcBorders>
              <w:bottom w:val="single" w:sz="8" w:color="0A2299"/>
            </w:tcBorders>
          </w:tcPr>
          <w:p>
            <w:pPr>
              <w:spacing w:after="0"/>
              <w:rPr>
                <w:sz w:val="2"/>
                <w:szCs w:val="2"/>
                <w:color w:val="auto"/>
              </w:rPr>
            </w:pPr>
          </w:p>
        </w:tc>
        <w:tc>
          <w:tcPr>
            <w:tcW w:w="2140" w:type="dxa"/>
            <w:vAlign w:val="bottom"/>
            <w:tcBorders>
              <w:bottom w:val="single" w:sz="8" w:color="0A2299"/>
            </w:tcBorders>
          </w:tcPr>
          <w:p>
            <w:pPr>
              <w:spacing w:after="0"/>
              <w:rPr>
                <w:sz w:val="2"/>
                <w:szCs w:val="2"/>
                <w:color w:val="auto"/>
              </w:rPr>
            </w:pPr>
          </w:p>
        </w:tc>
        <w:tc>
          <w:tcPr>
            <w:tcW w:w="2180" w:type="dxa"/>
            <w:vAlign w:val="bottom"/>
            <w:tcBorders>
              <w:bottom w:val="single" w:sz="8" w:color="0A2299"/>
            </w:tcBorders>
          </w:tcPr>
          <w:p>
            <w:pPr>
              <w:spacing w:after="0"/>
              <w:rPr>
                <w:sz w:val="2"/>
                <w:szCs w:val="2"/>
                <w:color w:val="auto"/>
              </w:rPr>
            </w:pPr>
          </w:p>
        </w:tc>
        <w:tc>
          <w:tcPr>
            <w:tcW w:w="600" w:type="dxa"/>
            <w:vAlign w:val="bottom"/>
            <w:tcBorders>
              <w:bottom w:val="single" w:sz="8" w:color="0A2299"/>
            </w:tcBorders>
          </w:tcPr>
          <w:p>
            <w:pPr>
              <w:spacing w:after="0"/>
              <w:rPr>
                <w:sz w:val="2"/>
                <w:szCs w:val="2"/>
                <w:color w:val="auto"/>
              </w:rPr>
            </w:pPr>
          </w:p>
        </w:tc>
        <w:tc>
          <w:tcPr>
            <w:tcW w:w="640" w:type="dxa"/>
            <w:vAlign w:val="bottom"/>
            <w:tcBorders>
              <w:bottom w:val="single" w:sz="8" w:color="0A2299"/>
            </w:tcBorders>
          </w:tcPr>
          <w:p>
            <w:pPr>
              <w:spacing w:after="0"/>
              <w:rPr>
                <w:sz w:val="2"/>
                <w:szCs w:val="2"/>
                <w:color w:val="auto"/>
              </w:rPr>
            </w:pPr>
          </w:p>
        </w:tc>
        <w:tc>
          <w:tcPr>
            <w:tcW w:w="640" w:type="dxa"/>
            <w:vAlign w:val="bottom"/>
            <w:tcBorders>
              <w:bottom w:val="single" w:sz="8" w:color="0A2299"/>
            </w:tcBorders>
          </w:tcPr>
          <w:p>
            <w:pPr>
              <w:spacing w:after="0"/>
              <w:rPr>
                <w:sz w:val="2"/>
                <w:szCs w:val="2"/>
                <w:color w:val="auto"/>
              </w:rPr>
            </w:pPr>
          </w:p>
        </w:tc>
        <w:tc>
          <w:tcPr>
            <w:tcW w:w="660" w:type="dxa"/>
            <w:vAlign w:val="bottom"/>
            <w:tcBorders>
              <w:bottom w:val="single" w:sz="8" w:color="0A2299"/>
              <w:right w:val="single" w:sz="8" w:color="auto"/>
            </w:tcBorders>
          </w:tcPr>
          <w:p>
            <w:pPr>
              <w:spacing w:after="0"/>
              <w:rPr>
                <w:sz w:val="2"/>
                <w:szCs w:val="2"/>
                <w:color w:val="auto"/>
              </w:rPr>
            </w:pPr>
          </w:p>
        </w:tc>
        <w:tc>
          <w:tcPr>
            <w:tcW w:w="740" w:type="dxa"/>
            <w:vAlign w:val="bottom"/>
            <w:tcBorders>
              <w:bottom w:val="single" w:sz="8" w:color="0A2299"/>
              <w:right w:val="single" w:sz="8" w:color="auto"/>
            </w:tcBorders>
          </w:tcPr>
          <w:p>
            <w:pPr>
              <w:spacing w:after="0"/>
              <w:rPr>
                <w:sz w:val="2"/>
                <w:szCs w:val="2"/>
                <w:color w:val="auto"/>
              </w:rPr>
            </w:pPr>
          </w:p>
        </w:tc>
        <w:tc>
          <w:tcPr>
            <w:tcW w:w="140" w:type="dxa"/>
            <w:vAlign w:val="bottom"/>
            <w:tcBorders>
              <w:bottom w:val="single" w:sz="8" w:color="0A2299"/>
            </w:tcBorders>
          </w:tcPr>
          <w:p>
            <w:pPr>
              <w:spacing w:after="0"/>
              <w:rPr>
                <w:sz w:val="2"/>
                <w:szCs w:val="2"/>
                <w:color w:val="auto"/>
              </w:rPr>
            </w:pPr>
          </w:p>
        </w:tc>
        <w:tc>
          <w:tcPr>
            <w:tcW w:w="580" w:type="dxa"/>
            <w:vAlign w:val="bottom"/>
            <w:tcBorders>
              <w:bottom w:val="single" w:sz="8" w:color="0A2299"/>
            </w:tcBorders>
          </w:tcPr>
          <w:p>
            <w:pPr>
              <w:spacing w:after="0"/>
              <w:rPr>
                <w:sz w:val="2"/>
                <w:szCs w:val="2"/>
                <w:color w:val="auto"/>
              </w:rPr>
            </w:pPr>
          </w:p>
        </w:tc>
        <w:tc>
          <w:tcPr>
            <w:tcW w:w="660" w:type="dxa"/>
            <w:vAlign w:val="bottom"/>
            <w:tcBorders>
              <w:bottom w:val="single" w:sz="8" w:color="0A2299"/>
            </w:tcBorders>
          </w:tcPr>
          <w:p>
            <w:pPr>
              <w:spacing w:after="0"/>
              <w:rPr>
                <w:sz w:val="2"/>
                <w:szCs w:val="2"/>
                <w:color w:val="auto"/>
              </w:rPr>
            </w:pPr>
          </w:p>
        </w:tc>
        <w:tc>
          <w:tcPr>
            <w:tcW w:w="680" w:type="dxa"/>
            <w:vAlign w:val="bottom"/>
            <w:tcBorders>
              <w:bottom w:val="single" w:sz="8" w:color="0A2299"/>
            </w:tcBorders>
          </w:tcPr>
          <w:p>
            <w:pPr>
              <w:spacing w:after="0"/>
              <w:rPr>
                <w:sz w:val="2"/>
                <w:szCs w:val="2"/>
                <w:color w:val="auto"/>
              </w:rPr>
            </w:pPr>
          </w:p>
        </w:tc>
        <w:tc>
          <w:tcPr>
            <w:tcW w:w="700" w:type="dxa"/>
            <w:vAlign w:val="bottom"/>
            <w:tcBorders>
              <w:bottom w:val="single" w:sz="8" w:color="0A2299"/>
              <w:right w:val="single" w:sz="8" w:color="auto"/>
            </w:tcBorders>
          </w:tcPr>
          <w:p>
            <w:pPr>
              <w:spacing w:after="0"/>
              <w:rPr>
                <w:sz w:val="2"/>
                <w:szCs w:val="2"/>
                <w:color w:val="auto"/>
              </w:rPr>
            </w:pPr>
          </w:p>
        </w:tc>
        <w:tc>
          <w:tcPr>
            <w:tcW w:w="740" w:type="dxa"/>
            <w:vAlign w:val="bottom"/>
            <w:tcBorders>
              <w:bottom w:val="single" w:sz="8" w:color="0A229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0A2299"/>
              <w:right w:val="single" w:sz="8" w:color="E1E1E1"/>
            </w:tcBorders>
            <w:gridSpan w:val="3"/>
            <w:shd w:val="clear" w:color="auto" w:fill="E1E1E1"/>
          </w:tcPr>
          <w:p>
            <w:pPr>
              <w:ind w:left="20"/>
              <w:spacing w:after="0" w:line="263" w:lineRule="exact"/>
              <w:rPr>
                <w:sz w:val="20"/>
                <w:szCs w:val="20"/>
                <w:color w:val="auto"/>
              </w:rPr>
            </w:pPr>
            <w:r>
              <w:rPr>
                <w:rFonts w:ascii="Arial" w:cs="Arial" w:eastAsia="Arial" w:hAnsi="Arial"/>
                <w:sz w:val="22"/>
                <w:szCs w:val="22"/>
                <w:b w:val="1"/>
                <w:bCs w:val="1"/>
                <w:color w:val="auto"/>
              </w:rPr>
              <w:t>Adjusted EBITDA</w:t>
            </w:r>
            <w:r>
              <w:rPr>
                <w:rFonts w:ascii="Arial" w:cs="Arial" w:eastAsia="Arial" w:hAnsi="Arial"/>
                <w:sz w:val="28"/>
                <w:szCs w:val="28"/>
                <w:b w:val="1"/>
                <w:bCs w:val="1"/>
                <w:color w:val="auto"/>
                <w:vertAlign w:val="superscript"/>
              </w:rPr>
              <w:t>1, 27</w:t>
            </w:r>
          </w:p>
        </w:tc>
        <w:tc>
          <w:tcPr>
            <w:tcW w:w="60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6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140" w:type="dxa"/>
            <w:vAlign w:val="bottom"/>
            <w:tcBorders>
              <w:bottom w:val="single" w:sz="8" w:color="0A2299"/>
              <w:right w:val="single" w:sz="8" w:color="E1E1E1"/>
            </w:tcBorders>
            <w:shd w:val="clear" w:color="auto" w:fill="E1E1E1"/>
          </w:tcPr>
          <w:p>
            <w:pPr>
              <w:spacing w:after="0"/>
              <w:rPr>
                <w:sz w:val="22"/>
                <w:szCs w:val="22"/>
                <w:color w:val="auto"/>
              </w:rPr>
            </w:pPr>
          </w:p>
        </w:tc>
        <w:tc>
          <w:tcPr>
            <w:tcW w:w="580" w:type="dxa"/>
            <w:vAlign w:val="bottom"/>
            <w:tcBorders>
              <w:bottom w:val="single" w:sz="8" w:color="0A2299"/>
            </w:tcBorders>
            <w:shd w:val="clear" w:color="auto" w:fill="E1E1E1"/>
          </w:tcPr>
          <w:p>
            <w:pPr>
              <w:spacing w:after="0"/>
              <w:rPr>
                <w:sz w:val="22"/>
                <w:szCs w:val="22"/>
                <w:color w:val="auto"/>
              </w:rPr>
            </w:pPr>
          </w:p>
        </w:tc>
        <w:tc>
          <w:tcPr>
            <w:tcW w:w="66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432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Residential Connectivity &amp; Platforms</w:t>
            </w: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4"/>
              </w:rPr>
              <w:t>$6,791</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$7,030</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$6,837</w:t>
            </w:r>
          </w:p>
        </w:tc>
        <w:tc>
          <w:tcPr>
            <w:tcW w:w="6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$6,402</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w w:val="98"/>
              </w:rPr>
              <w:t>$27,060</w:t>
            </w:r>
          </w:p>
        </w:tc>
        <w:tc>
          <w:tcPr>
            <w:tcW w:w="720" w:type="dxa"/>
            <w:vAlign w:val="bottom"/>
            <w:tcBorders>
              <w:bottom w:val="single" w:sz="8" w:color="B6B6B6"/>
            </w:tcBorders>
            <w:gridSpan w:val="2"/>
          </w:tcPr>
          <w:p>
            <w:pPr>
              <w:jc w:val="center"/>
              <w:spacing w:after="0"/>
              <w:rPr>
                <w:sz w:val="20"/>
                <w:szCs w:val="20"/>
                <w:color w:val="auto"/>
              </w:rPr>
            </w:pPr>
            <w:r>
              <w:rPr>
                <w:rFonts w:ascii="Arial" w:cs="Arial" w:eastAsia="Arial" w:hAnsi="Arial"/>
                <w:sz w:val="18"/>
                <w:szCs w:val="18"/>
                <w:color w:val="auto"/>
              </w:rPr>
              <w:t>$6,842</w:t>
            </w:r>
          </w:p>
        </w:tc>
        <w:tc>
          <w:tcPr>
            <w:tcW w:w="66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rPr>
              <w:t>$7,006</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$6,484</w:t>
            </w:r>
          </w:p>
        </w:tc>
        <w:tc>
          <w:tcPr>
            <w:tcW w:w="70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$6,032</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w w:val="98"/>
              </w:rPr>
              <w:t>$26,364</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Business Services Connectivity</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$1,366</w:t>
            </w:r>
          </w:p>
        </w:tc>
        <w:tc>
          <w:tcPr>
            <w:tcW w:w="640" w:type="dxa"/>
            <w:vAlign w:val="bottom"/>
          </w:tcPr>
          <w:p>
            <w:pPr>
              <w:jc w:val="right"/>
              <w:spacing w:after="0"/>
              <w:rPr>
                <w:sz w:val="20"/>
                <w:szCs w:val="20"/>
                <w:color w:val="auto"/>
              </w:rPr>
            </w:pPr>
            <w:r>
              <w:rPr>
                <w:rFonts w:ascii="Arial" w:cs="Arial" w:eastAsia="Arial" w:hAnsi="Arial"/>
                <w:sz w:val="18"/>
                <w:szCs w:val="18"/>
                <w:color w:val="auto"/>
              </w:rPr>
              <w:t>$1,380</w:t>
            </w:r>
          </w:p>
        </w:tc>
        <w:tc>
          <w:tcPr>
            <w:tcW w:w="640" w:type="dxa"/>
            <w:vAlign w:val="bottom"/>
          </w:tcPr>
          <w:p>
            <w:pPr>
              <w:jc w:val="right"/>
              <w:spacing w:after="0"/>
              <w:rPr>
                <w:sz w:val="20"/>
                <w:szCs w:val="20"/>
                <w:color w:val="auto"/>
              </w:rPr>
            </w:pPr>
            <w:r>
              <w:rPr>
                <w:rFonts w:ascii="Arial" w:cs="Arial" w:eastAsia="Arial" w:hAnsi="Arial"/>
                <w:sz w:val="18"/>
                <w:szCs w:val="18"/>
                <w:color w:val="auto"/>
              </w:rPr>
              <w:t>$1,391</w:t>
            </w:r>
          </w:p>
        </w:tc>
        <w:tc>
          <w:tcPr>
            <w:tcW w:w="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$1,363</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rPr>
              <w:t>$1,422</w:t>
            </w:r>
          </w:p>
        </w:tc>
        <w:tc>
          <w:tcPr>
            <w:tcW w:w="660" w:type="dxa"/>
            <w:vAlign w:val="bottom"/>
          </w:tcPr>
          <w:p>
            <w:pPr>
              <w:jc w:val="center"/>
              <w:spacing w:after="0"/>
              <w:rPr>
                <w:sz w:val="20"/>
                <w:szCs w:val="20"/>
                <w:color w:val="auto"/>
              </w:rPr>
            </w:pPr>
            <w:r>
              <w:rPr>
                <w:rFonts w:ascii="Arial" w:cs="Arial" w:eastAsia="Arial" w:hAnsi="Arial"/>
                <w:sz w:val="18"/>
                <w:szCs w:val="18"/>
                <w:color w:val="auto"/>
              </w:rPr>
              <w:t>$1,444</w:t>
            </w:r>
          </w:p>
        </w:tc>
        <w:tc>
          <w:tcPr>
            <w:tcW w:w="680" w:type="dxa"/>
            <w:vAlign w:val="bottom"/>
          </w:tcPr>
          <w:p>
            <w:pPr>
              <w:jc w:val="right"/>
              <w:spacing w:after="0"/>
              <w:rPr>
                <w:sz w:val="20"/>
                <w:szCs w:val="20"/>
                <w:color w:val="auto"/>
              </w:rPr>
            </w:pPr>
            <w:r>
              <w:rPr>
                <w:rFonts w:ascii="Arial" w:cs="Arial" w:eastAsia="Arial" w:hAnsi="Arial"/>
                <w:sz w:val="18"/>
                <w:szCs w:val="18"/>
                <w:color w:val="auto"/>
              </w:rPr>
              <w:t>$1,454</w:t>
            </w: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$1,405</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0"/>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Connectivity &amp; Platforms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$8,158</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$8,410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$8,228</w:t>
            </w:r>
          </w:p>
        </w:tc>
        <w:tc>
          <w:tcPr>
            <w:tcW w:w="6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$7,765</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$32,561</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$8,264</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$8,450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$7,938</w:t>
            </w:r>
          </w:p>
        </w:tc>
        <w:tc>
          <w:tcPr>
            <w:tcW w:w="7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$7,437</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$32,089</w:t>
            </w:r>
          </w:p>
        </w:tc>
        <w:tc>
          <w:tcPr>
            <w:tcW w:w="0" w:type="dxa"/>
            <w:vAlign w:val="bottom"/>
          </w:tcPr>
          <w:p>
            <w:pPr>
              <w:spacing w:after="0"/>
              <w:rPr>
                <w:sz w:val="1"/>
                <w:szCs w:val="1"/>
                <w:color w:val="auto"/>
              </w:rPr>
            </w:pPr>
          </w:p>
        </w:tc>
      </w:tr>
      <w:tr>
        <w:trPr>
          <w:trHeight w:val="233"/>
        </w:trPr>
        <w:tc>
          <w:tcPr>
            <w:tcW w:w="446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i w:val="1"/>
                <w:iCs w:val="1"/>
                <w:color w:val="auto"/>
              </w:rPr>
              <w:t>Change</w:t>
            </w:r>
          </w:p>
        </w:tc>
        <w:tc>
          <w:tcPr>
            <w:tcW w:w="600" w:type="dxa"/>
            <w:vAlign w:val="bottom"/>
            <w:tcBorders>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660" w:type="dxa"/>
            <w:vAlign w:val="bottom"/>
            <w:tcBorders>
              <w:bottom w:val="single" w:sz="8" w:color="B6B6B6"/>
              <w:right w:val="single" w:sz="8" w:color="auto"/>
            </w:tcBorders>
          </w:tcPr>
          <w:p>
            <w:pPr>
              <w:spacing w:after="0"/>
              <w:rPr>
                <w:sz w:val="20"/>
                <w:szCs w:val="20"/>
                <w:color w:val="auto"/>
              </w:rPr>
            </w:pPr>
          </w:p>
        </w:tc>
        <w:tc>
          <w:tcPr>
            <w:tcW w:w="740" w:type="dxa"/>
            <w:vAlign w:val="bottom"/>
            <w:tcBorders>
              <w:bottom w:val="single" w:sz="8" w:color="B6B6B6"/>
              <w:right w:val="single" w:sz="8" w:color="auto"/>
            </w:tcBorders>
          </w:tcPr>
          <w:p>
            <w:pPr>
              <w:spacing w:after="0"/>
              <w:rPr>
                <w:sz w:val="20"/>
                <w:szCs w:val="20"/>
                <w:color w:val="auto"/>
              </w:rPr>
            </w:pPr>
          </w:p>
        </w:tc>
        <w:tc>
          <w:tcPr>
            <w:tcW w:w="720" w:type="dxa"/>
            <w:vAlign w:val="bottom"/>
            <w:tcBorders>
              <w:bottom w:val="single" w:sz="8" w:color="B6B6B6"/>
            </w:tcBorders>
            <w:gridSpan w:val="2"/>
          </w:tcPr>
          <w:p>
            <w:pPr>
              <w:jc w:val="center"/>
              <w:ind w:left="30"/>
              <w:spacing w:after="0"/>
              <w:rPr>
                <w:sz w:val="20"/>
                <w:szCs w:val="20"/>
                <w:color w:val="auto"/>
              </w:rPr>
            </w:pPr>
            <w:r>
              <w:rPr>
                <w:rFonts w:ascii="Arial" w:cs="Arial" w:eastAsia="Arial" w:hAnsi="Arial"/>
                <w:sz w:val="18"/>
                <w:szCs w:val="18"/>
                <w:i w:val="1"/>
                <w:iCs w:val="1"/>
                <w:color w:val="auto"/>
                <w:w w:val="97"/>
              </w:rPr>
              <w:t>1.3%</w:t>
            </w:r>
          </w:p>
        </w:tc>
        <w:tc>
          <w:tcPr>
            <w:tcW w:w="660" w:type="dxa"/>
            <w:vAlign w:val="bottom"/>
            <w:tcBorders>
              <w:bottom w:val="single" w:sz="8" w:color="B6B6B6"/>
            </w:tcBorders>
          </w:tcPr>
          <w:p>
            <w:pPr>
              <w:jc w:val="center"/>
              <w:spacing w:after="0"/>
              <w:rPr>
                <w:sz w:val="20"/>
                <w:szCs w:val="20"/>
                <w:color w:val="auto"/>
              </w:rPr>
            </w:pPr>
            <w:r>
              <w:rPr>
                <w:rFonts w:ascii="Arial" w:cs="Arial" w:eastAsia="Arial" w:hAnsi="Arial"/>
                <w:sz w:val="18"/>
                <w:szCs w:val="18"/>
                <w:i w:val="1"/>
                <w:iCs w:val="1"/>
                <w:color w:val="auto"/>
              </w:rPr>
              <w:t>0.5%</w:t>
            </w:r>
          </w:p>
        </w:tc>
        <w:tc>
          <w:tcPr>
            <w:tcW w:w="680" w:type="dxa"/>
            <w:vAlign w:val="bottom"/>
            <w:tcBorders>
              <w:bottom w:val="single" w:sz="8" w:color="B6B6B6"/>
            </w:tcBorders>
          </w:tcPr>
          <w:p>
            <w:pPr>
              <w:jc w:val="right"/>
              <w:ind w:right="50"/>
              <w:spacing w:after="0"/>
              <w:rPr>
                <w:sz w:val="20"/>
                <w:szCs w:val="20"/>
                <w:color w:val="auto"/>
              </w:rPr>
            </w:pPr>
            <w:r>
              <w:rPr>
                <w:rFonts w:ascii="Arial" w:cs="Arial" w:eastAsia="Arial" w:hAnsi="Arial"/>
                <w:sz w:val="18"/>
                <w:szCs w:val="18"/>
                <w:i w:val="1"/>
                <w:iCs w:val="1"/>
                <w:color w:val="auto"/>
                <w:w w:val="98"/>
              </w:rPr>
              <w:t>(3.5)%</w:t>
            </w:r>
          </w:p>
        </w:tc>
        <w:tc>
          <w:tcPr>
            <w:tcW w:w="700" w:type="dxa"/>
            <w:vAlign w:val="bottom"/>
            <w:tcBorders>
              <w:bottom w:val="single" w:sz="8" w:color="B6B6B6"/>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w w:val="98"/>
              </w:rPr>
              <w:t>(4.2)%</w:t>
            </w:r>
          </w:p>
        </w:tc>
        <w:tc>
          <w:tcPr>
            <w:tcW w:w="74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0A2299"/>
            </w:tcBorders>
            <w:gridSpan w:val="3"/>
          </w:tcPr>
          <w:p>
            <w:pPr>
              <w:ind w:left="20"/>
              <w:spacing w:after="0"/>
              <w:rPr>
                <w:sz w:val="20"/>
                <w:szCs w:val="20"/>
                <w:color w:val="auto"/>
              </w:rPr>
            </w:pPr>
            <w:r>
              <w:rPr>
                <w:rFonts w:ascii="Arial" w:cs="Arial" w:eastAsia="Arial" w:hAnsi="Arial"/>
                <w:sz w:val="18"/>
                <w:szCs w:val="18"/>
                <w:i w:val="1"/>
                <w:iCs w:val="1"/>
                <w:color w:val="auto"/>
              </w:rPr>
              <w:t>Constant Currency Change</w:t>
            </w:r>
            <w:r>
              <w:rPr>
                <w:rFonts w:ascii="Arial" w:cs="Arial" w:eastAsia="Arial" w:hAnsi="Arial"/>
                <w:sz w:val="23"/>
                <w:szCs w:val="23"/>
                <w:i w:val="1"/>
                <w:iCs w:val="1"/>
                <w:color w:val="auto"/>
                <w:vertAlign w:val="superscript"/>
              </w:rPr>
              <w:t>10</w:t>
            </w:r>
          </w:p>
        </w:tc>
        <w:tc>
          <w:tcPr>
            <w:tcW w:w="600" w:type="dxa"/>
            <w:vAlign w:val="bottom"/>
            <w:tcBorders>
              <w:bottom w:val="single" w:sz="8" w:color="0A2299"/>
            </w:tcBorders>
          </w:tcPr>
          <w:p>
            <w:pPr>
              <w:spacing w:after="0"/>
              <w:rPr>
                <w:sz w:val="24"/>
                <w:szCs w:val="24"/>
                <w:color w:val="auto"/>
              </w:rPr>
            </w:pPr>
          </w:p>
        </w:tc>
        <w:tc>
          <w:tcPr>
            <w:tcW w:w="640" w:type="dxa"/>
            <w:vAlign w:val="bottom"/>
            <w:tcBorders>
              <w:bottom w:val="single" w:sz="8" w:color="0A2299"/>
            </w:tcBorders>
          </w:tcPr>
          <w:p>
            <w:pPr>
              <w:spacing w:after="0"/>
              <w:rPr>
                <w:sz w:val="24"/>
                <w:szCs w:val="24"/>
                <w:color w:val="auto"/>
              </w:rPr>
            </w:pPr>
          </w:p>
        </w:tc>
        <w:tc>
          <w:tcPr>
            <w:tcW w:w="640" w:type="dxa"/>
            <w:vAlign w:val="bottom"/>
            <w:tcBorders>
              <w:bottom w:val="single" w:sz="8" w:color="0A2299"/>
            </w:tcBorders>
          </w:tcPr>
          <w:p>
            <w:pPr>
              <w:spacing w:after="0"/>
              <w:rPr>
                <w:sz w:val="24"/>
                <w:szCs w:val="24"/>
                <w:color w:val="auto"/>
              </w:rPr>
            </w:pPr>
          </w:p>
        </w:tc>
        <w:tc>
          <w:tcPr>
            <w:tcW w:w="660" w:type="dxa"/>
            <w:vAlign w:val="bottom"/>
            <w:tcBorders>
              <w:bottom w:val="single" w:sz="8" w:color="0A2299"/>
              <w:right w:val="single" w:sz="8" w:color="auto"/>
            </w:tcBorders>
          </w:tcPr>
          <w:p>
            <w:pPr>
              <w:spacing w:after="0"/>
              <w:rPr>
                <w:sz w:val="24"/>
                <w:szCs w:val="24"/>
                <w:color w:val="auto"/>
              </w:rPr>
            </w:pPr>
          </w:p>
        </w:tc>
        <w:tc>
          <w:tcPr>
            <w:tcW w:w="740" w:type="dxa"/>
            <w:vAlign w:val="bottom"/>
            <w:tcBorders>
              <w:bottom w:val="single" w:sz="8" w:color="0A2299"/>
              <w:right w:val="single" w:sz="8" w:color="auto"/>
            </w:tcBorders>
          </w:tcPr>
          <w:p>
            <w:pPr>
              <w:spacing w:after="0"/>
              <w:rPr>
                <w:sz w:val="24"/>
                <w:szCs w:val="24"/>
                <w:color w:val="auto"/>
              </w:rPr>
            </w:pPr>
          </w:p>
        </w:tc>
        <w:tc>
          <w:tcPr>
            <w:tcW w:w="720" w:type="dxa"/>
            <w:vAlign w:val="bottom"/>
            <w:tcBorders>
              <w:bottom w:val="single" w:sz="8" w:color="0A2299"/>
            </w:tcBorders>
            <w:gridSpan w:val="2"/>
          </w:tcPr>
          <w:p>
            <w:pPr>
              <w:jc w:val="center"/>
              <w:ind w:left="30"/>
              <w:spacing w:after="0"/>
              <w:rPr>
                <w:sz w:val="20"/>
                <w:szCs w:val="20"/>
                <w:color w:val="auto"/>
              </w:rPr>
            </w:pPr>
            <w:r>
              <w:rPr>
                <w:rFonts w:ascii="Arial" w:cs="Arial" w:eastAsia="Arial" w:hAnsi="Arial"/>
                <w:sz w:val="18"/>
                <w:szCs w:val="18"/>
                <w:i w:val="1"/>
                <w:iCs w:val="1"/>
                <w:color w:val="auto"/>
                <w:w w:val="97"/>
              </w:rPr>
              <w:t>1.4%</w:t>
            </w:r>
          </w:p>
        </w:tc>
        <w:tc>
          <w:tcPr>
            <w:tcW w:w="660" w:type="dxa"/>
            <w:vAlign w:val="bottom"/>
            <w:tcBorders>
              <w:bottom w:val="single" w:sz="8" w:color="0A2299"/>
            </w:tcBorders>
          </w:tcPr>
          <w:p>
            <w:pPr>
              <w:jc w:val="center"/>
              <w:spacing w:after="0"/>
              <w:rPr>
                <w:sz w:val="20"/>
                <w:szCs w:val="20"/>
                <w:color w:val="auto"/>
              </w:rPr>
            </w:pPr>
            <w:r>
              <w:rPr>
                <w:rFonts w:ascii="Arial" w:cs="Arial" w:eastAsia="Arial" w:hAnsi="Arial"/>
                <w:sz w:val="18"/>
                <w:szCs w:val="18"/>
                <w:i w:val="1"/>
                <w:iCs w:val="1"/>
                <w:color w:val="auto"/>
              </w:rPr>
              <w:t>0.1%</w:t>
            </w:r>
          </w:p>
        </w:tc>
        <w:tc>
          <w:tcPr>
            <w:tcW w:w="680" w:type="dxa"/>
            <w:vAlign w:val="bottom"/>
            <w:tcBorders>
              <w:bottom w:val="single" w:sz="8" w:color="0A2299"/>
            </w:tcBorders>
          </w:tcPr>
          <w:p>
            <w:pPr>
              <w:jc w:val="right"/>
              <w:ind w:right="50"/>
              <w:spacing w:after="0"/>
              <w:rPr>
                <w:sz w:val="20"/>
                <w:szCs w:val="20"/>
                <w:color w:val="auto"/>
              </w:rPr>
            </w:pPr>
            <w:r>
              <w:rPr>
                <w:rFonts w:ascii="Arial" w:cs="Arial" w:eastAsia="Arial" w:hAnsi="Arial"/>
                <w:sz w:val="18"/>
                <w:szCs w:val="18"/>
                <w:i w:val="1"/>
                <w:iCs w:val="1"/>
                <w:color w:val="auto"/>
                <w:w w:val="98"/>
              </w:rPr>
              <w:t>(3.8)%</w:t>
            </w:r>
          </w:p>
        </w:tc>
        <w:tc>
          <w:tcPr>
            <w:tcW w:w="700" w:type="dxa"/>
            <w:vAlign w:val="bottom"/>
            <w:tcBorders>
              <w:bottom w:val="single" w:sz="8" w:color="0A2299"/>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w w:val="98"/>
              </w:rPr>
              <w:t>(4.4)%</w:t>
            </w:r>
          </w:p>
        </w:tc>
        <w:tc>
          <w:tcPr>
            <w:tcW w:w="740" w:type="dxa"/>
            <w:vAlign w:val="bottom"/>
            <w:tcBorders>
              <w:bottom w:val="single" w:sz="8" w:color="0A2299"/>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432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Media</w:t>
            </w: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($165)</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$529</w:t>
            </w:r>
          </w:p>
        </w:tc>
        <w:tc>
          <w:tcPr>
            <w:tcW w:w="1300" w:type="dxa"/>
            <w:vAlign w:val="bottom"/>
            <w:tcBorders>
              <w:bottom w:val="single" w:sz="8" w:color="B6B6B6"/>
              <w:right w:val="single" w:sz="8" w:color="auto"/>
            </w:tcBorders>
            <w:gridSpan w:val="2"/>
          </w:tcPr>
          <w:p>
            <w:pPr>
              <w:jc w:val="right"/>
              <w:spacing w:after="0"/>
              <w:rPr>
                <w:sz w:val="20"/>
                <w:szCs w:val="20"/>
                <w:color w:val="auto"/>
              </w:rPr>
            </w:pPr>
            <w:r>
              <w:rPr>
                <w:rFonts w:ascii="Arial" w:cs="Arial" w:eastAsia="Arial" w:hAnsi="Arial"/>
                <w:sz w:val="18"/>
                <w:szCs w:val="18"/>
                <w:color w:val="auto"/>
              </w:rPr>
              <w:t>$100  ($587)</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7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$107</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$683</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$247</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432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Studios</w:t>
            </w: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$220</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$102</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$442</w:t>
            </w:r>
          </w:p>
        </w:tc>
        <w:tc>
          <w:tcPr>
            <w:tcW w:w="6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$543</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7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$274</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$61</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$339</w:t>
            </w:r>
          </w:p>
        </w:tc>
        <w:tc>
          <w:tcPr>
            <w:tcW w:w="70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$327</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432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Theme Parks</w:t>
            </w: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$619</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$619</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$832</w:t>
            </w:r>
          </w:p>
        </w:tc>
        <w:tc>
          <w:tcPr>
            <w:tcW w:w="6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$823</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7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$413</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$641</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$940</w:t>
            </w:r>
          </w:p>
        </w:tc>
        <w:tc>
          <w:tcPr>
            <w:tcW w:w="70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432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Headquarters &amp; Other</w:t>
            </w: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($192)</w:t>
            </w:r>
          </w:p>
        </w:tc>
        <w:tc>
          <w:tcPr>
            <w:tcW w:w="1940" w:type="dxa"/>
            <w:vAlign w:val="bottom"/>
            <w:tcBorders>
              <w:bottom w:val="single" w:sz="8" w:color="B6B6B6"/>
              <w:right w:val="single" w:sz="8" w:color="auto"/>
            </w:tcBorders>
            <w:gridSpan w:val="3"/>
          </w:tcPr>
          <w:p>
            <w:pPr>
              <w:jc w:val="right"/>
              <w:spacing w:after="0"/>
              <w:rPr>
                <w:sz w:val="20"/>
                <w:szCs w:val="20"/>
                <w:color w:val="auto"/>
              </w:rPr>
            </w:pPr>
            <w:r>
              <w:rPr>
                <w:rFonts w:ascii="Arial" w:cs="Arial" w:eastAsia="Arial" w:hAnsi="Arial"/>
                <w:sz w:val="18"/>
                <w:szCs w:val="18"/>
                <w:color w:val="auto"/>
              </w:rPr>
              <w:t>($151) ($144) ($131)</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60" w:type="dxa"/>
            <w:vAlign w:val="bottom"/>
            <w:tcBorders>
              <w:bottom w:val="single" w:sz="8" w:color="B6B6B6"/>
            </w:tcBorders>
            <w:gridSpan w:val="4"/>
          </w:tcPr>
          <w:p>
            <w:pPr>
              <w:jc w:val="right"/>
              <w:spacing w:after="0"/>
              <w:rPr>
                <w:sz w:val="20"/>
                <w:szCs w:val="20"/>
                <w:color w:val="auto"/>
              </w:rPr>
            </w:pPr>
            <w:r>
              <w:rPr>
                <w:rFonts w:ascii="Arial" w:cs="Arial" w:eastAsia="Arial" w:hAnsi="Arial"/>
                <w:sz w:val="18"/>
                <w:szCs w:val="18"/>
                <w:color w:val="auto"/>
              </w:rPr>
              <w:t>($195) ($201)  ($204)</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16</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0"/>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Content &amp; Experiences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$515</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$1,136</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$1,269</w:t>
            </w:r>
          </w:p>
        </w:tc>
        <w:tc>
          <w:tcPr>
            <w:tcW w:w="6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$622</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$3,542</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$1,241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7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$275</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$3,521</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320" w:type="dxa"/>
            <w:vAlign w:val="bottom"/>
            <w:gridSpan w:val="2"/>
          </w:tcPr>
          <w:p>
            <w:pPr>
              <w:spacing w:after="0" w:line="193" w:lineRule="exact"/>
              <w:rPr>
                <w:sz w:val="20"/>
                <w:szCs w:val="20"/>
                <w:color w:val="auto"/>
              </w:rPr>
            </w:pPr>
            <w:r>
              <w:rPr>
                <w:rFonts w:ascii="Arial" w:cs="Arial" w:eastAsia="Arial" w:hAnsi="Arial"/>
                <w:sz w:val="18"/>
                <w:szCs w:val="18"/>
                <w:i w:val="1"/>
                <w:iCs w:val="1"/>
                <w:color w:val="auto"/>
              </w:rPr>
              <w:t>Supplemental Media Detail</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40" w:type="dxa"/>
            <w:vAlign w:val="bottom"/>
            <w:tcBorders>
              <w:bottom w:val="single" w:sz="8" w:color="0A2299"/>
            </w:tcBorders>
          </w:tcPr>
          <w:p>
            <w:pPr>
              <w:spacing w:after="0"/>
              <w:rPr>
                <w:sz w:val="24"/>
                <w:szCs w:val="24"/>
                <w:color w:val="auto"/>
              </w:rPr>
            </w:pPr>
          </w:p>
        </w:tc>
        <w:tc>
          <w:tcPr>
            <w:tcW w:w="2140" w:type="dxa"/>
            <w:vAlign w:val="bottom"/>
            <w:tcBorders>
              <w:top w:val="single" w:sz="8" w:color="auto"/>
              <w:bottom w:val="single" w:sz="8" w:color="0A2299"/>
            </w:tcBorders>
          </w:tcPr>
          <w:p>
            <w:pPr>
              <w:spacing w:after="0"/>
              <w:rPr>
                <w:sz w:val="20"/>
                <w:szCs w:val="20"/>
                <w:color w:val="auto"/>
              </w:rPr>
            </w:pPr>
            <w:r>
              <w:rPr>
                <w:rFonts w:ascii="Arial" w:cs="Arial" w:eastAsia="Arial" w:hAnsi="Arial"/>
                <w:sz w:val="18"/>
                <w:szCs w:val="18"/>
                <w:i w:val="1"/>
                <w:iCs w:val="1"/>
                <w:color w:val="auto"/>
              </w:rPr>
              <w:t>Peacock</w:t>
            </w:r>
            <w:r>
              <w:rPr>
                <w:rFonts w:ascii="Arial" w:cs="Arial" w:eastAsia="Arial" w:hAnsi="Arial"/>
                <w:sz w:val="23"/>
                <w:szCs w:val="23"/>
                <w:i w:val="1"/>
                <w:iCs w:val="1"/>
                <w:color w:val="auto"/>
                <w:vertAlign w:val="superscript"/>
              </w:rPr>
              <w:t>17</w:t>
            </w:r>
          </w:p>
        </w:tc>
        <w:tc>
          <w:tcPr>
            <w:tcW w:w="2180" w:type="dxa"/>
            <w:vAlign w:val="bottom"/>
            <w:tcBorders>
              <w:bottom w:val="single" w:sz="8" w:color="0A2299"/>
            </w:tcBorders>
          </w:tcPr>
          <w:p>
            <w:pPr>
              <w:spacing w:after="0"/>
              <w:rPr>
                <w:sz w:val="24"/>
                <w:szCs w:val="24"/>
                <w:color w:val="auto"/>
              </w:rPr>
            </w:pPr>
          </w:p>
        </w:tc>
        <w:tc>
          <w:tcPr>
            <w:tcW w:w="600" w:type="dxa"/>
            <w:vAlign w:val="bottom"/>
            <w:tcBorders>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($639)</w:t>
            </w:r>
          </w:p>
        </w:tc>
        <w:tc>
          <w:tcPr>
            <w:tcW w:w="1940" w:type="dxa"/>
            <w:vAlign w:val="bottom"/>
            <w:tcBorders>
              <w:bottom w:val="single" w:sz="8" w:color="0A2299"/>
              <w:right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rPr>
              <w:t>($348) ($436) ($372)</w:t>
            </w:r>
          </w:p>
        </w:tc>
        <w:tc>
          <w:tcPr>
            <w:tcW w:w="74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i w:val="1"/>
                <w:iCs w:val="1"/>
                <w:color w:val="auto"/>
              </w:rPr>
              <w:t>($1,796)</w:t>
            </w:r>
          </w:p>
        </w:tc>
        <w:tc>
          <w:tcPr>
            <w:tcW w:w="1380" w:type="dxa"/>
            <w:vAlign w:val="bottom"/>
            <w:tcBorders>
              <w:bottom w:val="single" w:sz="8" w:color="0A2299"/>
            </w:tcBorders>
            <w:gridSpan w:val="3"/>
          </w:tcPr>
          <w:p>
            <w:pPr>
              <w:jc w:val="right"/>
              <w:spacing w:after="0"/>
              <w:rPr>
                <w:sz w:val="20"/>
                <w:szCs w:val="20"/>
                <w:color w:val="auto"/>
              </w:rPr>
            </w:pPr>
            <w:r>
              <w:rPr>
                <w:rFonts w:ascii="Arial" w:cs="Arial" w:eastAsia="Arial" w:hAnsi="Arial"/>
                <w:sz w:val="18"/>
                <w:szCs w:val="18"/>
                <w:i w:val="1"/>
                <w:iCs w:val="1"/>
                <w:color w:val="auto"/>
              </w:rPr>
              <w:t>($215) ($101)</w:t>
            </w:r>
          </w:p>
        </w:tc>
        <w:tc>
          <w:tcPr>
            <w:tcW w:w="680" w:type="dxa"/>
            <w:vAlign w:val="bottom"/>
            <w:tcBorders>
              <w:bottom w:val="single" w:sz="8" w:color="0A2299"/>
            </w:tcBorders>
          </w:tcPr>
          <w:p>
            <w:pPr>
              <w:jc w:val="right"/>
              <w:spacing w:after="0"/>
              <w:rPr>
                <w:sz w:val="20"/>
                <w:szCs w:val="20"/>
                <w:color w:val="auto"/>
              </w:rPr>
            </w:pPr>
            <w:r>
              <w:rPr>
                <w:rFonts w:ascii="Arial" w:cs="Arial" w:eastAsia="Arial" w:hAnsi="Arial"/>
                <w:sz w:val="18"/>
                <w:szCs w:val="18"/>
                <w:i w:val="1"/>
                <w:iCs w:val="1"/>
                <w:color w:val="auto"/>
              </w:rPr>
              <w:t>($217)</w:t>
            </w:r>
          </w:p>
        </w:tc>
        <w:tc>
          <w:tcPr>
            <w:tcW w:w="70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i w:val="1"/>
                <w:iCs w:val="1"/>
                <w:color w:val="auto"/>
              </w:rPr>
              <w:t>($552)</w:t>
            </w:r>
          </w:p>
        </w:tc>
        <w:tc>
          <w:tcPr>
            <w:tcW w:w="74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i w:val="1"/>
                <w:iCs w:val="1"/>
                <w:color w:val="auto"/>
              </w:rPr>
              <w:t>($1,085)</w:t>
            </w:r>
          </w:p>
        </w:tc>
        <w:tc>
          <w:tcPr>
            <w:tcW w:w="0" w:type="dxa"/>
            <w:vAlign w:val="bottom"/>
          </w:tcPr>
          <w:p>
            <w:pPr>
              <w:spacing w:after="0"/>
              <w:rPr>
                <w:sz w:val="1"/>
                <w:szCs w:val="1"/>
                <w:color w:val="auto"/>
              </w:rPr>
            </w:pPr>
          </w:p>
        </w:tc>
      </w:tr>
      <w:tr>
        <w:trPr>
          <w:trHeight w:val="263"/>
        </w:trPr>
        <w:tc>
          <w:tcPr>
            <w:tcW w:w="446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Corporate &amp; Other</w:t>
            </w:r>
            <w:r>
              <w:rPr>
                <w:rFonts w:ascii="Arial" w:cs="Arial" w:eastAsia="Arial" w:hAnsi="Arial"/>
                <w:sz w:val="23"/>
                <w:szCs w:val="23"/>
                <w:color w:val="auto"/>
                <w:vertAlign w:val="superscript"/>
              </w:rPr>
              <w:t>20</w:t>
            </w: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($189)</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($186)</w:t>
            </w:r>
          </w:p>
        </w:tc>
        <w:tc>
          <w:tcPr>
            <w:tcW w:w="1300" w:type="dxa"/>
            <w:vAlign w:val="bottom"/>
            <w:tcBorders>
              <w:bottom w:val="single" w:sz="8" w:color="B6B6B6"/>
              <w:right w:val="single" w:sz="8" w:color="auto"/>
            </w:tcBorders>
            <w:gridSpan w:val="2"/>
          </w:tcPr>
          <w:p>
            <w:pPr>
              <w:jc w:val="right"/>
              <w:spacing w:after="0"/>
              <w:rPr>
                <w:sz w:val="20"/>
                <w:szCs w:val="20"/>
                <w:color w:val="auto"/>
              </w:rPr>
            </w:pPr>
            <w:r>
              <w:rPr>
                <w:rFonts w:ascii="Arial" w:cs="Arial" w:eastAsia="Arial" w:hAnsi="Arial"/>
                <w:sz w:val="18"/>
                <w:szCs w:val="18"/>
                <w:color w:val="auto"/>
              </w:rPr>
              <w:t>($211) ($325)</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060" w:type="dxa"/>
            <w:vAlign w:val="bottom"/>
            <w:tcBorders>
              <w:bottom w:val="single" w:sz="8" w:color="B6B6B6"/>
            </w:tcBorders>
            <w:gridSpan w:val="4"/>
          </w:tcPr>
          <w:p>
            <w:pPr>
              <w:jc w:val="right"/>
              <w:spacing w:after="0"/>
              <w:rPr>
                <w:sz w:val="20"/>
                <w:szCs w:val="20"/>
                <w:color w:val="auto"/>
              </w:rPr>
            </w:pPr>
            <w:r>
              <w:rPr>
                <w:rFonts w:ascii="Arial" w:cs="Arial" w:eastAsia="Arial" w:hAnsi="Arial"/>
                <w:sz w:val="18"/>
                <w:szCs w:val="18"/>
                <w:color w:val="auto"/>
              </w:rPr>
              <w:t>($198) ($223)  ($204)</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74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0A2299"/>
            </w:tcBorders>
            <w:gridSpan w:val="3"/>
          </w:tcPr>
          <w:p>
            <w:pPr>
              <w:ind w:left="20"/>
              <w:spacing w:after="0"/>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16</w:t>
            </w:r>
          </w:p>
        </w:tc>
        <w:tc>
          <w:tcPr>
            <w:tcW w:w="60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($26)</w:t>
            </w:r>
          </w:p>
        </w:tc>
        <w:tc>
          <w:tcPr>
            <w:tcW w:w="64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($59)</w:t>
            </w:r>
          </w:p>
        </w:tc>
        <w:tc>
          <w:tcPr>
            <w:tcW w:w="66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740" w:type="dxa"/>
            <w:vAlign w:val="bottom"/>
            <w:tcBorders>
              <w:bottom w:val="single" w:sz="8" w:color="0A2299"/>
              <w:right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720" w:type="dxa"/>
            <w:vAlign w:val="bottom"/>
            <w:tcBorders>
              <w:bottom w:val="single" w:sz="8" w:color="0A2299"/>
            </w:tcBorders>
            <w:gridSpan w:val="2"/>
          </w:tcPr>
          <w:p>
            <w:pPr>
              <w:jc w:val="right"/>
              <w:spacing w:after="0"/>
              <w:rPr>
                <w:sz w:val="20"/>
                <w:szCs w:val="20"/>
                <w:color w:val="auto"/>
              </w:rPr>
            </w:pPr>
            <w:r>
              <w:rPr>
                <w:rFonts w:ascii="Arial" w:cs="Arial" w:eastAsia="Arial" w:hAnsi="Arial"/>
                <w:sz w:val="18"/>
                <w:szCs w:val="18"/>
                <w:color w:val="auto"/>
              </w:rPr>
              <w:t>$12</w:t>
            </w:r>
          </w:p>
        </w:tc>
        <w:tc>
          <w:tcPr>
            <w:tcW w:w="66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($19)</w:t>
            </w:r>
          </w:p>
        </w:tc>
        <w:tc>
          <w:tcPr>
            <w:tcW w:w="700" w:type="dxa"/>
            <w:vAlign w:val="bottom"/>
            <w:tcBorders>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2"/>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Pro Forma Consolidated Adjusted EBITDA</w:t>
            </w:r>
            <w:r>
              <w:rPr>
                <w:rFonts w:ascii="Arial" w:cs="Arial" w:eastAsia="Arial" w:hAnsi="Arial"/>
                <w:sz w:val="23"/>
                <w:szCs w:val="23"/>
                <w:b w:val="1"/>
                <w:bCs w:val="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$8,458</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$9,360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$9,227</w:t>
            </w:r>
          </w:p>
        </w:tc>
        <w:tc>
          <w:tcPr>
            <w:tcW w:w="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$8,020</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$35,064</w:t>
            </w: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rPr>
              <w:t>$8,692</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$9,488</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$9,107</w:t>
            </w: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$7,220</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$34,506</w:t>
            </w:r>
          </w:p>
        </w:tc>
        <w:tc>
          <w:tcPr>
            <w:tcW w:w="0" w:type="dxa"/>
            <w:vAlign w:val="bottom"/>
          </w:tcPr>
          <w:p>
            <w:pPr>
              <w:spacing w:after="0"/>
              <w:rPr>
                <w:sz w:val="1"/>
                <w:szCs w:val="1"/>
                <w:color w:val="auto"/>
              </w:rPr>
            </w:pPr>
          </w:p>
        </w:tc>
      </w:tr>
      <w:tr>
        <w:trPr>
          <w:trHeight w:val="167"/>
        </w:trPr>
        <w:tc>
          <w:tcPr>
            <w:tcW w:w="140" w:type="dxa"/>
            <w:vAlign w:val="bottom"/>
            <w:tcBorders>
              <w:bottom w:val="single" w:sz="8" w:color="0A2299"/>
            </w:tcBorders>
          </w:tcPr>
          <w:p>
            <w:pPr>
              <w:spacing w:after="0"/>
              <w:rPr>
                <w:sz w:val="14"/>
                <w:szCs w:val="14"/>
                <w:color w:val="auto"/>
              </w:rPr>
            </w:pPr>
          </w:p>
        </w:tc>
        <w:tc>
          <w:tcPr>
            <w:tcW w:w="2140" w:type="dxa"/>
            <w:vAlign w:val="bottom"/>
            <w:tcBorders>
              <w:bottom w:val="single" w:sz="8" w:color="0A2299"/>
            </w:tcBorders>
          </w:tcPr>
          <w:p>
            <w:pPr>
              <w:spacing w:after="0"/>
              <w:rPr>
                <w:sz w:val="14"/>
                <w:szCs w:val="14"/>
                <w:color w:val="auto"/>
              </w:rPr>
            </w:pPr>
          </w:p>
        </w:tc>
        <w:tc>
          <w:tcPr>
            <w:tcW w:w="2180" w:type="dxa"/>
            <w:vAlign w:val="bottom"/>
            <w:tcBorders>
              <w:bottom w:val="single" w:sz="8" w:color="0A2299"/>
            </w:tcBorders>
          </w:tcPr>
          <w:p>
            <w:pPr>
              <w:spacing w:after="0"/>
              <w:rPr>
                <w:sz w:val="14"/>
                <w:szCs w:val="14"/>
                <w:color w:val="auto"/>
              </w:rPr>
            </w:pPr>
          </w:p>
        </w:tc>
        <w:tc>
          <w:tcPr>
            <w:tcW w:w="600" w:type="dxa"/>
            <w:vAlign w:val="bottom"/>
            <w:tcBorders>
              <w:bottom w:val="single" w:sz="8" w:color="0A2299"/>
            </w:tcBorders>
          </w:tcPr>
          <w:p>
            <w:pPr>
              <w:spacing w:after="0"/>
              <w:rPr>
                <w:sz w:val="14"/>
                <w:szCs w:val="14"/>
                <w:color w:val="auto"/>
              </w:rPr>
            </w:pPr>
          </w:p>
        </w:tc>
        <w:tc>
          <w:tcPr>
            <w:tcW w:w="640" w:type="dxa"/>
            <w:vAlign w:val="bottom"/>
            <w:tcBorders>
              <w:bottom w:val="single" w:sz="8" w:color="0A2299"/>
            </w:tcBorders>
          </w:tcPr>
          <w:p>
            <w:pPr>
              <w:spacing w:after="0"/>
              <w:rPr>
                <w:sz w:val="14"/>
                <w:szCs w:val="14"/>
                <w:color w:val="auto"/>
              </w:rPr>
            </w:pPr>
          </w:p>
        </w:tc>
        <w:tc>
          <w:tcPr>
            <w:tcW w:w="640" w:type="dxa"/>
            <w:vAlign w:val="bottom"/>
            <w:tcBorders>
              <w:bottom w:val="single" w:sz="8" w:color="0A2299"/>
            </w:tcBorders>
          </w:tcPr>
          <w:p>
            <w:pPr>
              <w:spacing w:after="0"/>
              <w:rPr>
                <w:sz w:val="14"/>
                <w:szCs w:val="14"/>
                <w:color w:val="auto"/>
              </w:rPr>
            </w:pPr>
          </w:p>
        </w:tc>
        <w:tc>
          <w:tcPr>
            <w:tcW w:w="660" w:type="dxa"/>
            <w:vAlign w:val="bottom"/>
            <w:tcBorders>
              <w:bottom w:val="single" w:sz="8" w:color="0A2299"/>
              <w:right w:val="single" w:sz="8" w:color="auto"/>
            </w:tcBorders>
          </w:tcPr>
          <w:p>
            <w:pPr>
              <w:spacing w:after="0"/>
              <w:rPr>
                <w:sz w:val="14"/>
                <w:szCs w:val="14"/>
                <w:color w:val="auto"/>
              </w:rPr>
            </w:pPr>
          </w:p>
        </w:tc>
        <w:tc>
          <w:tcPr>
            <w:tcW w:w="740" w:type="dxa"/>
            <w:vAlign w:val="bottom"/>
            <w:tcBorders>
              <w:bottom w:val="single" w:sz="8" w:color="0A2299"/>
              <w:right w:val="single" w:sz="8" w:color="auto"/>
            </w:tcBorders>
          </w:tcPr>
          <w:p>
            <w:pPr>
              <w:spacing w:after="0"/>
              <w:rPr>
                <w:sz w:val="14"/>
                <w:szCs w:val="14"/>
                <w:color w:val="auto"/>
              </w:rPr>
            </w:pPr>
          </w:p>
        </w:tc>
        <w:tc>
          <w:tcPr>
            <w:tcW w:w="140" w:type="dxa"/>
            <w:vAlign w:val="bottom"/>
            <w:tcBorders>
              <w:bottom w:val="single" w:sz="8" w:color="0A2299"/>
            </w:tcBorders>
          </w:tcPr>
          <w:p>
            <w:pPr>
              <w:spacing w:after="0"/>
              <w:rPr>
                <w:sz w:val="14"/>
                <w:szCs w:val="14"/>
                <w:color w:val="auto"/>
              </w:rPr>
            </w:pPr>
          </w:p>
        </w:tc>
        <w:tc>
          <w:tcPr>
            <w:tcW w:w="580" w:type="dxa"/>
            <w:vAlign w:val="bottom"/>
            <w:tcBorders>
              <w:bottom w:val="single" w:sz="8" w:color="0A2299"/>
            </w:tcBorders>
          </w:tcPr>
          <w:p>
            <w:pPr>
              <w:spacing w:after="0"/>
              <w:rPr>
                <w:sz w:val="14"/>
                <w:szCs w:val="14"/>
                <w:color w:val="auto"/>
              </w:rPr>
            </w:pPr>
          </w:p>
        </w:tc>
        <w:tc>
          <w:tcPr>
            <w:tcW w:w="660" w:type="dxa"/>
            <w:vAlign w:val="bottom"/>
            <w:tcBorders>
              <w:bottom w:val="single" w:sz="8" w:color="0A2299"/>
            </w:tcBorders>
          </w:tcPr>
          <w:p>
            <w:pPr>
              <w:spacing w:after="0"/>
              <w:rPr>
                <w:sz w:val="14"/>
                <w:szCs w:val="14"/>
                <w:color w:val="auto"/>
              </w:rPr>
            </w:pPr>
          </w:p>
        </w:tc>
        <w:tc>
          <w:tcPr>
            <w:tcW w:w="680" w:type="dxa"/>
            <w:vAlign w:val="bottom"/>
            <w:tcBorders>
              <w:bottom w:val="single" w:sz="8" w:color="0A2299"/>
            </w:tcBorders>
          </w:tcPr>
          <w:p>
            <w:pPr>
              <w:spacing w:after="0"/>
              <w:rPr>
                <w:sz w:val="14"/>
                <w:szCs w:val="14"/>
                <w:color w:val="auto"/>
              </w:rPr>
            </w:pPr>
          </w:p>
        </w:tc>
        <w:tc>
          <w:tcPr>
            <w:tcW w:w="700" w:type="dxa"/>
            <w:vAlign w:val="bottom"/>
            <w:tcBorders>
              <w:bottom w:val="single" w:sz="8" w:color="0A2299"/>
              <w:right w:val="single" w:sz="8" w:color="auto"/>
            </w:tcBorders>
          </w:tcPr>
          <w:p>
            <w:pPr>
              <w:spacing w:after="0"/>
              <w:rPr>
                <w:sz w:val="14"/>
                <w:szCs w:val="14"/>
                <w:color w:val="auto"/>
              </w:rPr>
            </w:pPr>
          </w:p>
        </w:tc>
        <w:tc>
          <w:tcPr>
            <w:tcW w:w="740" w:type="dxa"/>
            <w:vAlign w:val="bottom"/>
            <w:tcBorders>
              <w:bottom w:val="single" w:sz="8" w:color="0A2299"/>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0A2299"/>
              <w:right w:val="single" w:sz="8" w:color="E1E1E1"/>
            </w:tcBorders>
            <w:gridSpan w:val="3"/>
            <w:shd w:val="clear" w:color="auto" w:fill="E1E1E1"/>
          </w:tcPr>
          <w:p>
            <w:pPr>
              <w:ind w:left="20"/>
              <w:spacing w:after="0"/>
              <w:rPr>
                <w:sz w:val="20"/>
                <w:szCs w:val="20"/>
                <w:color w:val="auto"/>
              </w:rPr>
            </w:pPr>
            <w:r>
              <w:rPr>
                <w:rFonts w:ascii="Arial" w:cs="Arial" w:eastAsia="Arial" w:hAnsi="Arial"/>
                <w:sz w:val="22"/>
                <w:szCs w:val="22"/>
                <w:b w:val="1"/>
                <w:bCs w:val="1"/>
                <w:color w:val="auto"/>
              </w:rPr>
              <w:t>Depreciation &amp; Amortization Expense</w:t>
            </w:r>
          </w:p>
        </w:tc>
        <w:tc>
          <w:tcPr>
            <w:tcW w:w="60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6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140" w:type="dxa"/>
            <w:vAlign w:val="bottom"/>
            <w:tcBorders>
              <w:bottom w:val="single" w:sz="8" w:color="0A2299"/>
              <w:right w:val="single" w:sz="8" w:color="E1E1E1"/>
            </w:tcBorders>
            <w:shd w:val="clear" w:color="auto" w:fill="E1E1E1"/>
          </w:tcPr>
          <w:p>
            <w:pPr>
              <w:spacing w:after="0"/>
              <w:rPr>
                <w:sz w:val="22"/>
                <w:szCs w:val="22"/>
                <w:color w:val="auto"/>
              </w:rPr>
            </w:pPr>
          </w:p>
        </w:tc>
        <w:tc>
          <w:tcPr>
            <w:tcW w:w="580" w:type="dxa"/>
            <w:vAlign w:val="bottom"/>
            <w:tcBorders>
              <w:bottom w:val="single" w:sz="8" w:color="0A2299"/>
            </w:tcBorders>
            <w:shd w:val="clear" w:color="auto" w:fill="E1E1E1"/>
          </w:tcPr>
          <w:p>
            <w:pPr>
              <w:spacing w:after="0"/>
              <w:rPr>
                <w:sz w:val="22"/>
                <w:szCs w:val="22"/>
                <w:color w:val="auto"/>
              </w:rPr>
            </w:pPr>
          </w:p>
        </w:tc>
        <w:tc>
          <w:tcPr>
            <w:tcW w:w="66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Consolidated Depreciation &amp; Amortization</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$3,551</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$3,539</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$3,878</w:t>
            </w:r>
          </w:p>
        </w:tc>
        <w:tc>
          <w:tcPr>
            <w:tcW w:w="6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8"/>
              </w:rPr>
              <w:t>$3,833</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8"/>
              </w:rPr>
              <w:t>$14,802</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$3,849</w:t>
            </w: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$4,154</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$4,020</w:t>
            </w:r>
          </w:p>
        </w:tc>
        <w:tc>
          <w:tcPr>
            <w:tcW w:w="7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$4,187</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8"/>
              </w:rPr>
              <w:t>$16,210</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b w:val="1"/>
                <w:bCs w:val="1"/>
                <w:color w:val="auto"/>
              </w:rPr>
              <w:t>Expense</w:t>
            </w:r>
          </w:p>
        </w:tc>
        <w:tc>
          <w:tcPr>
            <w:tcW w:w="600" w:type="dxa"/>
            <w:vAlign w:val="bottom"/>
            <w:tcBorders>
              <w:bottom w:val="single" w:sz="8" w:color="B6B6B6"/>
            </w:tcBorders>
            <w:vMerge w:val="continue"/>
          </w:tcPr>
          <w:p>
            <w:pPr>
              <w:spacing w:after="0"/>
              <w:rPr>
                <w:sz w:val="21"/>
                <w:szCs w:val="21"/>
                <w:color w:val="auto"/>
              </w:rPr>
            </w:pPr>
          </w:p>
        </w:tc>
        <w:tc>
          <w:tcPr>
            <w:tcW w:w="640" w:type="dxa"/>
            <w:vAlign w:val="bottom"/>
            <w:tcBorders>
              <w:bottom w:val="single" w:sz="8" w:color="B6B6B6"/>
            </w:tcBorders>
            <w:vMerge w:val="continue"/>
          </w:tcPr>
          <w:p>
            <w:pPr>
              <w:spacing w:after="0"/>
              <w:rPr>
                <w:sz w:val="21"/>
                <w:szCs w:val="21"/>
                <w:color w:val="auto"/>
              </w:rPr>
            </w:pPr>
          </w:p>
        </w:tc>
        <w:tc>
          <w:tcPr>
            <w:tcW w:w="640" w:type="dxa"/>
            <w:vAlign w:val="bottom"/>
            <w:tcBorders>
              <w:bottom w:val="single" w:sz="8" w:color="B6B6B6"/>
            </w:tcBorders>
            <w:vMerge w:val="continue"/>
          </w:tcPr>
          <w:p>
            <w:pPr>
              <w:spacing w:after="0"/>
              <w:rPr>
                <w:sz w:val="21"/>
                <w:szCs w:val="21"/>
                <w:color w:val="auto"/>
              </w:rPr>
            </w:pPr>
          </w:p>
        </w:tc>
        <w:tc>
          <w:tcPr>
            <w:tcW w:w="660" w:type="dxa"/>
            <w:vAlign w:val="bottom"/>
            <w:tcBorders>
              <w:bottom w:val="single" w:sz="8" w:color="B6B6B6"/>
              <w:right w:val="single" w:sz="8" w:color="auto"/>
            </w:tcBorders>
            <w:vMerge w:val="continue"/>
          </w:tcPr>
          <w:p>
            <w:pPr>
              <w:spacing w:after="0"/>
              <w:rPr>
                <w:sz w:val="21"/>
                <w:szCs w:val="21"/>
                <w:color w:val="auto"/>
              </w:rPr>
            </w:pPr>
          </w:p>
        </w:tc>
        <w:tc>
          <w:tcPr>
            <w:tcW w:w="740" w:type="dxa"/>
            <w:vAlign w:val="bottom"/>
            <w:tcBorders>
              <w:bottom w:val="single" w:sz="8" w:color="B6B6B6"/>
              <w:right w:val="single" w:sz="8" w:color="auto"/>
            </w:tcBorders>
            <w:vMerge w:val="continue"/>
          </w:tcPr>
          <w:p>
            <w:pPr>
              <w:spacing w:after="0"/>
              <w:rPr>
                <w:sz w:val="21"/>
                <w:szCs w:val="21"/>
                <w:color w:val="auto"/>
              </w:rPr>
            </w:pPr>
          </w:p>
        </w:tc>
        <w:tc>
          <w:tcPr>
            <w:tcW w:w="720" w:type="dxa"/>
            <w:vAlign w:val="bottom"/>
            <w:tcBorders>
              <w:bottom w:val="single" w:sz="8" w:color="B6B6B6"/>
            </w:tcBorders>
            <w:gridSpan w:val="2"/>
            <w:vMerge w:val="continue"/>
          </w:tcPr>
          <w:p>
            <w:pPr>
              <w:spacing w:after="0"/>
              <w:rPr>
                <w:sz w:val="21"/>
                <w:szCs w:val="21"/>
                <w:color w:val="auto"/>
              </w:rPr>
            </w:pPr>
          </w:p>
        </w:tc>
        <w:tc>
          <w:tcPr>
            <w:tcW w:w="660" w:type="dxa"/>
            <w:vAlign w:val="bottom"/>
            <w:tcBorders>
              <w:bottom w:val="single" w:sz="8" w:color="B6B6B6"/>
            </w:tcBorders>
            <w:vMerge w:val="continue"/>
          </w:tcPr>
          <w:p>
            <w:pPr>
              <w:spacing w:after="0"/>
              <w:rPr>
                <w:sz w:val="21"/>
                <w:szCs w:val="21"/>
                <w:color w:val="auto"/>
              </w:rPr>
            </w:pPr>
          </w:p>
        </w:tc>
        <w:tc>
          <w:tcPr>
            <w:tcW w:w="680" w:type="dxa"/>
            <w:vAlign w:val="bottom"/>
            <w:tcBorders>
              <w:bottom w:val="single" w:sz="8" w:color="B6B6B6"/>
            </w:tcBorders>
            <w:vMerge w:val="continue"/>
          </w:tcPr>
          <w:p>
            <w:pPr>
              <w:spacing w:after="0"/>
              <w:rPr>
                <w:sz w:val="21"/>
                <w:szCs w:val="21"/>
                <w:color w:val="auto"/>
              </w:rPr>
            </w:pPr>
          </w:p>
        </w:tc>
        <w:tc>
          <w:tcPr>
            <w:tcW w:w="700" w:type="dxa"/>
            <w:vAlign w:val="bottom"/>
            <w:tcBorders>
              <w:bottom w:val="single" w:sz="8" w:color="B6B6B6"/>
              <w:right w:val="single" w:sz="8" w:color="auto"/>
            </w:tcBorders>
            <w:vMerge w:val="continue"/>
          </w:tcPr>
          <w:p>
            <w:pPr>
              <w:spacing w:after="0"/>
              <w:rPr>
                <w:sz w:val="21"/>
                <w:szCs w:val="21"/>
                <w:color w:val="auto"/>
              </w:rPr>
            </w:pPr>
          </w:p>
        </w:tc>
        <w:tc>
          <w:tcPr>
            <w:tcW w:w="740" w:type="dxa"/>
            <w:vAlign w:val="bottom"/>
            <w:tcBorders>
              <w:bottom w:val="single" w:sz="8" w:color="B6B6B6"/>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320" w:type="dxa"/>
            <w:vAlign w:val="bottom"/>
            <w:gridSpan w:val="2"/>
          </w:tcPr>
          <w:p>
            <w:pPr>
              <w:spacing w:after="0" w:line="169" w:lineRule="exact"/>
              <w:rPr>
                <w:sz w:val="20"/>
                <w:szCs w:val="20"/>
                <w:color w:val="auto"/>
              </w:rPr>
            </w:pPr>
            <w:r>
              <w:rPr>
                <w:rFonts w:ascii="Arial" w:cs="Arial" w:eastAsia="Arial" w:hAnsi="Arial"/>
                <w:sz w:val="18"/>
                <w:szCs w:val="18"/>
                <w:color w:val="auto"/>
              </w:rPr>
              <w:t>Amortization of Acquisition-Related Intangible</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$569</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$563</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$817</w:t>
            </w:r>
          </w:p>
        </w:tc>
        <w:tc>
          <w:tcPr>
            <w:tcW w:w="6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$798</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$2,747</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$789</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$810</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$824</w:t>
            </w:r>
          </w:p>
        </w:tc>
        <w:tc>
          <w:tcPr>
            <w:tcW w:w="7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$838</w:t>
            </w:r>
          </w:p>
        </w:tc>
        <w:tc>
          <w:tcPr>
            <w:tcW w:w="7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320" w:type="dxa"/>
            <w:vAlign w:val="bottom"/>
            <w:gridSpan w:val="2"/>
          </w:tcPr>
          <w:p>
            <w:pPr>
              <w:spacing w:after="0" w:line="243" w:lineRule="exact"/>
              <w:rPr>
                <w:sz w:val="20"/>
                <w:szCs w:val="20"/>
                <w:color w:val="auto"/>
              </w:rPr>
            </w:pPr>
            <w:r>
              <w:rPr>
                <w:rFonts w:ascii="Arial" w:cs="Arial" w:eastAsia="Arial" w:hAnsi="Arial"/>
                <w:sz w:val="18"/>
                <w:szCs w:val="18"/>
                <w:color w:val="auto"/>
              </w:rPr>
              <w:t>Assets</w:t>
            </w:r>
            <w:r>
              <w:rPr>
                <w:rFonts w:ascii="Arial" w:cs="Arial" w:eastAsia="Arial" w:hAnsi="Arial"/>
                <w:sz w:val="23"/>
                <w:szCs w:val="23"/>
                <w:color w:val="auto"/>
                <w:vertAlign w:val="superscript"/>
              </w:rPr>
              <w:t>28</w:t>
            </w:r>
          </w:p>
        </w:tc>
        <w:tc>
          <w:tcPr>
            <w:tcW w:w="6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660" w:type="dxa"/>
            <w:vAlign w:val="bottom"/>
            <w:tcBorders>
              <w:right w:val="single" w:sz="8" w:color="auto"/>
            </w:tcBorders>
            <w:vMerge w:val="continue"/>
          </w:tcPr>
          <w:p>
            <w:pPr>
              <w:spacing w:after="0"/>
              <w:rPr>
                <w:sz w:val="21"/>
                <w:szCs w:val="21"/>
                <w:color w:val="auto"/>
              </w:rPr>
            </w:pPr>
          </w:p>
        </w:tc>
        <w:tc>
          <w:tcPr>
            <w:tcW w:w="740" w:type="dxa"/>
            <w:vAlign w:val="bottom"/>
            <w:tcBorders>
              <w:right w:val="single" w:sz="8" w:color="auto"/>
            </w:tcBorders>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700" w:type="dxa"/>
            <w:vAlign w:val="bottom"/>
            <w:tcBorders>
              <w:right w:val="single" w:sz="8" w:color="auto"/>
            </w:tcBorders>
            <w:vMerge w:val="continue"/>
          </w:tcPr>
          <w:p>
            <w:pPr>
              <w:spacing w:after="0"/>
              <w:rPr>
                <w:sz w:val="21"/>
                <w:szCs w:val="21"/>
                <w:color w:val="auto"/>
              </w:rPr>
            </w:pPr>
          </w:p>
        </w:tc>
        <w:tc>
          <w:tcPr>
            <w:tcW w:w="7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460" w:type="dxa"/>
            <w:vAlign w:val="bottom"/>
            <w:gridSpan w:val="3"/>
          </w:tcPr>
          <w:p>
            <w:pPr>
              <w:ind w:left="20"/>
              <w:spacing w:after="0" w:line="156" w:lineRule="exact"/>
              <w:rPr>
                <w:sz w:val="20"/>
                <w:szCs w:val="20"/>
                <w:color w:val="auto"/>
              </w:rPr>
            </w:pPr>
            <w:r>
              <w:rPr>
                <w:rFonts w:ascii="Arial" w:cs="Arial" w:eastAsia="Arial" w:hAnsi="Arial"/>
                <w:sz w:val="18"/>
                <w:szCs w:val="18"/>
                <w:b w:val="1"/>
                <w:bCs w:val="1"/>
                <w:color w:val="auto"/>
              </w:rPr>
              <w:t>Total Consolidated Depreciation &amp; Amortization</w:t>
            </w:r>
          </w:p>
        </w:tc>
        <w:tc>
          <w:tcPr>
            <w:tcW w:w="6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6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rPr>
              <w:t>Expense Excluding Amortization of Acquisition-</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$2,982</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$2,976</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$3,061</w:t>
            </w:r>
          </w:p>
        </w:tc>
        <w:tc>
          <w:tcPr>
            <w:tcW w:w="6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8"/>
              </w:rPr>
              <w:t>$3,035</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8"/>
              </w:rPr>
              <w:t>$12,054</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$3,060</w:t>
            </w: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$3,344</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$3,195</w:t>
            </w:r>
          </w:p>
        </w:tc>
        <w:tc>
          <w:tcPr>
            <w:tcW w:w="7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$3,349</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8"/>
              </w:rPr>
              <w:t>$12,948</w:t>
            </w:r>
          </w:p>
        </w:tc>
        <w:tc>
          <w:tcPr>
            <w:tcW w:w="0" w:type="dxa"/>
            <w:vAlign w:val="bottom"/>
          </w:tcPr>
          <w:p>
            <w:pPr>
              <w:spacing w:after="0"/>
              <w:rPr>
                <w:sz w:val="1"/>
                <w:szCs w:val="1"/>
                <w:color w:val="auto"/>
              </w:rPr>
            </w:pPr>
          </w:p>
        </w:tc>
      </w:tr>
      <w:tr>
        <w:trPr>
          <w:trHeight w:val="189"/>
        </w:trPr>
        <w:tc>
          <w:tcPr>
            <w:tcW w:w="446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Related Intangible Assets</w:t>
            </w:r>
          </w:p>
        </w:tc>
        <w:tc>
          <w:tcPr>
            <w:tcW w:w="6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460" w:type="dxa"/>
            <w:vAlign w:val="bottom"/>
            <w:gridSpan w:val="3"/>
          </w:tcPr>
          <w:p>
            <w:pPr>
              <w:ind w:left="20"/>
              <w:spacing w:after="0"/>
              <w:rPr>
                <w:sz w:val="20"/>
                <w:szCs w:val="20"/>
                <w:color w:val="auto"/>
              </w:rPr>
            </w:pPr>
            <w:r>
              <w:rPr>
                <w:rFonts w:ascii="Arial" w:cs="Arial" w:eastAsia="Arial" w:hAnsi="Arial"/>
                <w:sz w:val="3"/>
                <w:szCs w:val="3"/>
                <w:color w:val="auto"/>
              </w:rPr>
              <w:t>Page updated on March 16, 2026. See cover</w:t>
            </w: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page.</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460" w:type="dxa"/>
            <w:vAlign w:val="bottom"/>
            <w:gridSpan w:val="3"/>
          </w:tcPr>
          <w:p>
            <w:pPr>
              <w:ind w:left="20"/>
              <w:spacing w:after="0" w:line="181" w:lineRule="exact"/>
              <w:rPr>
                <w:sz w:val="20"/>
                <w:szCs w:val="20"/>
                <w:color w:val="auto"/>
              </w:rPr>
            </w:pPr>
            <w:r>
              <w:rPr>
                <w:rFonts w:ascii="Arial" w:cs="Arial" w:eastAsia="Arial" w:hAnsi="Arial"/>
                <w:sz w:val="18"/>
                <w:szCs w:val="18"/>
                <w:color w:val="auto"/>
              </w:rPr>
              <w:t>See notes on pages 10, 11, 12 and 13. Minor</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differences may exist due to rounding</w:t>
            </w: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17"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3"/>
          <w:szCs w:val="23"/>
          <w:b w:val="1"/>
          <w:bCs w:val="1"/>
          <w:color w:val="828282"/>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Connectivity &amp; Platforms Growth Rates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828282"/>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shd w:val="clear" w:color="auto" w:fill="E1E1E1"/>
          </w:tcPr>
          <w:p>
            <w:pPr>
              <w:jc w:val="right"/>
              <w:ind w:right="130"/>
              <w:spacing w:after="0"/>
              <w:rPr>
                <w:sz w:val="20"/>
                <w:szCs w:val="20"/>
                <w:color w:val="auto"/>
              </w:rPr>
            </w:pPr>
            <w:r>
              <w:rPr>
                <w:rFonts w:ascii="Arial" w:cs="Arial" w:eastAsia="Arial" w:hAnsi="Arial"/>
                <w:sz w:val="18"/>
                <w:szCs w:val="18"/>
                <w:b w:val="1"/>
                <w:bCs w:val="1"/>
                <w:color w:val="auto"/>
              </w:rPr>
              <w:t>1Q</w:t>
            </w:r>
          </w:p>
        </w:tc>
        <w:tc>
          <w:tcPr>
            <w:tcW w:w="64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2Q</w:t>
            </w:r>
          </w:p>
        </w:tc>
        <w:tc>
          <w:tcPr>
            <w:tcW w:w="66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3Q</w:t>
            </w:r>
          </w:p>
        </w:tc>
        <w:tc>
          <w:tcPr>
            <w:tcW w:w="700" w:type="dxa"/>
            <w:vAlign w:val="bottom"/>
            <w:tcBorders>
              <w:bottom w:val="single" w:sz="8" w:color="auto"/>
              <w:right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4Q</w:t>
            </w:r>
          </w:p>
        </w:tc>
        <w:tc>
          <w:tcPr>
            <w:tcW w:w="660" w:type="dxa"/>
            <w:vAlign w:val="bottom"/>
            <w:tcBorders>
              <w:bottom w:val="single" w:sz="8" w:color="auto"/>
              <w:right w:val="single" w:sz="8" w:color="auto"/>
            </w:tcBorders>
            <w:shd w:val="clear" w:color="auto" w:fill="E1E1E1"/>
          </w:tcPr>
          <w:p>
            <w:pPr>
              <w:jc w:val="right"/>
              <w:ind w:right="130"/>
              <w:spacing w:after="0"/>
              <w:rPr>
                <w:sz w:val="20"/>
                <w:szCs w:val="20"/>
                <w:color w:val="auto"/>
              </w:rPr>
            </w:pPr>
            <w:r>
              <w:rPr>
                <w:rFonts w:ascii="Arial" w:cs="Arial" w:eastAsia="Arial" w:hAnsi="Arial"/>
                <w:sz w:val="18"/>
                <w:szCs w:val="18"/>
                <w:b w:val="1"/>
                <w:bCs w:val="1"/>
                <w:color w:val="auto"/>
              </w:rPr>
              <w:t>FY</w:t>
            </w:r>
          </w:p>
        </w:tc>
        <w:tc>
          <w:tcPr>
            <w:tcW w:w="0" w:type="dxa"/>
            <w:vAlign w:val="bottom"/>
          </w:tcPr>
          <w:p>
            <w:pPr>
              <w:spacing w:after="0"/>
              <w:rPr>
                <w:sz w:val="1"/>
                <w:szCs w:val="1"/>
                <w:color w:val="auto"/>
              </w:rPr>
            </w:pPr>
          </w:p>
        </w:tc>
      </w:tr>
      <w:tr>
        <w:trPr>
          <w:trHeight w:val="34"/>
        </w:trPr>
        <w:tc>
          <w:tcPr>
            <w:tcW w:w="140" w:type="dxa"/>
            <w:vAlign w:val="bottom"/>
            <w:tcBorders>
              <w:bottom w:val="single" w:sz="8" w:color="0A2299"/>
            </w:tcBorders>
          </w:tcPr>
          <w:p>
            <w:pPr>
              <w:spacing w:after="0"/>
              <w:rPr>
                <w:sz w:val="2"/>
                <w:szCs w:val="2"/>
                <w:color w:val="auto"/>
              </w:rPr>
            </w:pPr>
          </w:p>
        </w:tc>
        <w:tc>
          <w:tcPr>
            <w:tcW w:w="3620" w:type="dxa"/>
            <w:vAlign w:val="bottom"/>
            <w:tcBorders>
              <w:bottom w:val="single" w:sz="8" w:color="0A2299"/>
            </w:tcBorders>
          </w:tcPr>
          <w:p>
            <w:pPr>
              <w:spacing w:after="0"/>
              <w:rPr>
                <w:sz w:val="2"/>
                <w:szCs w:val="2"/>
                <w:color w:val="auto"/>
              </w:rPr>
            </w:pPr>
          </w:p>
        </w:tc>
        <w:tc>
          <w:tcPr>
            <w:tcW w:w="4160" w:type="dxa"/>
            <w:vAlign w:val="bottom"/>
            <w:tcBorders>
              <w:bottom w:val="single" w:sz="8" w:color="0A2299"/>
            </w:tcBorders>
          </w:tcPr>
          <w:p>
            <w:pPr>
              <w:spacing w:after="0"/>
              <w:rPr>
                <w:sz w:val="2"/>
                <w:szCs w:val="2"/>
                <w:color w:val="auto"/>
              </w:rPr>
            </w:pPr>
          </w:p>
        </w:tc>
        <w:tc>
          <w:tcPr>
            <w:tcW w:w="660" w:type="dxa"/>
            <w:vAlign w:val="bottom"/>
            <w:tcBorders>
              <w:bottom w:val="single" w:sz="8" w:color="0A2299"/>
            </w:tcBorders>
          </w:tcPr>
          <w:p>
            <w:pPr>
              <w:spacing w:after="0"/>
              <w:rPr>
                <w:sz w:val="2"/>
                <w:szCs w:val="2"/>
                <w:color w:val="auto"/>
              </w:rPr>
            </w:pPr>
          </w:p>
        </w:tc>
        <w:tc>
          <w:tcPr>
            <w:tcW w:w="640" w:type="dxa"/>
            <w:vAlign w:val="bottom"/>
            <w:tcBorders>
              <w:bottom w:val="single" w:sz="8" w:color="0A2299"/>
            </w:tcBorders>
          </w:tcPr>
          <w:p>
            <w:pPr>
              <w:spacing w:after="0"/>
              <w:rPr>
                <w:sz w:val="2"/>
                <w:szCs w:val="2"/>
                <w:color w:val="auto"/>
              </w:rPr>
            </w:pPr>
          </w:p>
        </w:tc>
        <w:tc>
          <w:tcPr>
            <w:tcW w:w="660" w:type="dxa"/>
            <w:vAlign w:val="bottom"/>
            <w:tcBorders>
              <w:bottom w:val="single" w:sz="8" w:color="0A2299"/>
            </w:tcBorders>
          </w:tcPr>
          <w:p>
            <w:pPr>
              <w:spacing w:after="0"/>
              <w:rPr>
                <w:sz w:val="2"/>
                <w:szCs w:val="2"/>
                <w:color w:val="auto"/>
              </w:rPr>
            </w:pPr>
          </w:p>
        </w:tc>
        <w:tc>
          <w:tcPr>
            <w:tcW w:w="700" w:type="dxa"/>
            <w:vAlign w:val="bottom"/>
            <w:tcBorders>
              <w:bottom w:val="single" w:sz="8" w:color="0A2299"/>
              <w:right w:val="single" w:sz="8" w:color="auto"/>
            </w:tcBorders>
          </w:tcPr>
          <w:p>
            <w:pPr>
              <w:spacing w:after="0"/>
              <w:rPr>
                <w:sz w:val="2"/>
                <w:szCs w:val="2"/>
                <w:color w:val="auto"/>
              </w:rPr>
            </w:pPr>
          </w:p>
        </w:tc>
        <w:tc>
          <w:tcPr>
            <w:tcW w:w="660" w:type="dxa"/>
            <w:vAlign w:val="bottom"/>
            <w:tcBorders>
              <w:bottom w:val="single" w:sz="8" w:color="0A229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20" w:type="dxa"/>
            <w:vAlign w:val="bottom"/>
            <w:tcBorders>
              <w:bottom w:val="single" w:sz="8" w:color="0A2299"/>
              <w:right w:val="single" w:sz="8" w:color="E1E1E1"/>
            </w:tcBorders>
            <w:gridSpan w:val="3"/>
            <w:shd w:val="clear" w:color="auto" w:fill="E1E1E1"/>
          </w:tcPr>
          <w:p>
            <w:pPr>
              <w:ind w:left="20"/>
              <w:spacing w:after="0"/>
              <w:rPr>
                <w:sz w:val="20"/>
                <w:szCs w:val="20"/>
                <w:color w:val="auto"/>
              </w:rPr>
            </w:pPr>
            <w:r>
              <w:rPr>
                <w:rFonts w:ascii="Arial" w:cs="Arial" w:eastAsia="Arial" w:hAnsi="Arial"/>
                <w:sz w:val="22"/>
                <w:szCs w:val="22"/>
                <w:b w:val="1"/>
                <w:bCs w:val="1"/>
                <w:color w:val="auto"/>
              </w:rPr>
              <w:t>Revenue</w:t>
            </w:r>
          </w:p>
        </w:tc>
        <w:tc>
          <w:tcPr>
            <w:tcW w:w="66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right w:val="single" w:sz="8" w:color="auto"/>
            </w:tcBorders>
            <w:shd w:val="clear" w:color="auto" w:fill="E1E1E1"/>
          </w:tcPr>
          <w:p>
            <w:pPr>
              <w:spacing w:after="0"/>
              <w:rPr>
                <w:sz w:val="22"/>
                <w:szCs w:val="22"/>
                <w:color w:val="auto"/>
              </w:rPr>
            </w:pPr>
          </w:p>
        </w:tc>
        <w:tc>
          <w:tcPr>
            <w:tcW w:w="66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ind w:left="220"/>
              <w:spacing w:after="0"/>
              <w:rPr>
                <w:sz w:val="20"/>
                <w:szCs w:val="20"/>
                <w:color w:val="auto"/>
              </w:rPr>
            </w:pPr>
            <w:r>
              <w:rPr>
                <w:rFonts w:ascii="Arial" w:cs="Arial" w:eastAsia="Arial" w:hAnsi="Arial"/>
                <w:sz w:val="18"/>
                <w:szCs w:val="18"/>
                <w:color w:val="auto"/>
              </w:rPr>
              <w:t>Domestic Broadband</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1.7 %</w:t>
            </w:r>
          </w:p>
        </w:tc>
        <w:tc>
          <w:tcPr>
            <w:tcW w:w="2000" w:type="dxa"/>
            <w:vAlign w:val="bottom"/>
            <w:tcBorders>
              <w:bottom w:val="single" w:sz="8" w:color="B6B6B6"/>
              <w:right w:val="single" w:sz="8" w:color="auto"/>
            </w:tcBorders>
            <w:gridSpan w:val="3"/>
          </w:tcPr>
          <w:p>
            <w:pPr>
              <w:jc w:val="right"/>
              <w:spacing w:after="0"/>
              <w:rPr>
                <w:sz w:val="20"/>
                <w:szCs w:val="20"/>
                <w:color w:val="auto"/>
              </w:rPr>
            </w:pPr>
            <w:r>
              <w:rPr>
                <w:rFonts w:ascii="Arial" w:cs="Arial" w:eastAsia="Arial" w:hAnsi="Arial"/>
                <w:sz w:val="18"/>
                <w:szCs w:val="18"/>
                <w:color w:val="auto"/>
              </w:rPr>
              <w:t>1.6 %  0.5 %  (1.1)%</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80" w:type="dxa"/>
            <w:vAlign w:val="bottom"/>
            <w:gridSpan w:val="2"/>
          </w:tcPr>
          <w:p>
            <w:pPr>
              <w:ind w:left="220"/>
              <w:spacing w:after="0"/>
              <w:rPr>
                <w:sz w:val="20"/>
                <w:szCs w:val="20"/>
                <w:color w:val="auto"/>
              </w:rPr>
            </w:pPr>
            <w:r>
              <w:rPr>
                <w:rFonts w:ascii="Arial" w:cs="Arial" w:eastAsia="Arial" w:hAnsi="Arial"/>
                <w:sz w:val="18"/>
                <w:szCs w:val="18"/>
                <w:color w:val="auto"/>
              </w:rPr>
              <w:t>Domestic Wireless Service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16.0 %</w:t>
            </w:r>
          </w:p>
        </w:tc>
        <w:tc>
          <w:tcPr>
            <w:tcW w:w="200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13.9 % 11.2 % 15.5 %</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color w:val="auto"/>
              </w:rPr>
              <w:t>Domestic Convergence Revenue</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3.2 %</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2.9 %</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1.7 %</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color w:val="auto"/>
              </w:rPr>
              <w:t>Domestic Wireless Equipment</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14.3 %</w:t>
            </w:r>
          </w:p>
        </w:tc>
        <w:tc>
          <w:tcPr>
            <w:tcW w:w="2000" w:type="dxa"/>
            <w:vAlign w:val="bottom"/>
            <w:tcBorders>
              <w:bottom w:val="single" w:sz="8" w:color="B6B6B6"/>
              <w:right w:val="single" w:sz="8" w:color="auto"/>
            </w:tcBorders>
            <w:gridSpan w:val="3"/>
          </w:tcPr>
          <w:p>
            <w:pPr>
              <w:jc w:val="right"/>
              <w:spacing w:after="0"/>
              <w:rPr>
                <w:sz w:val="20"/>
                <w:szCs w:val="20"/>
                <w:color w:val="auto"/>
              </w:rPr>
            </w:pPr>
            <w:r>
              <w:rPr>
                <w:rFonts w:ascii="Arial" w:cs="Arial" w:eastAsia="Arial" w:hAnsi="Arial"/>
                <w:sz w:val="18"/>
                <w:szCs w:val="18"/>
                <w:color w:val="auto"/>
              </w:rPr>
              <w:t>28.0 % 22.4 % 23.9 %</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80" w:type="dxa"/>
            <w:vAlign w:val="bottom"/>
            <w:gridSpan w:val="2"/>
          </w:tcPr>
          <w:p>
            <w:pPr>
              <w:ind w:left="100"/>
              <w:spacing w:after="0"/>
              <w:rPr>
                <w:sz w:val="20"/>
                <w:szCs w:val="20"/>
                <w:color w:val="auto"/>
              </w:rPr>
            </w:pPr>
            <w:r>
              <w:rPr>
                <w:rFonts w:ascii="Arial" w:cs="Arial" w:eastAsia="Arial" w:hAnsi="Arial"/>
                <w:sz w:val="18"/>
                <w:szCs w:val="18"/>
                <w:color w:val="auto"/>
              </w:rPr>
              <w:t>International Connectivity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10.8 %</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Residential Connectivity</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4.3 %</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5.2 %</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3.6 %</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Video</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(5.4)%</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(4.2)%</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(5.0)%</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Advertising</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(7.7)%</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(6.0)%</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8"/>
              </w:rPr>
              <w:t>(11.8)%</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Residential Connectivity &amp; Platforms</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(1.3)%</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(0.1)%</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(1.5)%</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920" w:type="dxa"/>
            <w:vAlign w:val="bottom"/>
            <w:gridSpan w:val="3"/>
          </w:tcPr>
          <w:p>
            <w:pPr>
              <w:ind w:left="20"/>
              <w:spacing w:after="0"/>
              <w:rPr>
                <w:sz w:val="20"/>
                <w:szCs w:val="20"/>
                <w:color w:val="auto"/>
              </w:rPr>
            </w:pPr>
            <w:r>
              <w:rPr>
                <w:rFonts w:ascii="Arial" w:cs="Arial" w:eastAsia="Arial" w:hAnsi="Arial"/>
                <w:sz w:val="18"/>
                <w:szCs w:val="18"/>
                <w:color w:val="auto"/>
              </w:rPr>
              <w:t>Business Services Connectivity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0"/>
        </w:trPr>
        <w:tc>
          <w:tcPr>
            <w:tcW w:w="79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Connectivity &amp; Platforms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0.7 %</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91"/>
        </w:trPr>
        <w:tc>
          <w:tcPr>
            <w:tcW w:w="140" w:type="dxa"/>
            <w:vAlign w:val="bottom"/>
            <w:tcBorders>
              <w:bottom w:val="single" w:sz="8" w:color="0A2299"/>
            </w:tcBorders>
          </w:tcPr>
          <w:p>
            <w:pPr>
              <w:spacing w:after="0"/>
              <w:rPr>
                <w:sz w:val="7"/>
                <w:szCs w:val="7"/>
                <w:color w:val="auto"/>
              </w:rPr>
            </w:pPr>
          </w:p>
        </w:tc>
        <w:tc>
          <w:tcPr>
            <w:tcW w:w="3620" w:type="dxa"/>
            <w:vAlign w:val="bottom"/>
            <w:tcBorders>
              <w:bottom w:val="single" w:sz="8" w:color="0A2299"/>
            </w:tcBorders>
          </w:tcPr>
          <w:p>
            <w:pPr>
              <w:spacing w:after="0"/>
              <w:rPr>
                <w:sz w:val="7"/>
                <w:szCs w:val="7"/>
                <w:color w:val="auto"/>
              </w:rPr>
            </w:pPr>
          </w:p>
        </w:tc>
        <w:tc>
          <w:tcPr>
            <w:tcW w:w="4160" w:type="dxa"/>
            <w:vAlign w:val="bottom"/>
            <w:tcBorders>
              <w:bottom w:val="single" w:sz="8" w:color="0A2299"/>
            </w:tcBorders>
          </w:tcPr>
          <w:p>
            <w:pPr>
              <w:spacing w:after="0"/>
              <w:rPr>
                <w:sz w:val="7"/>
                <w:szCs w:val="7"/>
                <w:color w:val="auto"/>
              </w:rPr>
            </w:pPr>
          </w:p>
        </w:tc>
        <w:tc>
          <w:tcPr>
            <w:tcW w:w="660" w:type="dxa"/>
            <w:vAlign w:val="bottom"/>
            <w:tcBorders>
              <w:bottom w:val="single" w:sz="8" w:color="0A2299"/>
            </w:tcBorders>
          </w:tcPr>
          <w:p>
            <w:pPr>
              <w:spacing w:after="0"/>
              <w:rPr>
                <w:sz w:val="7"/>
                <w:szCs w:val="7"/>
                <w:color w:val="auto"/>
              </w:rPr>
            </w:pPr>
          </w:p>
        </w:tc>
        <w:tc>
          <w:tcPr>
            <w:tcW w:w="640" w:type="dxa"/>
            <w:vAlign w:val="bottom"/>
            <w:tcBorders>
              <w:bottom w:val="single" w:sz="8" w:color="0A2299"/>
            </w:tcBorders>
          </w:tcPr>
          <w:p>
            <w:pPr>
              <w:spacing w:after="0"/>
              <w:rPr>
                <w:sz w:val="7"/>
                <w:szCs w:val="7"/>
                <w:color w:val="auto"/>
              </w:rPr>
            </w:pPr>
          </w:p>
        </w:tc>
        <w:tc>
          <w:tcPr>
            <w:tcW w:w="660" w:type="dxa"/>
            <w:vAlign w:val="bottom"/>
            <w:tcBorders>
              <w:bottom w:val="single" w:sz="8" w:color="0A2299"/>
            </w:tcBorders>
          </w:tcPr>
          <w:p>
            <w:pPr>
              <w:spacing w:after="0"/>
              <w:rPr>
                <w:sz w:val="7"/>
                <w:szCs w:val="7"/>
                <w:color w:val="auto"/>
              </w:rPr>
            </w:pPr>
          </w:p>
        </w:tc>
        <w:tc>
          <w:tcPr>
            <w:tcW w:w="700" w:type="dxa"/>
            <w:vAlign w:val="bottom"/>
            <w:tcBorders>
              <w:bottom w:val="single" w:sz="8" w:color="0A2299"/>
              <w:right w:val="single" w:sz="8" w:color="auto"/>
            </w:tcBorders>
          </w:tcPr>
          <w:p>
            <w:pPr>
              <w:spacing w:after="0"/>
              <w:rPr>
                <w:sz w:val="7"/>
                <w:szCs w:val="7"/>
                <w:color w:val="auto"/>
              </w:rPr>
            </w:pPr>
          </w:p>
        </w:tc>
        <w:tc>
          <w:tcPr>
            <w:tcW w:w="660" w:type="dxa"/>
            <w:vAlign w:val="bottom"/>
            <w:tcBorders>
              <w:bottom w:val="single" w:sz="8" w:color="0A2299"/>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7920" w:type="dxa"/>
            <w:vAlign w:val="bottom"/>
            <w:tcBorders>
              <w:bottom w:val="single" w:sz="8" w:color="0A2299"/>
              <w:right w:val="single" w:sz="8" w:color="E1E1E1"/>
            </w:tcBorders>
            <w:gridSpan w:val="3"/>
            <w:shd w:val="clear" w:color="auto" w:fill="E1E1E1"/>
          </w:tcPr>
          <w:p>
            <w:pPr>
              <w:ind w:left="20"/>
              <w:spacing w:after="0"/>
              <w:rPr>
                <w:sz w:val="20"/>
                <w:szCs w:val="20"/>
                <w:color w:val="auto"/>
              </w:rPr>
            </w:pPr>
            <w:r>
              <w:rPr>
                <w:rFonts w:ascii="Arial" w:cs="Arial" w:eastAsia="Arial" w:hAnsi="Arial"/>
                <w:sz w:val="22"/>
                <w:szCs w:val="22"/>
                <w:b w:val="1"/>
                <w:bCs w:val="1"/>
                <w:color w:val="auto"/>
              </w:rPr>
              <w:t>Costs &amp; Expenses, Excluding Depreciation &amp; Amortization</w:t>
            </w:r>
          </w:p>
        </w:tc>
        <w:tc>
          <w:tcPr>
            <w:tcW w:w="66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right w:val="single" w:sz="8" w:color="auto"/>
            </w:tcBorders>
            <w:shd w:val="clear" w:color="auto" w:fill="E1E1E1"/>
          </w:tcPr>
          <w:p>
            <w:pPr>
              <w:spacing w:after="0"/>
              <w:rPr>
                <w:sz w:val="22"/>
                <w:szCs w:val="22"/>
                <w:color w:val="auto"/>
              </w:rPr>
            </w:pPr>
          </w:p>
        </w:tc>
        <w:tc>
          <w:tcPr>
            <w:tcW w:w="66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Residential Connectivity &amp; Platforms</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(2.5)%</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0.1 %</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0.8 %</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920" w:type="dxa"/>
            <w:vAlign w:val="bottom"/>
            <w:gridSpan w:val="3"/>
          </w:tcPr>
          <w:p>
            <w:pPr>
              <w:ind w:left="20"/>
              <w:spacing w:after="0"/>
              <w:rPr>
                <w:sz w:val="20"/>
                <w:szCs w:val="20"/>
                <w:color w:val="auto"/>
              </w:rPr>
            </w:pPr>
            <w:r>
              <w:rPr>
                <w:rFonts w:ascii="Arial" w:cs="Arial" w:eastAsia="Arial" w:hAnsi="Arial"/>
                <w:sz w:val="18"/>
                <w:szCs w:val="18"/>
                <w:color w:val="auto"/>
              </w:rPr>
              <w:t>Business Services Connectivity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9.3 %</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0"/>
        </w:trPr>
        <w:tc>
          <w:tcPr>
            <w:tcW w:w="79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Connectivity &amp; Platforms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0.9 %</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0.9 %</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0.3 %</w:t>
            </w:r>
          </w:p>
        </w:tc>
        <w:tc>
          <w:tcPr>
            <w:tcW w:w="0" w:type="dxa"/>
            <w:vAlign w:val="bottom"/>
          </w:tcPr>
          <w:p>
            <w:pPr>
              <w:spacing w:after="0"/>
              <w:rPr>
                <w:sz w:val="1"/>
                <w:szCs w:val="1"/>
                <w:color w:val="auto"/>
              </w:rPr>
            </w:pPr>
          </w:p>
        </w:tc>
      </w:tr>
      <w:tr>
        <w:trPr>
          <w:trHeight w:val="280"/>
        </w:trPr>
        <w:tc>
          <w:tcPr>
            <w:tcW w:w="14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Supplemental Connectivity &amp; Platforms Detail</w:t>
            </w:r>
          </w:p>
        </w:tc>
        <w:tc>
          <w:tcPr>
            <w:tcW w:w="4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 w:type="dxa"/>
            <w:vAlign w:val="bottom"/>
            <w:tcBorders>
              <w:bottom w:val="single" w:sz="8" w:color="B6B6B6"/>
            </w:tcBorders>
          </w:tcPr>
          <w:p>
            <w:pPr>
              <w:spacing w:after="0"/>
              <w:rPr>
                <w:sz w:val="21"/>
                <w:szCs w:val="21"/>
                <w:color w:val="auto"/>
              </w:rPr>
            </w:pPr>
          </w:p>
        </w:tc>
        <w:tc>
          <w:tcPr>
            <w:tcW w:w="778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Programming</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(6.8)%</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(5.9)%</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(3.7)%</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(4.3)%</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Marketing &amp; Promotion</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5.2 %</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8.6 %</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7.1 %</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5.9 %</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6.7 %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Direct Product Costs</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7.3 %</w:t>
            </w:r>
          </w:p>
        </w:tc>
        <w:tc>
          <w:tcPr>
            <w:tcW w:w="2000" w:type="dxa"/>
            <w:vAlign w:val="bottom"/>
            <w:tcBorders>
              <w:bottom w:val="single" w:sz="8" w:color="B6B6B6"/>
              <w:right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rPr>
              <w:t>20.8 % 14.0 % 16.2 %</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14.7 %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Technical &amp; Support</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(3.8)%</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0.6 %</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2.9 %</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0.9 %</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0.1 %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Customer Service</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(4.2)%</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(1.1)%</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3.5 %</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5.5 %</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0.8 %</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80" w:type="dxa"/>
            <w:vAlign w:val="bottom"/>
            <w:gridSpan w:val="2"/>
          </w:tcPr>
          <w:p>
            <w:pPr>
              <w:ind w:left="100"/>
              <w:spacing w:after="0"/>
              <w:rPr>
                <w:sz w:val="20"/>
                <w:szCs w:val="20"/>
                <w:color w:val="auto"/>
              </w:rPr>
            </w:pPr>
            <w:r>
              <w:rPr>
                <w:rFonts w:ascii="Arial" w:cs="Arial" w:eastAsia="Arial" w:hAnsi="Arial"/>
                <w:sz w:val="18"/>
                <w:szCs w:val="18"/>
                <w:i w:val="1"/>
                <w:iCs w:val="1"/>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(0.7)%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(2.9)%</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(5.3)%</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(3.0)%</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7780" w:type="dxa"/>
            <w:vAlign w:val="bottom"/>
            <w:gridSpan w:val="2"/>
          </w:tcPr>
          <w:p>
            <w:pPr>
              <w:ind w:left="100"/>
              <w:spacing w:after="0"/>
              <w:rPr>
                <w:sz w:val="20"/>
                <w:szCs w:val="20"/>
                <w:color w:val="auto"/>
              </w:rPr>
            </w:pPr>
            <w:r>
              <w:rPr>
                <w:rFonts w:ascii="Arial" w:cs="Arial" w:eastAsia="Arial" w:hAnsi="Arial"/>
                <w:sz w:val="18"/>
                <w:szCs w:val="18"/>
                <w:i w:val="1"/>
                <w:iCs w:val="1"/>
                <w:color w:val="auto"/>
              </w:rPr>
              <w:t>Total Connectivity &amp; Platforms</w:t>
            </w: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0.9 %</w:t>
            </w: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0.9 %</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0.3 %</w:t>
            </w:r>
          </w:p>
        </w:tc>
        <w:tc>
          <w:tcPr>
            <w:tcW w:w="0" w:type="dxa"/>
            <w:vAlign w:val="bottom"/>
          </w:tcPr>
          <w:p>
            <w:pPr>
              <w:spacing w:after="0"/>
              <w:rPr>
                <w:sz w:val="1"/>
                <w:szCs w:val="1"/>
                <w:color w:val="auto"/>
              </w:rPr>
            </w:pPr>
          </w:p>
        </w:tc>
      </w:tr>
      <w:tr>
        <w:trPr>
          <w:trHeight w:val="249"/>
        </w:trPr>
        <w:tc>
          <w:tcPr>
            <w:tcW w:w="140" w:type="dxa"/>
            <w:vAlign w:val="bottom"/>
            <w:tcBorders>
              <w:bottom w:val="single" w:sz="8" w:color="0A2299"/>
            </w:tcBorders>
          </w:tcPr>
          <w:p>
            <w:pPr>
              <w:spacing w:after="0"/>
              <w:rPr>
                <w:sz w:val="21"/>
                <w:szCs w:val="21"/>
                <w:color w:val="auto"/>
              </w:rPr>
            </w:pPr>
          </w:p>
        </w:tc>
        <w:tc>
          <w:tcPr>
            <w:tcW w:w="3620" w:type="dxa"/>
            <w:vAlign w:val="bottom"/>
            <w:tcBorders>
              <w:bottom w:val="single" w:sz="8" w:color="0A2299"/>
            </w:tcBorders>
          </w:tcPr>
          <w:p>
            <w:pPr>
              <w:spacing w:after="0"/>
              <w:rPr>
                <w:sz w:val="21"/>
                <w:szCs w:val="21"/>
                <w:color w:val="auto"/>
              </w:rPr>
            </w:pPr>
          </w:p>
        </w:tc>
        <w:tc>
          <w:tcPr>
            <w:tcW w:w="4160" w:type="dxa"/>
            <w:vAlign w:val="bottom"/>
            <w:tcBorders>
              <w:bottom w:val="single" w:sz="8" w:color="0A2299"/>
            </w:tcBorders>
          </w:tcPr>
          <w:p>
            <w:pPr>
              <w:spacing w:after="0"/>
              <w:rPr>
                <w:sz w:val="21"/>
                <w:szCs w:val="21"/>
                <w:color w:val="auto"/>
              </w:rPr>
            </w:pPr>
          </w:p>
        </w:tc>
        <w:tc>
          <w:tcPr>
            <w:tcW w:w="660" w:type="dxa"/>
            <w:vAlign w:val="bottom"/>
            <w:tcBorders>
              <w:bottom w:val="single" w:sz="8" w:color="0A2299"/>
            </w:tcBorders>
          </w:tcPr>
          <w:p>
            <w:pPr>
              <w:spacing w:after="0"/>
              <w:rPr>
                <w:sz w:val="21"/>
                <w:szCs w:val="21"/>
                <w:color w:val="auto"/>
              </w:rPr>
            </w:pPr>
          </w:p>
        </w:tc>
        <w:tc>
          <w:tcPr>
            <w:tcW w:w="640" w:type="dxa"/>
            <w:vAlign w:val="bottom"/>
            <w:tcBorders>
              <w:bottom w:val="single" w:sz="8" w:color="0A2299"/>
            </w:tcBorders>
          </w:tcPr>
          <w:p>
            <w:pPr>
              <w:spacing w:after="0"/>
              <w:rPr>
                <w:sz w:val="21"/>
                <w:szCs w:val="21"/>
                <w:color w:val="auto"/>
              </w:rPr>
            </w:pPr>
          </w:p>
        </w:tc>
        <w:tc>
          <w:tcPr>
            <w:tcW w:w="660" w:type="dxa"/>
            <w:vAlign w:val="bottom"/>
            <w:tcBorders>
              <w:bottom w:val="single" w:sz="8" w:color="0A2299"/>
            </w:tcBorders>
          </w:tcPr>
          <w:p>
            <w:pPr>
              <w:spacing w:after="0"/>
              <w:rPr>
                <w:sz w:val="21"/>
                <w:szCs w:val="21"/>
                <w:color w:val="auto"/>
              </w:rPr>
            </w:pPr>
          </w:p>
        </w:tc>
        <w:tc>
          <w:tcPr>
            <w:tcW w:w="700" w:type="dxa"/>
            <w:vAlign w:val="bottom"/>
            <w:tcBorders>
              <w:bottom w:val="single" w:sz="8" w:color="0A2299"/>
              <w:right w:val="single" w:sz="8" w:color="auto"/>
            </w:tcBorders>
          </w:tcPr>
          <w:p>
            <w:pPr>
              <w:spacing w:after="0"/>
              <w:rPr>
                <w:sz w:val="21"/>
                <w:szCs w:val="21"/>
                <w:color w:val="auto"/>
              </w:rPr>
            </w:pPr>
          </w:p>
        </w:tc>
        <w:tc>
          <w:tcPr>
            <w:tcW w:w="660" w:type="dxa"/>
            <w:vAlign w:val="bottom"/>
            <w:tcBorders>
              <w:bottom w:val="single" w:sz="8" w:color="0A2299"/>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20" w:type="dxa"/>
            <w:vAlign w:val="bottom"/>
            <w:tcBorders>
              <w:bottom w:val="single" w:sz="8" w:color="0A2299"/>
              <w:right w:val="single" w:sz="8" w:color="E1E1E1"/>
            </w:tcBorders>
            <w:gridSpan w:val="3"/>
            <w:shd w:val="clear" w:color="auto" w:fill="E1E1E1"/>
          </w:tcPr>
          <w:p>
            <w:pPr>
              <w:ind w:left="20"/>
              <w:spacing w:after="0"/>
              <w:rPr>
                <w:sz w:val="20"/>
                <w:szCs w:val="20"/>
                <w:color w:val="auto"/>
              </w:rPr>
            </w:pPr>
            <w:r>
              <w:rPr>
                <w:rFonts w:ascii="Arial" w:cs="Arial" w:eastAsia="Arial" w:hAnsi="Arial"/>
                <w:sz w:val="22"/>
                <w:szCs w:val="22"/>
                <w:b w:val="1"/>
                <w:bCs w:val="1"/>
                <w:color w:val="auto"/>
              </w:rPr>
              <w:t>Adjusted EBITDA</w:t>
            </w:r>
          </w:p>
        </w:tc>
        <w:tc>
          <w:tcPr>
            <w:tcW w:w="66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right w:val="single" w:sz="8" w:color="auto"/>
            </w:tcBorders>
            <w:shd w:val="clear" w:color="auto" w:fill="E1E1E1"/>
          </w:tcPr>
          <w:p>
            <w:pPr>
              <w:spacing w:after="0"/>
              <w:rPr>
                <w:sz w:val="22"/>
                <w:szCs w:val="22"/>
                <w:color w:val="auto"/>
              </w:rPr>
            </w:pPr>
          </w:p>
        </w:tc>
        <w:tc>
          <w:tcPr>
            <w:tcW w:w="66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8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Residential Connectivity &amp; Platforms</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0.7 %</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(0.3)%</w:t>
            </w:r>
          </w:p>
        </w:tc>
        <w:tc>
          <w:tcPr>
            <w:tcW w:w="66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(5.2)%</w:t>
            </w:r>
          </w:p>
        </w:tc>
        <w:tc>
          <w:tcPr>
            <w:tcW w:w="70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Business Services Connectivity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3"/>
        </w:trPr>
        <w:tc>
          <w:tcPr>
            <w:tcW w:w="79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Connectivity &amp; Platforms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0.5 %</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506"/>
        </w:trPr>
        <w:tc>
          <w:tcPr>
            <w:tcW w:w="7920" w:type="dxa"/>
            <w:vAlign w:val="bottom"/>
            <w:gridSpan w:val="3"/>
          </w:tcPr>
          <w:p>
            <w:pPr>
              <w:ind w:left="20"/>
              <w:spacing w:after="0"/>
              <w:rPr>
                <w:sz w:val="20"/>
                <w:szCs w:val="20"/>
                <w:color w:val="auto"/>
              </w:rPr>
            </w:pPr>
            <w:r>
              <w:rPr>
                <w:rFonts w:ascii="Arial" w:cs="Arial" w:eastAsia="Arial" w:hAnsi="Arial"/>
                <w:sz w:val="18"/>
                <w:szCs w:val="18"/>
                <w:color w:val="auto"/>
              </w:rPr>
              <w:t>Page updated on March 16, 2026. See cover</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20" w:type="dxa"/>
            <w:vAlign w:val="bottom"/>
            <w:gridSpan w:val="3"/>
          </w:tcPr>
          <w:p>
            <w:pPr>
              <w:ind w:left="20"/>
              <w:spacing w:after="0"/>
              <w:rPr>
                <w:sz w:val="20"/>
                <w:szCs w:val="20"/>
                <w:color w:val="auto"/>
              </w:rPr>
            </w:pPr>
            <w:r>
              <w:rPr>
                <w:rFonts w:ascii="Arial" w:cs="Arial" w:eastAsia="Arial" w:hAnsi="Arial"/>
                <w:sz w:val="18"/>
                <w:szCs w:val="18"/>
                <w:color w:val="auto"/>
              </w:rPr>
              <w:t>page.</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920" w:type="dxa"/>
            <w:vAlign w:val="bottom"/>
            <w:gridSpan w:val="3"/>
          </w:tcPr>
          <w:p>
            <w:pPr>
              <w:ind w:left="20"/>
              <w:spacing w:after="0" w:line="181" w:lineRule="exact"/>
              <w:rPr>
                <w:sz w:val="20"/>
                <w:szCs w:val="20"/>
                <w:color w:val="auto"/>
              </w:rPr>
            </w:pPr>
            <w:r>
              <w:rPr>
                <w:rFonts w:ascii="Arial" w:cs="Arial" w:eastAsia="Arial" w:hAnsi="Arial"/>
                <w:sz w:val="18"/>
                <w:szCs w:val="18"/>
                <w:color w:val="auto"/>
              </w:rPr>
              <w:t>See notes on pages 10, 11, 12 and 13. Minor</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7"/>
        </w:trPr>
        <w:tc>
          <w:tcPr>
            <w:tcW w:w="7920" w:type="dxa"/>
            <w:vAlign w:val="bottom"/>
            <w:gridSpan w:val="3"/>
          </w:tcPr>
          <w:p>
            <w:pPr>
              <w:ind w:left="20"/>
              <w:spacing w:after="0"/>
              <w:rPr>
                <w:sz w:val="20"/>
                <w:szCs w:val="20"/>
                <w:color w:val="auto"/>
              </w:rPr>
            </w:pPr>
            <w:r>
              <w:rPr>
                <w:rFonts w:ascii="Arial" w:cs="Arial" w:eastAsia="Arial" w:hAnsi="Arial"/>
                <w:sz w:val="18"/>
                <w:szCs w:val="18"/>
                <w:color w:val="auto"/>
              </w:rPr>
              <w:t>differences may exist due to rounding</w:t>
            </w: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4"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3"/>
          <w:szCs w:val="23"/>
          <w:b w:val="1"/>
          <w:bCs w:val="1"/>
          <w:color w:val="828282"/>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Connectivity &amp; Platforms Constant Currency Growth Rates</w:t>
      </w:r>
      <w:r>
        <w:rPr>
          <w:rFonts w:ascii="Arial" w:cs="Arial" w:eastAsia="Arial" w:hAnsi="Arial"/>
          <w:sz w:val="28"/>
          <w:szCs w:val="28"/>
          <w:b w:val="1"/>
          <w:bCs w:val="1"/>
          <w:color w:val="828282"/>
          <w:vertAlign w:val="superscript"/>
        </w:rPr>
        <w:t>10</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828282"/>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1Q</w:t>
            </w:r>
          </w:p>
        </w:tc>
        <w:tc>
          <w:tcPr>
            <w:tcW w:w="62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2Q</w:t>
            </w:r>
          </w:p>
        </w:tc>
        <w:tc>
          <w:tcPr>
            <w:tcW w:w="680" w:type="dxa"/>
            <w:vAlign w:val="bottom"/>
            <w:tcBorders>
              <w:bottom w:val="single" w:sz="8" w:color="auto"/>
            </w:tcBorders>
            <w:shd w:val="clear" w:color="auto" w:fill="E1E1E1"/>
          </w:tcPr>
          <w:p>
            <w:pPr>
              <w:jc w:val="right"/>
              <w:ind w:right="130"/>
              <w:spacing w:after="0"/>
              <w:rPr>
                <w:sz w:val="20"/>
                <w:szCs w:val="20"/>
                <w:color w:val="auto"/>
              </w:rPr>
            </w:pPr>
            <w:r>
              <w:rPr>
                <w:rFonts w:ascii="Arial" w:cs="Arial" w:eastAsia="Arial" w:hAnsi="Arial"/>
                <w:sz w:val="18"/>
                <w:szCs w:val="18"/>
                <w:b w:val="1"/>
                <w:bCs w:val="1"/>
                <w:color w:val="auto"/>
              </w:rPr>
              <w:t>3Q</w:t>
            </w:r>
          </w:p>
        </w:tc>
        <w:tc>
          <w:tcPr>
            <w:tcW w:w="680" w:type="dxa"/>
            <w:vAlign w:val="bottom"/>
            <w:tcBorders>
              <w:bottom w:val="single" w:sz="8" w:color="auto"/>
              <w:right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4Q</w:t>
            </w:r>
          </w:p>
        </w:tc>
        <w:tc>
          <w:tcPr>
            <w:tcW w:w="680" w:type="dxa"/>
            <w:vAlign w:val="bottom"/>
            <w:tcBorders>
              <w:bottom w:val="single" w:sz="8" w:color="auto"/>
              <w:right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FY</w:t>
            </w:r>
          </w:p>
        </w:tc>
        <w:tc>
          <w:tcPr>
            <w:tcW w:w="0" w:type="dxa"/>
            <w:vAlign w:val="bottom"/>
          </w:tcPr>
          <w:p>
            <w:pPr>
              <w:spacing w:after="0"/>
              <w:rPr>
                <w:sz w:val="1"/>
                <w:szCs w:val="1"/>
                <w:color w:val="auto"/>
              </w:rPr>
            </w:pPr>
          </w:p>
        </w:tc>
      </w:tr>
      <w:tr>
        <w:trPr>
          <w:trHeight w:val="34"/>
        </w:trPr>
        <w:tc>
          <w:tcPr>
            <w:tcW w:w="140" w:type="dxa"/>
            <w:vAlign w:val="bottom"/>
            <w:tcBorders>
              <w:bottom w:val="single" w:sz="8" w:color="0A2299"/>
            </w:tcBorders>
          </w:tcPr>
          <w:p>
            <w:pPr>
              <w:spacing w:after="0"/>
              <w:rPr>
                <w:sz w:val="2"/>
                <w:szCs w:val="2"/>
                <w:color w:val="auto"/>
              </w:rPr>
            </w:pPr>
          </w:p>
        </w:tc>
        <w:tc>
          <w:tcPr>
            <w:tcW w:w="3620" w:type="dxa"/>
            <w:vAlign w:val="bottom"/>
            <w:tcBorders>
              <w:bottom w:val="single" w:sz="8" w:color="0A2299"/>
            </w:tcBorders>
          </w:tcPr>
          <w:p>
            <w:pPr>
              <w:spacing w:after="0"/>
              <w:rPr>
                <w:sz w:val="2"/>
                <w:szCs w:val="2"/>
                <w:color w:val="auto"/>
              </w:rPr>
            </w:pPr>
          </w:p>
        </w:tc>
        <w:tc>
          <w:tcPr>
            <w:tcW w:w="4140" w:type="dxa"/>
            <w:vAlign w:val="bottom"/>
            <w:tcBorders>
              <w:bottom w:val="single" w:sz="8" w:color="0A2299"/>
            </w:tcBorders>
          </w:tcPr>
          <w:p>
            <w:pPr>
              <w:spacing w:after="0"/>
              <w:rPr>
                <w:sz w:val="2"/>
                <w:szCs w:val="2"/>
                <w:color w:val="auto"/>
              </w:rPr>
            </w:pPr>
          </w:p>
        </w:tc>
        <w:tc>
          <w:tcPr>
            <w:tcW w:w="680" w:type="dxa"/>
            <w:vAlign w:val="bottom"/>
            <w:tcBorders>
              <w:bottom w:val="single" w:sz="8" w:color="0A2299"/>
            </w:tcBorders>
          </w:tcPr>
          <w:p>
            <w:pPr>
              <w:spacing w:after="0"/>
              <w:rPr>
                <w:sz w:val="2"/>
                <w:szCs w:val="2"/>
                <w:color w:val="auto"/>
              </w:rPr>
            </w:pPr>
          </w:p>
        </w:tc>
        <w:tc>
          <w:tcPr>
            <w:tcW w:w="620" w:type="dxa"/>
            <w:vAlign w:val="bottom"/>
            <w:tcBorders>
              <w:bottom w:val="single" w:sz="8" w:color="0A2299"/>
            </w:tcBorders>
          </w:tcPr>
          <w:p>
            <w:pPr>
              <w:spacing w:after="0"/>
              <w:rPr>
                <w:sz w:val="2"/>
                <w:szCs w:val="2"/>
                <w:color w:val="auto"/>
              </w:rPr>
            </w:pPr>
          </w:p>
        </w:tc>
        <w:tc>
          <w:tcPr>
            <w:tcW w:w="680" w:type="dxa"/>
            <w:vAlign w:val="bottom"/>
            <w:tcBorders>
              <w:bottom w:val="single" w:sz="8" w:color="0A2299"/>
            </w:tcBorders>
          </w:tcPr>
          <w:p>
            <w:pPr>
              <w:spacing w:after="0"/>
              <w:rPr>
                <w:sz w:val="2"/>
                <w:szCs w:val="2"/>
                <w:color w:val="auto"/>
              </w:rPr>
            </w:pPr>
          </w:p>
        </w:tc>
        <w:tc>
          <w:tcPr>
            <w:tcW w:w="680" w:type="dxa"/>
            <w:vAlign w:val="bottom"/>
            <w:tcBorders>
              <w:bottom w:val="single" w:sz="8" w:color="0A2299"/>
              <w:right w:val="single" w:sz="8" w:color="auto"/>
            </w:tcBorders>
          </w:tcPr>
          <w:p>
            <w:pPr>
              <w:spacing w:after="0"/>
              <w:rPr>
                <w:sz w:val="2"/>
                <w:szCs w:val="2"/>
                <w:color w:val="auto"/>
              </w:rPr>
            </w:pPr>
          </w:p>
        </w:tc>
        <w:tc>
          <w:tcPr>
            <w:tcW w:w="680" w:type="dxa"/>
            <w:vAlign w:val="bottom"/>
            <w:tcBorders>
              <w:bottom w:val="single" w:sz="8" w:color="0A229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00" w:type="dxa"/>
            <w:vAlign w:val="bottom"/>
            <w:tcBorders>
              <w:bottom w:val="single" w:sz="8" w:color="0A2299"/>
              <w:right w:val="single" w:sz="8" w:color="E1E1E1"/>
            </w:tcBorders>
            <w:gridSpan w:val="3"/>
            <w:shd w:val="clear" w:color="auto" w:fill="E1E1E1"/>
          </w:tcPr>
          <w:p>
            <w:pPr>
              <w:ind w:left="20"/>
              <w:spacing w:after="0"/>
              <w:rPr>
                <w:sz w:val="20"/>
                <w:szCs w:val="20"/>
                <w:color w:val="auto"/>
              </w:rPr>
            </w:pPr>
            <w:r>
              <w:rPr>
                <w:rFonts w:ascii="Arial" w:cs="Arial" w:eastAsia="Arial" w:hAnsi="Arial"/>
                <w:sz w:val="22"/>
                <w:szCs w:val="22"/>
                <w:b w:val="1"/>
                <w:bCs w:val="1"/>
                <w:color w:val="auto"/>
              </w:rPr>
              <w:t>Revenue</w:t>
            </w:r>
          </w:p>
        </w:tc>
        <w:tc>
          <w:tcPr>
            <w:tcW w:w="680" w:type="dxa"/>
            <w:vAlign w:val="bottom"/>
            <w:tcBorders>
              <w:bottom w:val="single" w:sz="8" w:color="0A2299"/>
            </w:tcBorders>
            <w:shd w:val="clear" w:color="auto" w:fill="E1E1E1"/>
          </w:tcPr>
          <w:p>
            <w:pPr>
              <w:spacing w:after="0"/>
              <w:rPr>
                <w:sz w:val="22"/>
                <w:szCs w:val="22"/>
                <w:color w:val="auto"/>
              </w:rPr>
            </w:pPr>
          </w:p>
        </w:tc>
        <w:tc>
          <w:tcPr>
            <w:tcW w:w="62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ind w:left="220"/>
              <w:spacing w:after="0"/>
              <w:rPr>
                <w:sz w:val="20"/>
                <w:szCs w:val="20"/>
                <w:color w:val="auto"/>
              </w:rPr>
            </w:pPr>
            <w:r>
              <w:rPr>
                <w:rFonts w:ascii="Arial" w:cs="Arial" w:eastAsia="Arial" w:hAnsi="Arial"/>
                <w:sz w:val="18"/>
                <w:szCs w:val="18"/>
                <w:color w:val="auto"/>
              </w:rPr>
              <w:t>Domestic Broadband</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1.7 %</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1.6 %</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0.5 %</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8"/>
                <w:szCs w:val="18"/>
                <w:color w:val="auto"/>
              </w:rPr>
              <w:t>Domestic Wireless Service</w:t>
            </w:r>
          </w:p>
        </w:tc>
        <w:tc>
          <w:tcPr>
            <w:tcW w:w="266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8"/>
                <w:szCs w:val="18"/>
                <w:color w:val="auto"/>
              </w:rPr>
              <w:t>16.0 % 13.9 %  11.2 % 15.5 %</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color w:val="auto"/>
              </w:rPr>
              <w:t>Domestic Convergence Revenue</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3.2 %</w:t>
            </w:r>
          </w:p>
        </w:tc>
        <w:tc>
          <w:tcPr>
            <w:tcW w:w="1980" w:type="dxa"/>
            <w:vAlign w:val="bottom"/>
            <w:tcBorders>
              <w:bottom w:val="single" w:sz="8" w:color="B6B6B6"/>
              <w:right w:val="single" w:sz="8" w:color="auto"/>
            </w:tcBorders>
            <w:gridSpan w:val="3"/>
          </w:tcPr>
          <w:p>
            <w:pPr>
              <w:jc w:val="right"/>
              <w:spacing w:after="0"/>
              <w:rPr>
                <w:sz w:val="20"/>
                <w:szCs w:val="20"/>
                <w:color w:val="auto"/>
              </w:rPr>
            </w:pPr>
            <w:r>
              <w:rPr>
                <w:rFonts w:ascii="Arial" w:cs="Arial" w:eastAsia="Arial" w:hAnsi="Arial"/>
                <w:sz w:val="18"/>
                <w:szCs w:val="18"/>
                <w:color w:val="auto"/>
              </w:rPr>
              <w:t>2.9 %  1.7 %  0.8 %</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color w:val="auto"/>
              </w:rPr>
              <w:t>Domestic Wireless Equipment</w:t>
            </w:r>
          </w:p>
        </w:tc>
        <w:tc>
          <w:tcPr>
            <w:tcW w:w="2660" w:type="dxa"/>
            <w:vAlign w:val="bottom"/>
            <w:tcBorders>
              <w:bottom w:val="single" w:sz="8" w:color="B6B6B6"/>
              <w:right w:val="single" w:sz="8" w:color="auto"/>
            </w:tcBorders>
            <w:gridSpan w:val="4"/>
          </w:tcPr>
          <w:p>
            <w:pPr>
              <w:jc w:val="right"/>
              <w:spacing w:after="0"/>
              <w:rPr>
                <w:sz w:val="20"/>
                <w:szCs w:val="20"/>
                <w:color w:val="auto"/>
              </w:rPr>
            </w:pPr>
            <w:r>
              <w:rPr>
                <w:rFonts w:ascii="Arial" w:cs="Arial" w:eastAsia="Arial" w:hAnsi="Arial"/>
                <w:sz w:val="18"/>
                <w:szCs w:val="18"/>
                <w:color w:val="auto"/>
              </w:rPr>
              <w:t>14.3 % 28.0 % 22.4 % 23.9 %</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International Connectivity</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9.3 %</w:t>
            </w:r>
          </w:p>
        </w:tc>
        <w:tc>
          <w:tcPr>
            <w:tcW w:w="13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6.7 %  1.8 %</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Residential Connectivity</w:t>
            </w:r>
          </w:p>
        </w:tc>
        <w:tc>
          <w:tcPr>
            <w:tcW w:w="2660" w:type="dxa"/>
            <w:vAlign w:val="bottom"/>
            <w:tcBorders>
              <w:bottom w:val="single" w:sz="8" w:color="B6B6B6"/>
              <w:right w:val="single" w:sz="8" w:color="auto"/>
            </w:tcBorders>
            <w:gridSpan w:val="4"/>
          </w:tcPr>
          <w:p>
            <w:pPr>
              <w:jc w:val="right"/>
              <w:spacing w:after="0"/>
              <w:rPr>
                <w:sz w:val="20"/>
                <w:szCs w:val="20"/>
                <w:color w:val="auto"/>
              </w:rPr>
            </w:pPr>
            <w:r>
              <w:rPr>
                <w:rFonts w:ascii="Arial" w:cs="Arial" w:eastAsia="Arial" w:hAnsi="Arial"/>
                <w:sz w:val="18"/>
                <w:szCs w:val="18"/>
                <w:color w:val="auto"/>
              </w:rPr>
              <w:t>4.5 %  4.5 %  3.1 %  1.9 %</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Video</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(4.8)%</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(5.7)%</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(6.3)%</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Advertising</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(7.3)%</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(7.8)%</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8"/>
              </w:rPr>
              <w:t>(12.9)%</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w w:val="95"/>
              </w:rPr>
              <w:t>(11.6)%</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w w:val="98"/>
              </w:rPr>
              <w:t>(10.0)%</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Residential Connectivity &amp; Platforms</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900" w:type="dxa"/>
            <w:vAlign w:val="bottom"/>
            <w:gridSpan w:val="3"/>
          </w:tcPr>
          <w:p>
            <w:pPr>
              <w:ind w:left="20"/>
              <w:spacing w:after="0"/>
              <w:rPr>
                <w:sz w:val="20"/>
                <w:szCs w:val="20"/>
                <w:color w:val="auto"/>
              </w:rPr>
            </w:pPr>
            <w:r>
              <w:rPr>
                <w:rFonts w:ascii="Arial" w:cs="Arial" w:eastAsia="Arial" w:hAnsi="Arial"/>
                <w:sz w:val="18"/>
                <w:szCs w:val="18"/>
                <w:color w:val="auto"/>
              </w:rPr>
              <w:t>Business Services Connectivity</w:t>
            </w:r>
          </w:p>
        </w:tc>
        <w:tc>
          <w:tcPr>
            <w:tcW w:w="266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8"/>
                <w:szCs w:val="18"/>
                <w:color w:val="auto"/>
              </w:rPr>
              <w:t>3.7 %  6.3 %  6.2 %  5.8 %</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0"/>
        </w:trPr>
        <w:tc>
          <w:tcPr>
            <w:tcW w:w="7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Connectivity &amp; Platforms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91"/>
        </w:trPr>
        <w:tc>
          <w:tcPr>
            <w:tcW w:w="140" w:type="dxa"/>
            <w:vAlign w:val="bottom"/>
            <w:tcBorders>
              <w:bottom w:val="single" w:sz="8" w:color="0A2299"/>
            </w:tcBorders>
          </w:tcPr>
          <w:p>
            <w:pPr>
              <w:spacing w:after="0"/>
              <w:rPr>
                <w:sz w:val="7"/>
                <w:szCs w:val="7"/>
                <w:color w:val="auto"/>
              </w:rPr>
            </w:pPr>
          </w:p>
        </w:tc>
        <w:tc>
          <w:tcPr>
            <w:tcW w:w="3620" w:type="dxa"/>
            <w:vAlign w:val="bottom"/>
            <w:tcBorders>
              <w:bottom w:val="single" w:sz="8" w:color="0A2299"/>
            </w:tcBorders>
          </w:tcPr>
          <w:p>
            <w:pPr>
              <w:spacing w:after="0"/>
              <w:rPr>
                <w:sz w:val="7"/>
                <w:szCs w:val="7"/>
                <w:color w:val="auto"/>
              </w:rPr>
            </w:pPr>
          </w:p>
        </w:tc>
        <w:tc>
          <w:tcPr>
            <w:tcW w:w="4140" w:type="dxa"/>
            <w:vAlign w:val="bottom"/>
            <w:tcBorders>
              <w:bottom w:val="single" w:sz="8" w:color="0A2299"/>
            </w:tcBorders>
          </w:tcPr>
          <w:p>
            <w:pPr>
              <w:spacing w:after="0"/>
              <w:rPr>
                <w:sz w:val="7"/>
                <w:szCs w:val="7"/>
                <w:color w:val="auto"/>
              </w:rPr>
            </w:pPr>
          </w:p>
        </w:tc>
        <w:tc>
          <w:tcPr>
            <w:tcW w:w="680" w:type="dxa"/>
            <w:vAlign w:val="bottom"/>
            <w:tcBorders>
              <w:bottom w:val="single" w:sz="8" w:color="0A2299"/>
            </w:tcBorders>
          </w:tcPr>
          <w:p>
            <w:pPr>
              <w:spacing w:after="0"/>
              <w:rPr>
                <w:sz w:val="7"/>
                <w:szCs w:val="7"/>
                <w:color w:val="auto"/>
              </w:rPr>
            </w:pPr>
          </w:p>
        </w:tc>
        <w:tc>
          <w:tcPr>
            <w:tcW w:w="620" w:type="dxa"/>
            <w:vAlign w:val="bottom"/>
            <w:tcBorders>
              <w:bottom w:val="single" w:sz="8" w:color="0A2299"/>
            </w:tcBorders>
          </w:tcPr>
          <w:p>
            <w:pPr>
              <w:spacing w:after="0"/>
              <w:rPr>
                <w:sz w:val="7"/>
                <w:szCs w:val="7"/>
                <w:color w:val="auto"/>
              </w:rPr>
            </w:pPr>
          </w:p>
        </w:tc>
        <w:tc>
          <w:tcPr>
            <w:tcW w:w="680" w:type="dxa"/>
            <w:vAlign w:val="bottom"/>
            <w:tcBorders>
              <w:bottom w:val="single" w:sz="8" w:color="0A2299"/>
            </w:tcBorders>
          </w:tcPr>
          <w:p>
            <w:pPr>
              <w:spacing w:after="0"/>
              <w:rPr>
                <w:sz w:val="7"/>
                <w:szCs w:val="7"/>
                <w:color w:val="auto"/>
              </w:rPr>
            </w:pPr>
          </w:p>
        </w:tc>
        <w:tc>
          <w:tcPr>
            <w:tcW w:w="680" w:type="dxa"/>
            <w:vAlign w:val="bottom"/>
            <w:tcBorders>
              <w:bottom w:val="single" w:sz="8" w:color="0A2299"/>
              <w:right w:val="single" w:sz="8" w:color="auto"/>
            </w:tcBorders>
          </w:tcPr>
          <w:p>
            <w:pPr>
              <w:spacing w:after="0"/>
              <w:rPr>
                <w:sz w:val="7"/>
                <w:szCs w:val="7"/>
                <w:color w:val="auto"/>
              </w:rPr>
            </w:pPr>
          </w:p>
        </w:tc>
        <w:tc>
          <w:tcPr>
            <w:tcW w:w="680" w:type="dxa"/>
            <w:vAlign w:val="bottom"/>
            <w:tcBorders>
              <w:bottom w:val="single" w:sz="8" w:color="0A2299"/>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7900" w:type="dxa"/>
            <w:vAlign w:val="bottom"/>
            <w:tcBorders>
              <w:bottom w:val="single" w:sz="8" w:color="0A2299"/>
              <w:right w:val="single" w:sz="8" w:color="E1E1E1"/>
            </w:tcBorders>
            <w:gridSpan w:val="3"/>
            <w:shd w:val="clear" w:color="auto" w:fill="E1E1E1"/>
          </w:tcPr>
          <w:p>
            <w:pPr>
              <w:ind w:left="20"/>
              <w:spacing w:after="0"/>
              <w:rPr>
                <w:sz w:val="20"/>
                <w:szCs w:val="20"/>
                <w:color w:val="auto"/>
              </w:rPr>
            </w:pPr>
            <w:r>
              <w:rPr>
                <w:rFonts w:ascii="Arial" w:cs="Arial" w:eastAsia="Arial" w:hAnsi="Arial"/>
                <w:sz w:val="22"/>
                <w:szCs w:val="22"/>
                <w:b w:val="1"/>
                <w:bCs w:val="1"/>
                <w:color w:val="auto"/>
              </w:rPr>
              <w:t>Costs &amp; Expenses, Excluding Depreciation &amp; Amortization</w:t>
            </w:r>
          </w:p>
        </w:tc>
        <w:tc>
          <w:tcPr>
            <w:tcW w:w="680" w:type="dxa"/>
            <w:vAlign w:val="bottom"/>
            <w:tcBorders>
              <w:bottom w:val="single" w:sz="8" w:color="0A2299"/>
            </w:tcBorders>
            <w:shd w:val="clear" w:color="auto" w:fill="E1E1E1"/>
          </w:tcPr>
          <w:p>
            <w:pPr>
              <w:spacing w:after="0"/>
              <w:rPr>
                <w:sz w:val="22"/>
                <w:szCs w:val="22"/>
                <w:color w:val="auto"/>
              </w:rPr>
            </w:pPr>
          </w:p>
        </w:tc>
        <w:tc>
          <w:tcPr>
            <w:tcW w:w="62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B6B6B6"/>
            </w:tcBorders>
            <w:gridSpan w:val="3"/>
          </w:tcPr>
          <w:p>
            <w:pPr>
              <w:ind w:left="20"/>
              <w:spacing w:after="0"/>
              <w:rPr>
                <w:sz w:val="20"/>
                <w:szCs w:val="20"/>
                <w:color w:val="auto"/>
              </w:rPr>
            </w:pPr>
            <w:r>
              <w:rPr>
                <w:rFonts w:ascii="Arial" w:cs="Arial" w:eastAsia="Arial" w:hAnsi="Arial"/>
                <w:sz w:val="18"/>
                <w:szCs w:val="18"/>
                <w:color w:val="auto"/>
              </w:rPr>
              <w:t>Residential Connectivity &amp; Platforms</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(2.1)%</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(1.5)%</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(0.4)%</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900" w:type="dxa"/>
            <w:vAlign w:val="bottom"/>
            <w:gridSpan w:val="3"/>
          </w:tcPr>
          <w:p>
            <w:pPr>
              <w:ind w:left="20"/>
              <w:spacing w:after="0"/>
              <w:rPr>
                <w:sz w:val="20"/>
                <w:szCs w:val="20"/>
                <w:color w:val="auto"/>
              </w:rPr>
            </w:pPr>
            <w:r>
              <w:rPr>
                <w:rFonts w:ascii="Arial" w:cs="Arial" w:eastAsia="Arial" w:hAnsi="Arial"/>
                <w:sz w:val="18"/>
                <w:szCs w:val="18"/>
                <w:color w:val="auto"/>
              </w:rPr>
              <w:t>Business Services Connectivity</w:t>
            </w:r>
          </w:p>
        </w:tc>
        <w:tc>
          <w:tcPr>
            <w:tcW w:w="266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8"/>
                <w:szCs w:val="18"/>
                <w:color w:val="auto"/>
              </w:rPr>
              <w:t>3.2 %  8.5 %  8.4 %  9.2 %</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0"/>
        </w:trPr>
        <w:tc>
          <w:tcPr>
            <w:tcW w:w="7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Connectivity &amp; Platforms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0.3 %</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80"/>
        </w:trPr>
        <w:tc>
          <w:tcPr>
            <w:tcW w:w="14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Supplemental Connectivity &amp; Platforms Detail</w:t>
            </w:r>
          </w:p>
        </w:tc>
        <w:tc>
          <w:tcPr>
            <w:tcW w:w="4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 w:type="dxa"/>
            <w:vAlign w:val="bottom"/>
            <w:tcBorders>
              <w:bottom w:val="single" w:sz="8" w:color="B6B6B6"/>
            </w:tcBorders>
          </w:tcPr>
          <w:p>
            <w:pPr>
              <w:spacing w:after="0"/>
              <w:rPr>
                <w:sz w:val="21"/>
                <w:szCs w:val="21"/>
                <w:color w:val="auto"/>
              </w:rPr>
            </w:pPr>
          </w:p>
        </w:tc>
        <w:tc>
          <w:tcPr>
            <w:tcW w:w="776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Programming</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(6.0)%</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(7.3)%</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(4.9)%</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(5.7)%</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(6.0)%</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Marketing &amp; Promotion</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5.5 %</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7.2 %</w:t>
            </w:r>
          </w:p>
        </w:tc>
        <w:tc>
          <w:tcPr>
            <w:tcW w:w="1360" w:type="dxa"/>
            <w:vAlign w:val="bottom"/>
            <w:tcBorders>
              <w:bottom w:val="single" w:sz="8" w:color="B6B6B6"/>
              <w:right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6.1 %  4.7 %</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5.9 %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Direct Product Costs</w:t>
            </w:r>
          </w:p>
        </w:tc>
        <w:tc>
          <w:tcPr>
            <w:tcW w:w="2660" w:type="dxa"/>
            <w:vAlign w:val="bottom"/>
            <w:tcBorders>
              <w:bottom w:val="single" w:sz="8" w:color="B6B6B6"/>
              <w:right w:val="single" w:sz="8" w:color="auto"/>
            </w:tcBorders>
            <w:gridSpan w:val="4"/>
          </w:tcPr>
          <w:p>
            <w:pPr>
              <w:jc w:val="right"/>
              <w:spacing w:after="0"/>
              <w:rPr>
                <w:sz w:val="20"/>
                <w:szCs w:val="20"/>
                <w:color w:val="auto"/>
              </w:rPr>
            </w:pPr>
            <w:r>
              <w:rPr>
                <w:rFonts w:ascii="Arial" w:cs="Arial" w:eastAsia="Arial" w:hAnsi="Arial"/>
                <w:sz w:val="18"/>
                <w:szCs w:val="18"/>
                <w:i w:val="1"/>
                <w:iCs w:val="1"/>
                <w:color w:val="auto"/>
              </w:rPr>
              <w:t>7.6 % 17.3 %  11.8 % 13.8 %</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12.7 %</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Technical &amp; Support</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(3.7)%</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(0.3)%</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2.0 %</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(0.0)%</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(0.5)%</w:t>
            </w: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ind w:left="100"/>
              <w:spacing w:after="0"/>
              <w:rPr>
                <w:sz w:val="20"/>
                <w:szCs w:val="20"/>
                <w:color w:val="auto"/>
              </w:rPr>
            </w:pPr>
            <w:r>
              <w:rPr>
                <w:rFonts w:ascii="Arial" w:cs="Arial" w:eastAsia="Arial" w:hAnsi="Arial"/>
                <w:sz w:val="18"/>
                <w:szCs w:val="18"/>
                <w:i w:val="1"/>
                <w:iCs w:val="1"/>
                <w:color w:val="auto"/>
              </w:rPr>
              <w:t>Customer Service</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(4.1)%</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i w:val="1"/>
                <w:iCs w:val="1"/>
                <w:color w:val="auto"/>
              </w:rPr>
              <w:t>(2.2)%</w:t>
            </w:r>
          </w:p>
        </w:tc>
        <w:tc>
          <w:tcPr>
            <w:tcW w:w="1360" w:type="dxa"/>
            <w:vAlign w:val="bottom"/>
            <w:tcBorders>
              <w:bottom w:val="single" w:sz="8" w:color="B6B6B6"/>
              <w:right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2.7 %  4.6 %</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i w:val="1"/>
                <w:iCs w:val="1"/>
                <w:color w:val="auto"/>
              </w:rPr>
              <w:t>0.1 %</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60" w:type="dxa"/>
            <w:vAlign w:val="bottom"/>
            <w:gridSpan w:val="2"/>
          </w:tcPr>
          <w:p>
            <w:pPr>
              <w:ind w:left="100"/>
              <w:spacing w:after="0"/>
              <w:rPr>
                <w:sz w:val="20"/>
                <w:szCs w:val="20"/>
                <w:color w:val="auto"/>
              </w:rPr>
            </w:pPr>
            <w:r>
              <w:rPr>
                <w:rFonts w:ascii="Arial" w:cs="Arial" w:eastAsia="Arial" w:hAnsi="Arial"/>
                <w:sz w:val="18"/>
                <w:szCs w:val="18"/>
                <w:i w:val="1"/>
                <w:iCs w:val="1"/>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(3.8)%</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(6.5)%</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(3.8)%</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7760" w:type="dxa"/>
            <w:vAlign w:val="bottom"/>
            <w:gridSpan w:val="2"/>
          </w:tcPr>
          <w:p>
            <w:pPr>
              <w:ind w:left="100"/>
              <w:spacing w:after="0"/>
              <w:rPr>
                <w:sz w:val="20"/>
                <w:szCs w:val="20"/>
                <w:color w:val="auto"/>
              </w:rPr>
            </w:pPr>
            <w:r>
              <w:rPr>
                <w:rFonts w:ascii="Arial" w:cs="Arial" w:eastAsia="Arial" w:hAnsi="Arial"/>
                <w:sz w:val="18"/>
                <w:szCs w:val="18"/>
                <w:i w:val="1"/>
                <w:iCs w:val="1"/>
                <w:color w:val="auto"/>
              </w:rPr>
              <w:t>Total Connectivity &amp; Platforms</w:t>
            </w: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(0.6)%</w:t>
            </w: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0.3 %</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(0.5)%</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(0.6)%</w:t>
            </w:r>
          </w:p>
        </w:tc>
        <w:tc>
          <w:tcPr>
            <w:tcW w:w="0" w:type="dxa"/>
            <w:vAlign w:val="bottom"/>
          </w:tcPr>
          <w:p>
            <w:pPr>
              <w:spacing w:after="0"/>
              <w:rPr>
                <w:sz w:val="1"/>
                <w:szCs w:val="1"/>
                <w:color w:val="auto"/>
              </w:rPr>
            </w:pPr>
          </w:p>
        </w:tc>
      </w:tr>
      <w:tr>
        <w:trPr>
          <w:trHeight w:val="249"/>
        </w:trPr>
        <w:tc>
          <w:tcPr>
            <w:tcW w:w="140" w:type="dxa"/>
            <w:vAlign w:val="bottom"/>
            <w:tcBorders>
              <w:bottom w:val="single" w:sz="8" w:color="0A2299"/>
            </w:tcBorders>
          </w:tcPr>
          <w:p>
            <w:pPr>
              <w:spacing w:after="0"/>
              <w:rPr>
                <w:sz w:val="21"/>
                <w:szCs w:val="21"/>
                <w:color w:val="auto"/>
              </w:rPr>
            </w:pPr>
          </w:p>
        </w:tc>
        <w:tc>
          <w:tcPr>
            <w:tcW w:w="3620" w:type="dxa"/>
            <w:vAlign w:val="bottom"/>
            <w:tcBorders>
              <w:bottom w:val="single" w:sz="8" w:color="0A2299"/>
            </w:tcBorders>
          </w:tcPr>
          <w:p>
            <w:pPr>
              <w:spacing w:after="0"/>
              <w:rPr>
                <w:sz w:val="21"/>
                <w:szCs w:val="21"/>
                <w:color w:val="auto"/>
              </w:rPr>
            </w:pPr>
          </w:p>
        </w:tc>
        <w:tc>
          <w:tcPr>
            <w:tcW w:w="4140" w:type="dxa"/>
            <w:vAlign w:val="bottom"/>
            <w:tcBorders>
              <w:bottom w:val="single" w:sz="8" w:color="0A2299"/>
            </w:tcBorders>
          </w:tcPr>
          <w:p>
            <w:pPr>
              <w:spacing w:after="0"/>
              <w:rPr>
                <w:sz w:val="21"/>
                <w:szCs w:val="21"/>
                <w:color w:val="auto"/>
              </w:rPr>
            </w:pPr>
          </w:p>
        </w:tc>
        <w:tc>
          <w:tcPr>
            <w:tcW w:w="680" w:type="dxa"/>
            <w:vAlign w:val="bottom"/>
            <w:tcBorders>
              <w:bottom w:val="single" w:sz="8" w:color="0A2299"/>
            </w:tcBorders>
          </w:tcPr>
          <w:p>
            <w:pPr>
              <w:spacing w:after="0"/>
              <w:rPr>
                <w:sz w:val="21"/>
                <w:szCs w:val="21"/>
                <w:color w:val="auto"/>
              </w:rPr>
            </w:pPr>
          </w:p>
        </w:tc>
        <w:tc>
          <w:tcPr>
            <w:tcW w:w="620" w:type="dxa"/>
            <w:vAlign w:val="bottom"/>
            <w:tcBorders>
              <w:bottom w:val="single" w:sz="8" w:color="0A2299"/>
            </w:tcBorders>
          </w:tcPr>
          <w:p>
            <w:pPr>
              <w:spacing w:after="0"/>
              <w:rPr>
                <w:sz w:val="21"/>
                <w:szCs w:val="21"/>
                <w:color w:val="auto"/>
              </w:rPr>
            </w:pPr>
          </w:p>
        </w:tc>
        <w:tc>
          <w:tcPr>
            <w:tcW w:w="680" w:type="dxa"/>
            <w:vAlign w:val="bottom"/>
            <w:tcBorders>
              <w:bottom w:val="single" w:sz="8" w:color="0A2299"/>
            </w:tcBorders>
          </w:tcPr>
          <w:p>
            <w:pPr>
              <w:spacing w:after="0"/>
              <w:rPr>
                <w:sz w:val="21"/>
                <w:szCs w:val="21"/>
                <w:color w:val="auto"/>
              </w:rPr>
            </w:pPr>
          </w:p>
        </w:tc>
        <w:tc>
          <w:tcPr>
            <w:tcW w:w="680" w:type="dxa"/>
            <w:vAlign w:val="bottom"/>
            <w:tcBorders>
              <w:bottom w:val="single" w:sz="8" w:color="0A2299"/>
              <w:right w:val="single" w:sz="8" w:color="auto"/>
            </w:tcBorders>
          </w:tcPr>
          <w:p>
            <w:pPr>
              <w:spacing w:after="0"/>
              <w:rPr>
                <w:sz w:val="21"/>
                <w:szCs w:val="21"/>
                <w:color w:val="auto"/>
              </w:rPr>
            </w:pPr>
          </w:p>
        </w:tc>
        <w:tc>
          <w:tcPr>
            <w:tcW w:w="680" w:type="dxa"/>
            <w:vAlign w:val="bottom"/>
            <w:tcBorders>
              <w:bottom w:val="single" w:sz="8" w:color="0A2299"/>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00" w:type="dxa"/>
            <w:vAlign w:val="bottom"/>
            <w:tcBorders>
              <w:bottom w:val="single" w:sz="8" w:color="0A2299"/>
              <w:right w:val="single" w:sz="8" w:color="E1E1E1"/>
            </w:tcBorders>
            <w:gridSpan w:val="3"/>
            <w:shd w:val="clear" w:color="auto" w:fill="E1E1E1"/>
          </w:tcPr>
          <w:p>
            <w:pPr>
              <w:ind w:left="20"/>
              <w:spacing w:after="0"/>
              <w:rPr>
                <w:sz w:val="20"/>
                <w:szCs w:val="20"/>
                <w:color w:val="auto"/>
              </w:rPr>
            </w:pPr>
            <w:r>
              <w:rPr>
                <w:rFonts w:ascii="Arial" w:cs="Arial" w:eastAsia="Arial" w:hAnsi="Arial"/>
                <w:sz w:val="22"/>
                <w:szCs w:val="22"/>
                <w:b w:val="1"/>
                <w:bCs w:val="1"/>
                <w:color w:val="auto"/>
              </w:rPr>
              <w:t>Adjusted EBITDA</w:t>
            </w:r>
          </w:p>
        </w:tc>
        <w:tc>
          <w:tcPr>
            <w:tcW w:w="680" w:type="dxa"/>
            <w:vAlign w:val="bottom"/>
            <w:tcBorders>
              <w:bottom w:val="single" w:sz="8" w:color="0A2299"/>
            </w:tcBorders>
            <w:shd w:val="clear" w:color="auto" w:fill="E1E1E1"/>
          </w:tcPr>
          <w:p>
            <w:pPr>
              <w:spacing w:after="0"/>
              <w:rPr>
                <w:sz w:val="22"/>
                <w:szCs w:val="22"/>
                <w:color w:val="auto"/>
              </w:rPr>
            </w:pPr>
          </w:p>
        </w:tc>
        <w:tc>
          <w:tcPr>
            <w:tcW w:w="62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B6B6B6"/>
            </w:tcBorders>
          </w:tcPr>
          <w:p>
            <w:pPr>
              <w:spacing w:after="0"/>
              <w:rPr>
                <w:sz w:val="19"/>
                <w:szCs w:val="19"/>
                <w:color w:val="auto"/>
              </w:rPr>
            </w:pPr>
          </w:p>
        </w:tc>
        <w:tc>
          <w:tcPr>
            <w:tcW w:w="7760" w:type="dxa"/>
            <w:vAlign w:val="bottom"/>
            <w:tcBorders>
              <w:bottom w:val="single" w:sz="8" w:color="B6B6B6"/>
            </w:tcBorders>
            <w:gridSpan w:val="2"/>
          </w:tcPr>
          <w:p>
            <w:pPr>
              <w:spacing w:after="0"/>
              <w:rPr>
                <w:sz w:val="20"/>
                <w:szCs w:val="20"/>
                <w:color w:val="auto"/>
              </w:rPr>
            </w:pPr>
            <w:r>
              <w:rPr>
                <w:rFonts w:ascii="Arial" w:cs="Arial" w:eastAsia="Arial" w:hAnsi="Arial"/>
                <w:sz w:val="18"/>
                <w:szCs w:val="18"/>
                <w:color w:val="auto"/>
              </w:rPr>
              <w:t>Residential Connectivity &amp; Platforms</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0.9 %</w:t>
            </w:r>
          </w:p>
        </w:tc>
        <w:tc>
          <w:tcPr>
            <w:tcW w:w="6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(0.8)%</w:t>
            </w: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(5.5)%</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8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Business Services Connectivity</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3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4.5 %  3.1 %</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169"/>
        </w:trPr>
        <w:tc>
          <w:tcPr>
            <w:tcW w:w="790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Total Connectivity &amp; Platforms</w:t>
            </w:r>
          </w:p>
        </w:tc>
        <w:tc>
          <w:tcPr>
            <w:tcW w:w="6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1.4 %</w:t>
            </w:r>
          </w:p>
        </w:tc>
        <w:tc>
          <w:tcPr>
            <w:tcW w:w="6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0.1 %</w:t>
            </w:r>
          </w:p>
        </w:tc>
        <w:tc>
          <w:tcPr>
            <w:tcW w:w="6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(3.8)%</w:t>
            </w:r>
          </w:p>
        </w:tc>
        <w:tc>
          <w:tcPr>
            <w:tcW w:w="6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(4.4)%</w:t>
            </w:r>
          </w:p>
        </w:tc>
        <w:tc>
          <w:tcPr>
            <w:tcW w:w="6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54"/>
        </w:trPr>
        <w:tc>
          <w:tcPr>
            <w:tcW w:w="7900" w:type="dxa"/>
            <w:vAlign w:val="bottom"/>
            <w:gridSpan w:val="3"/>
          </w:tcPr>
          <w:p>
            <w:pPr>
              <w:ind w:left="20"/>
              <w:spacing w:after="0"/>
              <w:rPr>
                <w:sz w:val="20"/>
                <w:szCs w:val="20"/>
                <w:color w:val="auto"/>
              </w:rPr>
            </w:pPr>
            <w:r>
              <w:rPr>
                <w:rFonts w:ascii="Arial" w:cs="Arial" w:eastAsia="Arial" w:hAnsi="Arial"/>
                <w:sz w:val="3"/>
                <w:szCs w:val="3"/>
                <w:color w:val="auto"/>
              </w:rPr>
              <w:t>Page updated on March 16, 2026. See cover</w:t>
            </w: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900" w:type="dxa"/>
            <w:vAlign w:val="bottom"/>
            <w:gridSpan w:val="3"/>
          </w:tcPr>
          <w:p>
            <w:pPr>
              <w:ind w:left="20"/>
              <w:spacing w:after="0"/>
              <w:rPr>
                <w:sz w:val="20"/>
                <w:szCs w:val="20"/>
                <w:color w:val="auto"/>
              </w:rPr>
            </w:pPr>
            <w:r>
              <w:rPr>
                <w:rFonts w:ascii="Arial" w:cs="Arial" w:eastAsia="Arial" w:hAnsi="Arial"/>
                <w:sz w:val="18"/>
                <w:szCs w:val="18"/>
                <w:color w:val="auto"/>
              </w:rPr>
              <w:t>page.</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900" w:type="dxa"/>
            <w:vAlign w:val="bottom"/>
            <w:gridSpan w:val="3"/>
          </w:tcPr>
          <w:p>
            <w:pPr>
              <w:ind w:left="20"/>
              <w:spacing w:after="0" w:line="181" w:lineRule="exact"/>
              <w:rPr>
                <w:sz w:val="20"/>
                <w:szCs w:val="20"/>
                <w:color w:val="auto"/>
              </w:rPr>
            </w:pPr>
            <w:r>
              <w:rPr>
                <w:rFonts w:ascii="Arial" w:cs="Arial" w:eastAsia="Arial" w:hAnsi="Arial"/>
                <w:sz w:val="18"/>
                <w:szCs w:val="18"/>
                <w:color w:val="auto"/>
              </w:rPr>
              <w:t>See notes on pages 10, 11, 12 and 13. Minor</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7"/>
        </w:trPr>
        <w:tc>
          <w:tcPr>
            <w:tcW w:w="7900" w:type="dxa"/>
            <w:vAlign w:val="bottom"/>
            <w:gridSpan w:val="3"/>
          </w:tcPr>
          <w:p>
            <w:pPr>
              <w:ind w:left="20"/>
              <w:spacing w:after="0"/>
              <w:rPr>
                <w:sz w:val="20"/>
                <w:szCs w:val="20"/>
                <w:color w:val="auto"/>
              </w:rPr>
            </w:pPr>
            <w:r>
              <w:rPr>
                <w:rFonts w:ascii="Arial" w:cs="Arial" w:eastAsia="Arial" w:hAnsi="Arial"/>
                <w:sz w:val="18"/>
                <w:szCs w:val="18"/>
                <w:color w:val="auto"/>
              </w:rPr>
              <w:t>differences may exist due to rounding</w:t>
            </w: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4"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3"/>
          <w:szCs w:val="23"/>
          <w:b w:val="1"/>
          <w:bCs w:val="1"/>
          <w:color w:val="828282"/>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Connectivity &amp; Platforms: Customer Metrics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828282"/>
        </w:rPr>
        <w:t>(Amounts in thousands, except per customer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1Q</w:t>
            </w:r>
          </w:p>
        </w:tc>
        <w:tc>
          <w:tcPr>
            <w:tcW w:w="700" w:type="dxa"/>
            <w:vAlign w:val="bottom"/>
            <w:tcBorders>
              <w:bottom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2Q</w:t>
            </w:r>
          </w:p>
        </w:tc>
        <w:tc>
          <w:tcPr>
            <w:tcW w:w="700" w:type="dxa"/>
            <w:vAlign w:val="bottom"/>
            <w:tcBorders>
              <w:bottom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3Q</w:t>
            </w:r>
          </w:p>
        </w:tc>
        <w:tc>
          <w:tcPr>
            <w:tcW w:w="740" w:type="dxa"/>
            <w:vAlign w:val="bottom"/>
            <w:tcBorders>
              <w:bottom w:val="single" w:sz="8" w:color="auto"/>
              <w:right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4Q</w:t>
            </w:r>
          </w:p>
        </w:tc>
        <w:tc>
          <w:tcPr>
            <w:tcW w:w="74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FY</w:t>
            </w:r>
          </w:p>
        </w:tc>
        <w:tc>
          <w:tcPr>
            <w:tcW w:w="160" w:type="dxa"/>
            <w:vAlign w:val="bottom"/>
            <w:tcBorders>
              <w:right w:val="single" w:sz="8" w:color="auto"/>
            </w:tcBorders>
          </w:tcPr>
          <w:p>
            <w:pPr>
              <w:spacing w:after="0"/>
              <w:rPr>
                <w:sz w:val="19"/>
                <w:szCs w:val="19"/>
                <w:color w:val="auto"/>
              </w:rPr>
            </w:pPr>
          </w:p>
        </w:tc>
        <w:tc>
          <w:tcPr>
            <w:tcW w:w="66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1Q</w:t>
            </w:r>
          </w:p>
        </w:tc>
        <w:tc>
          <w:tcPr>
            <w:tcW w:w="700" w:type="dxa"/>
            <w:vAlign w:val="bottom"/>
            <w:tcBorders>
              <w:bottom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2Q</w:t>
            </w:r>
          </w:p>
        </w:tc>
        <w:tc>
          <w:tcPr>
            <w:tcW w:w="720" w:type="dxa"/>
            <w:vAlign w:val="bottom"/>
            <w:tcBorders>
              <w:bottom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3Q</w:t>
            </w:r>
          </w:p>
        </w:tc>
        <w:tc>
          <w:tcPr>
            <w:tcW w:w="740" w:type="dxa"/>
            <w:vAlign w:val="bottom"/>
            <w:tcBorders>
              <w:bottom w:val="single" w:sz="8" w:color="auto"/>
              <w:right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4Q</w:t>
            </w:r>
          </w:p>
        </w:tc>
        <w:tc>
          <w:tcPr>
            <w:tcW w:w="72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FY</w:t>
            </w:r>
          </w:p>
        </w:tc>
        <w:tc>
          <w:tcPr>
            <w:tcW w:w="0" w:type="dxa"/>
            <w:vAlign w:val="bottom"/>
          </w:tcPr>
          <w:p>
            <w:pPr>
              <w:spacing w:after="0"/>
              <w:rPr>
                <w:sz w:val="1"/>
                <w:szCs w:val="1"/>
                <w:color w:val="auto"/>
              </w:rPr>
            </w:pPr>
          </w:p>
        </w:tc>
      </w:tr>
      <w:tr>
        <w:trPr>
          <w:trHeight w:val="34"/>
        </w:trPr>
        <w:tc>
          <w:tcPr>
            <w:tcW w:w="4000" w:type="dxa"/>
            <w:vAlign w:val="bottom"/>
            <w:tcBorders>
              <w:bottom w:val="single" w:sz="8" w:color="0A2299"/>
            </w:tcBorders>
          </w:tcPr>
          <w:p>
            <w:pPr>
              <w:spacing w:after="0"/>
              <w:rPr>
                <w:sz w:val="2"/>
                <w:szCs w:val="2"/>
                <w:color w:val="auto"/>
              </w:rPr>
            </w:pPr>
          </w:p>
        </w:tc>
        <w:tc>
          <w:tcPr>
            <w:tcW w:w="660" w:type="dxa"/>
            <w:vAlign w:val="bottom"/>
            <w:tcBorders>
              <w:bottom w:val="single" w:sz="8" w:color="0A2299"/>
            </w:tcBorders>
          </w:tcPr>
          <w:p>
            <w:pPr>
              <w:spacing w:after="0"/>
              <w:rPr>
                <w:sz w:val="2"/>
                <w:szCs w:val="2"/>
                <w:color w:val="auto"/>
              </w:rPr>
            </w:pPr>
          </w:p>
        </w:tc>
        <w:tc>
          <w:tcPr>
            <w:tcW w:w="700" w:type="dxa"/>
            <w:vAlign w:val="bottom"/>
            <w:tcBorders>
              <w:bottom w:val="single" w:sz="8" w:color="0A2299"/>
            </w:tcBorders>
          </w:tcPr>
          <w:p>
            <w:pPr>
              <w:spacing w:after="0"/>
              <w:rPr>
                <w:sz w:val="2"/>
                <w:szCs w:val="2"/>
                <w:color w:val="auto"/>
              </w:rPr>
            </w:pPr>
          </w:p>
        </w:tc>
        <w:tc>
          <w:tcPr>
            <w:tcW w:w="700" w:type="dxa"/>
            <w:vAlign w:val="bottom"/>
            <w:tcBorders>
              <w:bottom w:val="single" w:sz="8" w:color="0A2299"/>
            </w:tcBorders>
          </w:tcPr>
          <w:p>
            <w:pPr>
              <w:spacing w:after="0"/>
              <w:rPr>
                <w:sz w:val="2"/>
                <w:szCs w:val="2"/>
                <w:color w:val="auto"/>
              </w:rPr>
            </w:pPr>
          </w:p>
        </w:tc>
        <w:tc>
          <w:tcPr>
            <w:tcW w:w="740" w:type="dxa"/>
            <w:vAlign w:val="bottom"/>
            <w:tcBorders>
              <w:bottom w:val="single" w:sz="8" w:color="0A2299"/>
              <w:right w:val="single" w:sz="8" w:color="auto"/>
            </w:tcBorders>
          </w:tcPr>
          <w:p>
            <w:pPr>
              <w:spacing w:after="0"/>
              <w:rPr>
                <w:sz w:val="2"/>
                <w:szCs w:val="2"/>
                <w:color w:val="auto"/>
              </w:rPr>
            </w:pPr>
          </w:p>
        </w:tc>
        <w:tc>
          <w:tcPr>
            <w:tcW w:w="740" w:type="dxa"/>
            <w:vAlign w:val="bottom"/>
            <w:tcBorders>
              <w:bottom w:val="single" w:sz="8" w:color="0A2299"/>
              <w:right w:val="single" w:sz="8" w:color="auto"/>
            </w:tcBorders>
          </w:tcPr>
          <w:p>
            <w:pPr>
              <w:spacing w:after="0"/>
              <w:rPr>
                <w:sz w:val="2"/>
                <w:szCs w:val="2"/>
                <w:color w:val="auto"/>
              </w:rPr>
            </w:pPr>
          </w:p>
        </w:tc>
        <w:tc>
          <w:tcPr>
            <w:tcW w:w="160" w:type="dxa"/>
            <w:vAlign w:val="bottom"/>
            <w:tcBorders>
              <w:bottom w:val="single" w:sz="8" w:color="0A2299"/>
            </w:tcBorders>
          </w:tcPr>
          <w:p>
            <w:pPr>
              <w:spacing w:after="0"/>
              <w:rPr>
                <w:sz w:val="2"/>
                <w:szCs w:val="2"/>
                <w:color w:val="auto"/>
              </w:rPr>
            </w:pPr>
          </w:p>
        </w:tc>
        <w:tc>
          <w:tcPr>
            <w:tcW w:w="660" w:type="dxa"/>
            <w:vAlign w:val="bottom"/>
            <w:tcBorders>
              <w:bottom w:val="single" w:sz="8" w:color="0A2299"/>
            </w:tcBorders>
          </w:tcPr>
          <w:p>
            <w:pPr>
              <w:spacing w:after="0"/>
              <w:rPr>
                <w:sz w:val="2"/>
                <w:szCs w:val="2"/>
                <w:color w:val="auto"/>
              </w:rPr>
            </w:pPr>
          </w:p>
        </w:tc>
        <w:tc>
          <w:tcPr>
            <w:tcW w:w="70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740" w:type="dxa"/>
            <w:vAlign w:val="bottom"/>
            <w:tcBorders>
              <w:bottom w:val="single" w:sz="8" w:color="0A2299"/>
              <w:right w:val="single" w:sz="8" w:color="auto"/>
            </w:tcBorders>
          </w:tcPr>
          <w:p>
            <w:pPr>
              <w:spacing w:after="0"/>
              <w:rPr>
                <w:sz w:val="2"/>
                <w:szCs w:val="2"/>
                <w:color w:val="auto"/>
              </w:rPr>
            </w:pPr>
          </w:p>
        </w:tc>
        <w:tc>
          <w:tcPr>
            <w:tcW w:w="720" w:type="dxa"/>
            <w:vAlign w:val="bottom"/>
            <w:tcBorders>
              <w:bottom w:val="single" w:sz="8" w:color="0A229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00" w:type="dxa"/>
            <w:vAlign w:val="bottom"/>
            <w:tcBorders>
              <w:bottom w:val="single" w:sz="8" w:color="0A2299"/>
            </w:tcBorders>
          </w:tcPr>
          <w:p>
            <w:pPr>
              <w:ind w:left="20"/>
              <w:spacing w:after="0"/>
              <w:rPr>
                <w:sz w:val="20"/>
                <w:szCs w:val="20"/>
                <w:color w:val="auto"/>
              </w:rPr>
            </w:pPr>
            <w:r>
              <w:rPr>
                <w:rFonts w:ascii="Arial" w:cs="Arial" w:eastAsia="Arial" w:hAnsi="Arial"/>
                <w:sz w:val="18"/>
                <w:szCs w:val="18"/>
                <w:color w:val="auto"/>
              </w:rPr>
              <w:t>Domestic Residential Passings</w:t>
            </w:r>
            <w:r>
              <w:rPr>
                <w:rFonts w:ascii="Arial" w:cs="Arial" w:eastAsia="Arial" w:hAnsi="Arial"/>
                <w:sz w:val="23"/>
                <w:szCs w:val="23"/>
                <w:color w:val="auto"/>
                <w:vertAlign w:val="superscript"/>
              </w:rPr>
              <w:t>29</w:t>
            </w:r>
          </w:p>
        </w:tc>
        <w:tc>
          <w:tcPr>
            <w:tcW w:w="66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57,000</w:t>
            </w:r>
          </w:p>
        </w:tc>
        <w:tc>
          <w:tcPr>
            <w:tcW w:w="70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57,255</w:t>
            </w:r>
          </w:p>
        </w:tc>
        <w:tc>
          <w:tcPr>
            <w:tcW w:w="70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57,536</w:t>
            </w:r>
          </w:p>
        </w:tc>
        <w:tc>
          <w:tcPr>
            <w:tcW w:w="740" w:type="dxa"/>
            <w:vAlign w:val="bottom"/>
            <w:tcBorders>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color w:val="auto"/>
              </w:rPr>
              <w:t>57,827</w:t>
            </w:r>
          </w:p>
        </w:tc>
        <w:tc>
          <w:tcPr>
            <w:tcW w:w="740" w:type="dxa"/>
            <w:vAlign w:val="bottom"/>
            <w:tcBorders>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color w:val="auto"/>
              </w:rPr>
              <w:t>57,827</w:t>
            </w:r>
          </w:p>
        </w:tc>
        <w:tc>
          <w:tcPr>
            <w:tcW w:w="820" w:type="dxa"/>
            <w:vAlign w:val="bottom"/>
            <w:tcBorders>
              <w:bottom w:val="single" w:sz="8" w:color="0A2299"/>
            </w:tcBorders>
            <w:gridSpan w:val="2"/>
          </w:tcPr>
          <w:p>
            <w:pPr>
              <w:jc w:val="right"/>
              <w:spacing w:after="0"/>
              <w:rPr>
                <w:sz w:val="20"/>
                <w:szCs w:val="20"/>
                <w:color w:val="auto"/>
              </w:rPr>
            </w:pPr>
            <w:r>
              <w:rPr>
                <w:rFonts w:ascii="Arial" w:cs="Arial" w:eastAsia="Arial" w:hAnsi="Arial"/>
                <w:sz w:val="18"/>
                <w:szCs w:val="18"/>
                <w:color w:val="auto"/>
              </w:rPr>
              <w:t>58,063</w:t>
            </w:r>
          </w:p>
        </w:tc>
        <w:tc>
          <w:tcPr>
            <w:tcW w:w="70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58,356</w:t>
            </w:r>
          </w:p>
        </w:tc>
        <w:tc>
          <w:tcPr>
            <w:tcW w:w="72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58,641</w:t>
            </w:r>
          </w:p>
        </w:tc>
        <w:tc>
          <w:tcPr>
            <w:tcW w:w="740" w:type="dxa"/>
            <w:vAlign w:val="bottom"/>
            <w:tcBorders>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color w:val="auto"/>
              </w:rPr>
              <w:t>58,935</w:t>
            </w:r>
          </w:p>
        </w:tc>
        <w:tc>
          <w:tcPr>
            <w:tcW w:w="720" w:type="dxa"/>
            <w:vAlign w:val="bottom"/>
            <w:tcBorders>
              <w:bottom w:val="single" w:sz="8" w:color="0A2299"/>
              <w:right w:val="single" w:sz="8" w:color="auto"/>
            </w:tcBorders>
          </w:tcPr>
          <w:p>
            <w:pPr>
              <w:jc w:val="right"/>
              <w:ind w:right="10"/>
              <w:spacing w:after="0"/>
              <w:rPr>
                <w:sz w:val="20"/>
                <w:szCs w:val="20"/>
                <w:color w:val="auto"/>
              </w:rPr>
            </w:pPr>
            <w:r>
              <w:rPr>
                <w:rFonts w:ascii="Arial" w:cs="Arial" w:eastAsia="Arial" w:hAnsi="Arial"/>
                <w:sz w:val="18"/>
                <w:szCs w:val="18"/>
                <w:color w:val="auto"/>
              </w:rPr>
              <w:t>58,935</w:t>
            </w:r>
          </w:p>
        </w:tc>
        <w:tc>
          <w:tcPr>
            <w:tcW w:w="0" w:type="dxa"/>
            <w:vAlign w:val="bottom"/>
          </w:tcPr>
          <w:p>
            <w:pPr>
              <w:spacing w:after="0"/>
              <w:rPr>
                <w:sz w:val="1"/>
                <w:szCs w:val="1"/>
                <w:color w:val="auto"/>
              </w:rPr>
            </w:pPr>
          </w:p>
        </w:tc>
      </w:tr>
      <w:tr>
        <w:trPr>
          <w:trHeight w:val="196"/>
        </w:trPr>
        <w:tc>
          <w:tcPr>
            <w:tcW w:w="4000" w:type="dxa"/>
            <w:vAlign w:val="bottom"/>
            <w:tcBorders>
              <w:right w:val="single" w:sz="8" w:color="E1E1E1"/>
            </w:tcBorders>
            <w:shd w:val="clear" w:color="auto" w:fill="E1E1E1"/>
          </w:tcPr>
          <w:p>
            <w:pPr>
              <w:ind w:left="20"/>
              <w:spacing w:after="0" w:line="195" w:lineRule="exact"/>
              <w:rPr>
                <w:sz w:val="20"/>
                <w:szCs w:val="20"/>
                <w:color w:val="auto"/>
              </w:rPr>
            </w:pPr>
            <w:r>
              <w:rPr>
                <w:rFonts w:ascii="Arial" w:cs="Arial" w:eastAsia="Arial" w:hAnsi="Arial"/>
                <w:sz w:val="22"/>
                <w:szCs w:val="22"/>
                <w:b w:val="1"/>
                <w:bCs w:val="1"/>
                <w:color w:val="auto"/>
              </w:rPr>
              <w:t>Residential Connectivity &amp; Platforms</w:t>
            </w:r>
          </w:p>
        </w:tc>
        <w:tc>
          <w:tcPr>
            <w:tcW w:w="660" w:type="dxa"/>
            <w:vAlign w:val="bottom"/>
            <w:shd w:val="clear" w:color="auto" w:fill="E1E1E1"/>
          </w:tcPr>
          <w:p>
            <w:pPr>
              <w:spacing w:after="0"/>
              <w:rPr>
                <w:sz w:val="17"/>
                <w:szCs w:val="17"/>
                <w:color w:val="auto"/>
              </w:rPr>
            </w:pPr>
          </w:p>
        </w:tc>
        <w:tc>
          <w:tcPr>
            <w:tcW w:w="700" w:type="dxa"/>
            <w:vAlign w:val="bottom"/>
            <w:shd w:val="clear" w:color="auto" w:fill="E1E1E1"/>
          </w:tcPr>
          <w:p>
            <w:pPr>
              <w:spacing w:after="0"/>
              <w:rPr>
                <w:sz w:val="17"/>
                <w:szCs w:val="17"/>
                <w:color w:val="auto"/>
              </w:rPr>
            </w:pPr>
          </w:p>
        </w:tc>
        <w:tc>
          <w:tcPr>
            <w:tcW w:w="700" w:type="dxa"/>
            <w:vAlign w:val="bottom"/>
            <w:shd w:val="clear" w:color="auto" w:fill="E1E1E1"/>
          </w:tcPr>
          <w:p>
            <w:pPr>
              <w:spacing w:after="0"/>
              <w:rPr>
                <w:sz w:val="17"/>
                <w:szCs w:val="17"/>
                <w:color w:val="auto"/>
              </w:rPr>
            </w:pPr>
          </w:p>
        </w:tc>
        <w:tc>
          <w:tcPr>
            <w:tcW w:w="740" w:type="dxa"/>
            <w:vAlign w:val="bottom"/>
            <w:tcBorders>
              <w:right w:val="single" w:sz="8" w:color="auto"/>
            </w:tcBorders>
            <w:shd w:val="clear" w:color="auto" w:fill="E1E1E1"/>
          </w:tcPr>
          <w:p>
            <w:pPr>
              <w:spacing w:after="0"/>
              <w:rPr>
                <w:sz w:val="17"/>
                <w:szCs w:val="17"/>
                <w:color w:val="auto"/>
              </w:rPr>
            </w:pPr>
          </w:p>
        </w:tc>
        <w:tc>
          <w:tcPr>
            <w:tcW w:w="740" w:type="dxa"/>
            <w:vAlign w:val="bottom"/>
            <w:tcBorders>
              <w:right w:val="single" w:sz="8" w:color="auto"/>
            </w:tcBorders>
            <w:shd w:val="clear" w:color="auto" w:fill="E1E1E1"/>
          </w:tcPr>
          <w:p>
            <w:pPr>
              <w:spacing w:after="0"/>
              <w:rPr>
                <w:sz w:val="17"/>
                <w:szCs w:val="17"/>
                <w:color w:val="auto"/>
              </w:rPr>
            </w:pPr>
          </w:p>
        </w:tc>
        <w:tc>
          <w:tcPr>
            <w:tcW w:w="160" w:type="dxa"/>
            <w:vAlign w:val="bottom"/>
            <w:tcBorders>
              <w:right w:val="single" w:sz="8" w:color="E1E1E1"/>
            </w:tcBorders>
            <w:shd w:val="clear" w:color="auto" w:fill="E1E1E1"/>
          </w:tcPr>
          <w:p>
            <w:pPr>
              <w:spacing w:after="0"/>
              <w:rPr>
                <w:sz w:val="17"/>
                <w:szCs w:val="17"/>
                <w:color w:val="auto"/>
              </w:rPr>
            </w:pPr>
          </w:p>
        </w:tc>
        <w:tc>
          <w:tcPr>
            <w:tcW w:w="660" w:type="dxa"/>
            <w:vAlign w:val="bottom"/>
            <w:shd w:val="clear" w:color="auto" w:fill="E1E1E1"/>
          </w:tcPr>
          <w:p>
            <w:pPr>
              <w:spacing w:after="0"/>
              <w:rPr>
                <w:sz w:val="17"/>
                <w:szCs w:val="17"/>
                <w:color w:val="auto"/>
              </w:rPr>
            </w:pPr>
          </w:p>
        </w:tc>
        <w:tc>
          <w:tcPr>
            <w:tcW w:w="700" w:type="dxa"/>
            <w:vAlign w:val="bottom"/>
            <w:shd w:val="clear" w:color="auto" w:fill="E1E1E1"/>
          </w:tcPr>
          <w:p>
            <w:pPr>
              <w:spacing w:after="0"/>
              <w:rPr>
                <w:sz w:val="17"/>
                <w:szCs w:val="17"/>
                <w:color w:val="auto"/>
              </w:rPr>
            </w:pPr>
          </w:p>
        </w:tc>
        <w:tc>
          <w:tcPr>
            <w:tcW w:w="720" w:type="dxa"/>
            <w:vAlign w:val="bottom"/>
            <w:shd w:val="clear" w:color="auto" w:fill="E1E1E1"/>
          </w:tcPr>
          <w:p>
            <w:pPr>
              <w:spacing w:after="0"/>
              <w:rPr>
                <w:sz w:val="17"/>
                <w:szCs w:val="17"/>
                <w:color w:val="auto"/>
              </w:rPr>
            </w:pPr>
          </w:p>
        </w:tc>
        <w:tc>
          <w:tcPr>
            <w:tcW w:w="740" w:type="dxa"/>
            <w:vAlign w:val="bottom"/>
            <w:tcBorders>
              <w:right w:val="single" w:sz="8" w:color="auto"/>
            </w:tcBorders>
            <w:shd w:val="clear" w:color="auto" w:fill="E1E1E1"/>
          </w:tcPr>
          <w:p>
            <w:pPr>
              <w:spacing w:after="0"/>
              <w:rPr>
                <w:sz w:val="17"/>
                <w:szCs w:val="17"/>
                <w:color w:val="auto"/>
              </w:rPr>
            </w:pPr>
          </w:p>
        </w:tc>
        <w:tc>
          <w:tcPr>
            <w:tcW w:w="720" w:type="dxa"/>
            <w:vAlign w:val="bottom"/>
            <w:tcBorders>
              <w:right w:val="single" w:sz="8" w:color="auto"/>
            </w:tcBorders>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0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Customer Relationships</w:t>
            </w:r>
          </w:p>
        </w:tc>
        <w:tc>
          <w:tcPr>
            <w:tcW w:w="660" w:type="dxa"/>
            <w:vAlign w:val="bottom"/>
            <w:tcBorders>
              <w:bottom w:val="single" w:sz="8" w:color="0A2299"/>
            </w:tcBorders>
            <w:shd w:val="clear" w:color="auto" w:fill="E1E1E1"/>
          </w:tcPr>
          <w:p>
            <w:pPr>
              <w:spacing w:after="0"/>
              <w:rPr>
                <w:sz w:val="24"/>
                <w:szCs w:val="24"/>
                <w:color w:val="auto"/>
              </w:rPr>
            </w:pPr>
          </w:p>
        </w:tc>
        <w:tc>
          <w:tcPr>
            <w:tcW w:w="700" w:type="dxa"/>
            <w:vAlign w:val="bottom"/>
            <w:tcBorders>
              <w:bottom w:val="single" w:sz="8" w:color="0A2299"/>
            </w:tcBorders>
            <w:shd w:val="clear" w:color="auto" w:fill="E1E1E1"/>
          </w:tcPr>
          <w:p>
            <w:pPr>
              <w:spacing w:after="0"/>
              <w:rPr>
                <w:sz w:val="24"/>
                <w:szCs w:val="24"/>
                <w:color w:val="auto"/>
              </w:rPr>
            </w:pPr>
          </w:p>
        </w:tc>
        <w:tc>
          <w:tcPr>
            <w:tcW w:w="700" w:type="dxa"/>
            <w:vAlign w:val="bottom"/>
            <w:tcBorders>
              <w:bottom w:val="single" w:sz="8" w:color="0A2299"/>
            </w:tcBorders>
            <w:shd w:val="clear" w:color="auto" w:fill="E1E1E1"/>
          </w:tcPr>
          <w:p>
            <w:pPr>
              <w:spacing w:after="0"/>
              <w:rPr>
                <w:sz w:val="24"/>
                <w:szCs w:val="24"/>
                <w:color w:val="auto"/>
              </w:rPr>
            </w:pPr>
          </w:p>
        </w:tc>
        <w:tc>
          <w:tcPr>
            <w:tcW w:w="740" w:type="dxa"/>
            <w:vAlign w:val="bottom"/>
            <w:tcBorders>
              <w:bottom w:val="single" w:sz="8" w:color="0A2299"/>
              <w:right w:val="single" w:sz="8" w:color="auto"/>
            </w:tcBorders>
            <w:shd w:val="clear" w:color="auto" w:fill="E1E1E1"/>
          </w:tcPr>
          <w:p>
            <w:pPr>
              <w:spacing w:after="0"/>
              <w:rPr>
                <w:sz w:val="24"/>
                <w:szCs w:val="24"/>
                <w:color w:val="auto"/>
              </w:rPr>
            </w:pPr>
          </w:p>
        </w:tc>
        <w:tc>
          <w:tcPr>
            <w:tcW w:w="740" w:type="dxa"/>
            <w:vAlign w:val="bottom"/>
            <w:tcBorders>
              <w:bottom w:val="single" w:sz="8" w:color="0A2299"/>
              <w:right w:val="single" w:sz="8" w:color="auto"/>
            </w:tcBorders>
            <w:shd w:val="clear" w:color="auto" w:fill="E1E1E1"/>
          </w:tcPr>
          <w:p>
            <w:pPr>
              <w:spacing w:after="0"/>
              <w:rPr>
                <w:sz w:val="24"/>
                <w:szCs w:val="24"/>
                <w:color w:val="auto"/>
              </w:rPr>
            </w:pPr>
          </w:p>
        </w:tc>
        <w:tc>
          <w:tcPr>
            <w:tcW w:w="160" w:type="dxa"/>
            <w:vAlign w:val="bottom"/>
            <w:tcBorders>
              <w:bottom w:val="single" w:sz="8" w:color="0A2299"/>
              <w:right w:val="single" w:sz="8" w:color="E1E1E1"/>
            </w:tcBorders>
            <w:shd w:val="clear" w:color="auto" w:fill="E1E1E1"/>
          </w:tcPr>
          <w:p>
            <w:pPr>
              <w:spacing w:after="0"/>
              <w:rPr>
                <w:sz w:val="24"/>
                <w:szCs w:val="24"/>
                <w:color w:val="auto"/>
              </w:rPr>
            </w:pPr>
          </w:p>
        </w:tc>
        <w:tc>
          <w:tcPr>
            <w:tcW w:w="660" w:type="dxa"/>
            <w:vAlign w:val="bottom"/>
            <w:tcBorders>
              <w:bottom w:val="single" w:sz="8" w:color="0A2299"/>
            </w:tcBorders>
            <w:shd w:val="clear" w:color="auto" w:fill="E1E1E1"/>
          </w:tcPr>
          <w:p>
            <w:pPr>
              <w:spacing w:after="0"/>
              <w:rPr>
                <w:sz w:val="24"/>
                <w:szCs w:val="24"/>
                <w:color w:val="auto"/>
              </w:rPr>
            </w:pPr>
          </w:p>
        </w:tc>
        <w:tc>
          <w:tcPr>
            <w:tcW w:w="700" w:type="dxa"/>
            <w:vAlign w:val="bottom"/>
            <w:tcBorders>
              <w:bottom w:val="single" w:sz="8" w:color="0A2299"/>
            </w:tcBorders>
            <w:shd w:val="clear" w:color="auto" w:fill="E1E1E1"/>
          </w:tcPr>
          <w:p>
            <w:pPr>
              <w:spacing w:after="0"/>
              <w:rPr>
                <w:sz w:val="24"/>
                <w:szCs w:val="24"/>
                <w:color w:val="auto"/>
              </w:rPr>
            </w:pPr>
          </w:p>
        </w:tc>
        <w:tc>
          <w:tcPr>
            <w:tcW w:w="720" w:type="dxa"/>
            <w:vAlign w:val="bottom"/>
            <w:tcBorders>
              <w:bottom w:val="single" w:sz="8" w:color="0A2299"/>
            </w:tcBorders>
            <w:shd w:val="clear" w:color="auto" w:fill="E1E1E1"/>
          </w:tcPr>
          <w:p>
            <w:pPr>
              <w:spacing w:after="0"/>
              <w:rPr>
                <w:sz w:val="24"/>
                <w:szCs w:val="24"/>
                <w:color w:val="auto"/>
              </w:rPr>
            </w:pPr>
          </w:p>
        </w:tc>
        <w:tc>
          <w:tcPr>
            <w:tcW w:w="740" w:type="dxa"/>
            <w:vAlign w:val="bottom"/>
            <w:tcBorders>
              <w:bottom w:val="single" w:sz="8" w:color="0A2299"/>
              <w:right w:val="single" w:sz="8" w:color="auto"/>
            </w:tcBorders>
            <w:shd w:val="clear" w:color="auto" w:fill="E1E1E1"/>
          </w:tcPr>
          <w:p>
            <w:pPr>
              <w:spacing w:after="0"/>
              <w:rPr>
                <w:sz w:val="24"/>
                <w:szCs w:val="24"/>
                <w:color w:val="auto"/>
              </w:rPr>
            </w:pPr>
          </w:p>
        </w:tc>
        <w:tc>
          <w:tcPr>
            <w:tcW w:w="720" w:type="dxa"/>
            <w:vAlign w:val="bottom"/>
            <w:tcBorders>
              <w:bottom w:val="single" w:sz="8" w:color="0A2299"/>
              <w:right w:val="single" w:sz="8" w:color="auto"/>
            </w:tcBorders>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5" w:lineRule="exact"/>
              <w:rPr>
                <w:sz w:val="20"/>
                <w:szCs w:val="20"/>
                <w:color w:val="auto"/>
              </w:rPr>
            </w:pPr>
            <w:r>
              <w:rPr>
                <w:rFonts w:ascii="Arial" w:cs="Arial" w:eastAsia="Arial" w:hAnsi="Arial"/>
                <w:sz w:val="18"/>
                <w:szCs w:val="18"/>
                <w:color w:val="auto"/>
              </w:rPr>
              <w:t>Domestic Residential Connectivity &amp; Platforms</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w w:val="98"/>
              </w:rPr>
              <w:t>31,555</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31,426</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31,324</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31,172</w:t>
            </w:r>
          </w:p>
        </w:tc>
        <w:tc>
          <w:tcPr>
            <w:tcW w:w="7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31,172</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30,969</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30,746</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30,642</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30,439</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30,439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B6B6B6"/>
            </w:tcBorders>
          </w:tcPr>
          <w:p>
            <w:pPr>
              <w:ind w:left="20"/>
              <w:spacing w:after="0" w:line="237" w:lineRule="exact"/>
              <w:rPr>
                <w:sz w:val="20"/>
                <w:szCs w:val="20"/>
                <w:color w:val="auto"/>
              </w:rPr>
            </w:pPr>
            <w:r>
              <w:rPr>
                <w:rFonts w:ascii="Arial" w:cs="Arial" w:eastAsia="Arial" w:hAnsi="Arial"/>
                <w:sz w:val="18"/>
                <w:szCs w:val="18"/>
                <w:color w:val="auto"/>
              </w:rPr>
              <w:t>Customer Relationships</w:t>
            </w:r>
            <w:r>
              <w:rPr>
                <w:rFonts w:ascii="Arial" w:cs="Arial" w:eastAsia="Arial" w:hAnsi="Arial"/>
                <w:sz w:val="23"/>
                <w:szCs w:val="23"/>
                <w:color w:val="auto"/>
                <w:vertAlign w:val="superscript"/>
              </w:rPr>
              <w:t>30</w:t>
            </w:r>
          </w:p>
        </w:tc>
        <w:tc>
          <w:tcPr>
            <w:tcW w:w="66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820" w:type="dxa"/>
            <w:vAlign w:val="bottom"/>
            <w:tcBorders>
              <w:bottom w:val="single" w:sz="8" w:color="B6B6B6"/>
            </w:tcBorders>
            <w:gridSpan w:val="2"/>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2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20" w:type="dxa"/>
            <w:vAlign w:val="bottom"/>
            <w:tcBorders>
              <w:bottom w:val="single" w:sz="8" w:color="B6B6B6"/>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20"/>
              <w:spacing w:after="0" w:line="177" w:lineRule="exact"/>
              <w:rPr>
                <w:sz w:val="20"/>
                <w:szCs w:val="20"/>
                <w:color w:val="auto"/>
              </w:rPr>
            </w:pPr>
            <w:r>
              <w:rPr>
                <w:rFonts w:ascii="Arial" w:cs="Arial" w:eastAsia="Arial" w:hAnsi="Arial"/>
                <w:sz w:val="18"/>
                <w:szCs w:val="18"/>
                <w:color w:val="auto"/>
              </w:rPr>
              <w:t>Domestic Residential Connectivity &amp; Platforms</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(94)</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(128)</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(103)</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(151)</w:t>
            </w:r>
          </w:p>
        </w:tc>
        <w:tc>
          <w:tcPr>
            <w:tcW w:w="7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(476)</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(204)</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(223)</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(103)</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(203)</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5"/>
        </w:trPr>
        <w:tc>
          <w:tcPr>
            <w:tcW w:w="40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Customer Relationships Net Additions (Losses)</w:t>
            </w:r>
          </w:p>
        </w:tc>
        <w:tc>
          <w:tcPr>
            <w:tcW w:w="66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820" w:type="dxa"/>
            <w:vAlign w:val="bottom"/>
            <w:tcBorders>
              <w:bottom w:val="single" w:sz="8" w:color="B6B6B6"/>
            </w:tcBorders>
            <w:gridSpan w:val="2"/>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2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20" w:type="dxa"/>
            <w:vAlign w:val="bottom"/>
            <w:tcBorders>
              <w:bottom w:val="single" w:sz="8" w:color="B6B6B6"/>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5" w:lineRule="exact"/>
              <w:rPr>
                <w:sz w:val="20"/>
                <w:szCs w:val="20"/>
                <w:color w:val="auto"/>
              </w:rPr>
            </w:pPr>
            <w:r>
              <w:rPr>
                <w:rFonts w:ascii="Arial" w:cs="Arial" w:eastAsia="Arial" w:hAnsi="Arial"/>
                <w:sz w:val="18"/>
                <w:szCs w:val="18"/>
                <w:color w:val="auto"/>
              </w:rPr>
              <w:t>International Residential Connectivity &amp;</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w w:val="98"/>
              </w:rPr>
              <w:t>17,657</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17,513</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17,591</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17,686</w:t>
            </w:r>
          </w:p>
        </w:tc>
        <w:tc>
          <w:tcPr>
            <w:tcW w:w="7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17,686</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17,674</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17,573</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17,477</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17,499</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17,499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B6B6B6"/>
            </w:tcBorders>
          </w:tcPr>
          <w:p>
            <w:pPr>
              <w:ind w:left="20"/>
              <w:spacing w:after="0" w:line="237" w:lineRule="exact"/>
              <w:rPr>
                <w:sz w:val="20"/>
                <w:szCs w:val="20"/>
                <w:color w:val="auto"/>
              </w:rPr>
            </w:pPr>
            <w:r>
              <w:rPr>
                <w:rFonts w:ascii="Arial" w:cs="Arial" w:eastAsia="Arial" w:hAnsi="Arial"/>
                <w:sz w:val="18"/>
                <w:szCs w:val="18"/>
                <w:color w:val="auto"/>
              </w:rPr>
              <w:t>Platforms Customer Relationships</w:t>
            </w:r>
            <w:r>
              <w:rPr>
                <w:rFonts w:ascii="Arial" w:cs="Arial" w:eastAsia="Arial" w:hAnsi="Arial"/>
                <w:sz w:val="23"/>
                <w:szCs w:val="23"/>
                <w:color w:val="auto"/>
                <w:vertAlign w:val="superscript"/>
              </w:rPr>
              <w:t>30, 31</w:t>
            </w:r>
          </w:p>
        </w:tc>
        <w:tc>
          <w:tcPr>
            <w:tcW w:w="66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820" w:type="dxa"/>
            <w:vAlign w:val="bottom"/>
            <w:tcBorders>
              <w:bottom w:val="single" w:sz="8" w:color="B6B6B6"/>
            </w:tcBorders>
            <w:gridSpan w:val="2"/>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2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20" w:type="dxa"/>
            <w:vAlign w:val="bottom"/>
            <w:tcBorders>
              <w:bottom w:val="single" w:sz="8" w:color="B6B6B6"/>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20"/>
              <w:spacing w:after="0" w:line="177" w:lineRule="exact"/>
              <w:rPr>
                <w:sz w:val="20"/>
                <w:szCs w:val="20"/>
                <w:color w:val="auto"/>
              </w:rPr>
            </w:pPr>
            <w:r>
              <w:rPr>
                <w:rFonts w:ascii="Arial" w:cs="Arial" w:eastAsia="Arial" w:hAnsi="Arial"/>
                <w:sz w:val="18"/>
                <w:szCs w:val="18"/>
                <w:color w:val="auto"/>
              </w:rPr>
              <w:t>International Residential Connectivity &amp;</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
              <w:spacing w:after="0" w:line="181" w:lineRule="exact"/>
              <w:rPr>
                <w:sz w:val="20"/>
                <w:szCs w:val="20"/>
                <w:color w:val="auto"/>
              </w:rPr>
            </w:pPr>
            <w:r>
              <w:rPr>
                <w:rFonts w:ascii="Arial" w:cs="Arial" w:eastAsia="Arial" w:hAnsi="Arial"/>
                <w:sz w:val="18"/>
                <w:szCs w:val="18"/>
                <w:color w:val="auto"/>
              </w:rPr>
              <w:t>Platforms Customer Relationships Net Additions</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(65)</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(144)</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78</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95</w:t>
            </w:r>
          </w:p>
        </w:tc>
        <w:tc>
          <w:tcPr>
            <w:tcW w:w="7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(36)</w:t>
            </w:r>
          </w:p>
        </w:tc>
        <w:tc>
          <w:tcPr>
            <w:tcW w:w="160" w:type="dxa"/>
            <w:vAlign w:val="bottom"/>
            <w:vMerge w:val="restart"/>
          </w:tcPr>
          <w:p>
            <w:pPr>
              <w:spacing w:after="0"/>
              <w:rPr>
                <w:sz w:val="15"/>
                <w:szCs w:val="15"/>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(11)</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(102)</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(95)</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22</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Arial" w:cs="Arial" w:eastAsia="Arial" w:hAnsi="Arial"/>
                <w:sz w:val="18"/>
                <w:szCs w:val="18"/>
                <w:color w:val="auto"/>
              </w:rPr>
              <w:t>(Losses)</w:t>
            </w:r>
          </w:p>
        </w:tc>
        <w:tc>
          <w:tcPr>
            <w:tcW w:w="6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7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000" w:type="dxa"/>
            <w:vAlign w:val="bottom"/>
          </w:tcPr>
          <w:p>
            <w:pPr>
              <w:ind w:left="20"/>
              <w:spacing w:after="0" w:line="161" w:lineRule="exact"/>
              <w:rPr>
                <w:sz w:val="20"/>
                <w:szCs w:val="20"/>
                <w:color w:val="auto"/>
              </w:rPr>
            </w:pPr>
            <w:r>
              <w:rPr>
                <w:rFonts w:ascii="Arial" w:cs="Arial" w:eastAsia="Arial" w:hAnsi="Arial"/>
                <w:sz w:val="18"/>
                <w:szCs w:val="18"/>
                <w:color w:val="auto"/>
              </w:rPr>
              <w:t>Total Residential Connectivity &amp; Platforms</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w w:val="98"/>
              </w:rPr>
              <w:t>49,211</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48,939</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48,914</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48,858</w:t>
            </w:r>
          </w:p>
        </w:tc>
        <w:tc>
          <w:tcPr>
            <w:tcW w:w="7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48,858</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48,643</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48,318</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48,120</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47,939</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47,939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B6B6B6"/>
            </w:tcBorders>
          </w:tcPr>
          <w:p>
            <w:pPr>
              <w:ind w:left="20"/>
              <w:spacing w:after="0" w:line="237" w:lineRule="exact"/>
              <w:rPr>
                <w:sz w:val="20"/>
                <w:szCs w:val="20"/>
                <w:color w:val="auto"/>
              </w:rPr>
            </w:pPr>
            <w:r>
              <w:rPr>
                <w:rFonts w:ascii="Arial" w:cs="Arial" w:eastAsia="Arial" w:hAnsi="Arial"/>
                <w:sz w:val="18"/>
                <w:szCs w:val="18"/>
                <w:color w:val="auto"/>
              </w:rPr>
              <w:t>Customer Relationships</w:t>
            </w:r>
            <w:r>
              <w:rPr>
                <w:rFonts w:ascii="Arial" w:cs="Arial" w:eastAsia="Arial" w:hAnsi="Arial"/>
                <w:sz w:val="23"/>
                <w:szCs w:val="23"/>
                <w:color w:val="auto"/>
                <w:vertAlign w:val="superscript"/>
              </w:rPr>
              <w:t>31</w:t>
            </w:r>
          </w:p>
        </w:tc>
        <w:tc>
          <w:tcPr>
            <w:tcW w:w="66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820" w:type="dxa"/>
            <w:vAlign w:val="bottom"/>
            <w:tcBorders>
              <w:bottom w:val="single" w:sz="8" w:color="B6B6B6"/>
            </w:tcBorders>
            <w:gridSpan w:val="2"/>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2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20" w:type="dxa"/>
            <w:vAlign w:val="bottom"/>
            <w:tcBorders>
              <w:bottom w:val="single" w:sz="8" w:color="B6B6B6"/>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20"/>
              <w:spacing w:after="0" w:line="177" w:lineRule="exact"/>
              <w:rPr>
                <w:sz w:val="20"/>
                <w:szCs w:val="20"/>
                <w:color w:val="auto"/>
              </w:rPr>
            </w:pPr>
            <w:r>
              <w:rPr>
                <w:rFonts w:ascii="Arial" w:cs="Arial" w:eastAsia="Arial" w:hAnsi="Arial"/>
                <w:sz w:val="18"/>
                <w:szCs w:val="18"/>
                <w:color w:val="auto"/>
              </w:rPr>
              <w:t>Total Residential Connectivity &amp; Platforms</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(159)</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(272)</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(25)</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(56)</w:t>
            </w:r>
          </w:p>
        </w:tc>
        <w:tc>
          <w:tcPr>
            <w:tcW w:w="7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(512)</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(215)</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(325)</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(199)</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(181)</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Arial" w:cs="Arial" w:eastAsia="Arial" w:hAnsi="Arial"/>
                <w:sz w:val="18"/>
                <w:szCs w:val="18"/>
                <w:color w:val="auto"/>
              </w:rPr>
              <w:t>Customer Relationships Net Additions (Losses)</w:t>
            </w:r>
          </w:p>
        </w:tc>
        <w:tc>
          <w:tcPr>
            <w:tcW w:w="6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740" w:type="dxa"/>
            <w:vAlign w:val="bottom"/>
            <w:tcBorders>
              <w:right w:val="single" w:sz="8" w:color="auto"/>
            </w:tcBorders>
            <w:vMerge w:val="continue"/>
          </w:tcPr>
          <w:p>
            <w:pPr>
              <w:spacing w:after="0"/>
              <w:rPr>
                <w:sz w:val="20"/>
                <w:szCs w:val="20"/>
                <w:color w:val="auto"/>
              </w:rPr>
            </w:pPr>
          </w:p>
        </w:tc>
        <w:tc>
          <w:tcPr>
            <w:tcW w:w="740" w:type="dxa"/>
            <w:vAlign w:val="bottom"/>
            <w:tcBorders>
              <w:right w:val="single" w:sz="8" w:color="auto"/>
            </w:tcBorders>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740" w:type="dxa"/>
            <w:vAlign w:val="bottom"/>
            <w:tcBorders>
              <w:right w:val="single" w:sz="8" w:color="auto"/>
            </w:tcBorders>
            <w:vMerge w:val="continue"/>
          </w:tcPr>
          <w:p>
            <w:pPr>
              <w:spacing w:after="0"/>
              <w:rPr>
                <w:sz w:val="20"/>
                <w:szCs w:val="20"/>
                <w:color w:val="auto"/>
              </w:rPr>
            </w:pPr>
          </w:p>
        </w:tc>
        <w:tc>
          <w:tcPr>
            <w:tcW w:w="7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0" w:type="dxa"/>
            <w:vAlign w:val="bottom"/>
            <w:tcBorders>
              <w:bottom w:val="single" w:sz="8" w:color="0A2299"/>
            </w:tcBorders>
          </w:tcPr>
          <w:p>
            <w:pPr>
              <w:spacing w:after="0"/>
              <w:rPr>
                <w:sz w:val="7"/>
                <w:szCs w:val="7"/>
                <w:color w:val="auto"/>
              </w:rPr>
            </w:pPr>
          </w:p>
        </w:tc>
        <w:tc>
          <w:tcPr>
            <w:tcW w:w="660" w:type="dxa"/>
            <w:vAlign w:val="bottom"/>
            <w:tcBorders>
              <w:bottom w:val="single" w:sz="8" w:color="0A2299"/>
            </w:tcBorders>
          </w:tcPr>
          <w:p>
            <w:pPr>
              <w:spacing w:after="0"/>
              <w:rPr>
                <w:sz w:val="7"/>
                <w:szCs w:val="7"/>
                <w:color w:val="auto"/>
              </w:rPr>
            </w:pPr>
          </w:p>
        </w:tc>
        <w:tc>
          <w:tcPr>
            <w:tcW w:w="700" w:type="dxa"/>
            <w:vAlign w:val="bottom"/>
            <w:tcBorders>
              <w:bottom w:val="single" w:sz="8" w:color="0A2299"/>
            </w:tcBorders>
          </w:tcPr>
          <w:p>
            <w:pPr>
              <w:spacing w:after="0"/>
              <w:rPr>
                <w:sz w:val="7"/>
                <w:szCs w:val="7"/>
                <w:color w:val="auto"/>
              </w:rPr>
            </w:pPr>
          </w:p>
        </w:tc>
        <w:tc>
          <w:tcPr>
            <w:tcW w:w="700" w:type="dxa"/>
            <w:vAlign w:val="bottom"/>
            <w:tcBorders>
              <w:bottom w:val="single" w:sz="8" w:color="0A2299"/>
            </w:tcBorders>
          </w:tcPr>
          <w:p>
            <w:pPr>
              <w:spacing w:after="0"/>
              <w:rPr>
                <w:sz w:val="7"/>
                <w:szCs w:val="7"/>
                <w:color w:val="auto"/>
              </w:rPr>
            </w:pPr>
          </w:p>
        </w:tc>
        <w:tc>
          <w:tcPr>
            <w:tcW w:w="740" w:type="dxa"/>
            <w:vAlign w:val="bottom"/>
            <w:tcBorders>
              <w:bottom w:val="single" w:sz="8" w:color="0A2299"/>
              <w:right w:val="single" w:sz="8" w:color="auto"/>
            </w:tcBorders>
          </w:tcPr>
          <w:p>
            <w:pPr>
              <w:spacing w:after="0"/>
              <w:rPr>
                <w:sz w:val="7"/>
                <w:szCs w:val="7"/>
                <w:color w:val="auto"/>
              </w:rPr>
            </w:pPr>
          </w:p>
        </w:tc>
        <w:tc>
          <w:tcPr>
            <w:tcW w:w="740" w:type="dxa"/>
            <w:vAlign w:val="bottom"/>
            <w:tcBorders>
              <w:bottom w:val="single" w:sz="8" w:color="0A2299"/>
              <w:right w:val="single" w:sz="8" w:color="auto"/>
            </w:tcBorders>
          </w:tcPr>
          <w:p>
            <w:pPr>
              <w:spacing w:after="0"/>
              <w:rPr>
                <w:sz w:val="7"/>
                <w:szCs w:val="7"/>
                <w:color w:val="auto"/>
              </w:rPr>
            </w:pPr>
          </w:p>
        </w:tc>
        <w:tc>
          <w:tcPr>
            <w:tcW w:w="160" w:type="dxa"/>
            <w:vAlign w:val="bottom"/>
            <w:tcBorders>
              <w:bottom w:val="single" w:sz="8" w:color="0A2299"/>
            </w:tcBorders>
          </w:tcPr>
          <w:p>
            <w:pPr>
              <w:spacing w:after="0"/>
              <w:rPr>
                <w:sz w:val="7"/>
                <w:szCs w:val="7"/>
                <w:color w:val="auto"/>
              </w:rPr>
            </w:pPr>
          </w:p>
        </w:tc>
        <w:tc>
          <w:tcPr>
            <w:tcW w:w="660" w:type="dxa"/>
            <w:vAlign w:val="bottom"/>
            <w:tcBorders>
              <w:bottom w:val="single" w:sz="8" w:color="0A2299"/>
            </w:tcBorders>
          </w:tcPr>
          <w:p>
            <w:pPr>
              <w:spacing w:after="0"/>
              <w:rPr>
                <w:sz w:val="7"/>
                <w:szCs w:val="7"/>
                <w:color w:val="auto"/>
              </w:rPr>
            </w:pPr>
          </w:p>
        </w:tc>
        <w:tc>
          <w:tcPr>
            <w:tcW w:w="700" w:type="dxa"/>
            <w:vAlign w:val="bottom"/>
            <w:tcBorders>
              <w:bottom w:val="single" w:sz="8" w:color="0A2299"/>
            </w:tcBorders>
          </w:tcPr>
          <w:p>
            <w:pPr>
              <w:spacing w:after="0"/>
              <w:rPr>
                <w:sz w:val="7"/>
                <w:szCs w:val="7"/>
                <w:color w:val="auto"/>
              </w:rPr>
            </w:pPr>
          </w:p>
        </w:tc>
        <w:tc>
          <w:tcPr>
            <w:tcW w:w="720" w:type="dxa"/>
            <w:vAlign w:val="bottom"/>
            <w:tcBorders>
              <w:bottom w:val="single" w:sz="8" w:color="0A2299"/>
            </w:tcBorders>
          </w:tcPr>
          <w:p>
            <w:pPr>
              <w:spacing w:after="0"/>
              <w:rPr>
                <w:sz w:val="7"/>
                <w:szCs w:val="7"/>
                <w:color w:val="auto"/>
              </w:rPr>
            </w:pPr>
          </w:p>
        </w:tc>
        <w:tc>
          <w:tcPr>
            <w:tcW w:w="740" w:type="dxa"/>
            <w:vAlign w:val="bottom"/>
            <w:tcBorders>
              <w:bottom w:val="single" w:sz="8" w:color="0A2299"/>
              <w:right w:val="single" w:sz="8" w:color="auto"/>
            </w:tcBorders>
          </w:tcPr>
          <w:p>
            <w:pPr>
              <w:spacing w:after="0"/>
              <w:rPr>
                <w:sz w:val="7"/>
                <w:szCs w:val="7"/>
                <w:color w:val="auto"/>
              </w:rPr>
            </w:pPr>
          </w:p>
        </w:tc>
        <w:tc>
          <w:tcPr>
            <w:tcW w:w="720" w:type="dxa"/>
            <w:vAlign w:val="bottom"/>
            <w:tcBorders>
              <w:bottom w:val="single" w:sz="8" w:color="0A2299"/>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Domestic Residential Broadband</w:t>
            </w: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160" w:type="dxa"/>
            <w:vAlign w:val="bottom"/>
            <w:tcBorders>
              <w:bottom w:val="single" w:sz="8" w:color="0A2299"/>
              <w:right w:val="single" w:sz="8" w:color="E1E1E1"/>
            </w:tcBorders>
            <w:shd w:val="clear" w:color="auto" w:fill="E1E1E1"/>
          </w:tcPr>
          <w:p>
            <w:pPr>
              <w:spacing w:after="0"/>
              <w:rPr>
                <w:sz w:val="22"/>
                <w:szCs w:val="22"/>
                <w:color w:val="auto"/>
              </w:rPr>
            </w:pP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2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72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Domestic Broadband Residential Customers</w:t>
            </w:r>
          </w:p>
        </w:tc>
        <w:tc>
          <w:tcPr>
            <w:tcW w:w="66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w w:val="98"/>
              </w:rPr>
              <w:t>29,693</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29,583</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29,504</w:t>
            </w:r>
          </w:p>
        </w:tc>
        <w:tc>
          <w:tcPr>
            <w:tcW w:w="74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29,373</w:t>
            </w:r>
          </w:p>
        </w:tc>
        <w:tc>
          <w:tcPr>
            <w:tcW w:w="740" w:type="dxa"/>
            <w:vAlign w:val="bottom"/>
            <w:tcBorders>
              <w:bottom w:val="single" w:sz="8" w:color="B6B6B6"/>
              <w:right w:val="single" w:sz="8" w:color="auto"/>
            </w:tcBorders>
          </w:tcPr>
          <w:p>
            <w:pPr>
              <w:jc w:val="right"/>
              <w:ind w:right="70"/>
              <w:spacing w:after="0"/>
              <w:rPr>
                <w:sz w:val="20"/>
                <w:szCs w:val="20"/>
                <w:color w:val="auto"/>
              </w:rPr>
            </w:pPr>
            <w:r>
              <w:rPr>
                <w:rFonts w:ascii="Arial" w:cs="Arial" w:eastAsia="Arial" w:hAnsi="Arial"/>
                <w:sz w:val="18"/>
                <w:szCs w:val="18"/>
                <w:color w:val="auto"/>
              </w:rPr>
              <w:t>29,373</w:t>
            </w:r>
          </w:p>
        </w:tc>
        <w:tc>
          <w:tcPr>
            <w:tcW w:w="820" w:type="dxa"/>
            <w:vAlign w:val="bottom"/>
            <w:tcBorders>
              <w:bottom w:val="single" w:sz="8" w:color="B6B6B6"/>
            </w:tcBorders>
            <w:gridSpan w:val="2"/>
          </w:tcPr>
          <w:p>
            <w:pPr>
              <w:jc w:val="right"/>
              <w:ind w:right="10"/>
              <w:spacing w:after="0"/>
              <w:rPr>
                <w:sz w:val="20"/>
                <w:szCs w:val="20"/>
                <w:color w:val="auto"/>
              </w:rPr>
            </w:pPr>
            <w:r>
              <w:rPr>
                <w:rFonts w:ascii="Arial" w:cs="Arial" w:eastAsia="Arial" w:hAnsi="Arial"/>
                <w:sz w:val="18"/>
                <w:szCs w:val="18"/>
                <w:color w:val="auto"/>
              </w:rPr>
              <w:t>29,190</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28,989</w:t>
            </w:r>
          </w:p>
        </w:tc>
        <w:tc>
          <w:tcPr>
            <w:tcW w:w="720" w:type="dxa"/>
            <w:vAlign w:val="bottom"/>
            <w:tcBorders>
              <w:bottom w:val="single" w:sz="8" w:color="B6B6B6"/>
            </w:tcBorders>
          </w:tcPr>
          <w:p>
            <w:pPr>
              <w:jc w:val="right"/>
              <w:ind w:right="30"/>
              <w:spacing w:after="0"/>
              <w:rPr>
                <w:sz w:val="20"/>
                <w:szCs w:val="20"/>
                <w:color w:val="auto"/>
              </w:rPr>
            </w:pPr>
            <w:r>
              <w:rPr>
                <w:rFonts w:ascii="Arial" w:cs="Arial" w:eastAsia="Arial" w:hAnsi="Arial"/>
                <w:sz w:val="18"/>
                <w:szCs w:val="18"/>
                <w:color w:val="auto"/>
              </w:rPr>
              <w:t>28,897</w:t>
            </w:r>
          </w:p>
        </w:tc>
        <w:tc>
          <w:tcPr>
            <w:tcW w:w="74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28,719</w:t>
            </w:r>
          </w:p>
        </w:tc>
        <w:tc>
          <w:tcPr>
            <w:tcW w:w="72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28,719</w:t>
            </w:r>
          </w:p>
        </w:tc>
        <w:tc>
          <w:tcPr>
            <w:tcW w:w="0" w:type="dxa"/>
            <w:vAlign w:val="bottom"/>
          </w:tcPr>
          <w:p>
            <w:pPr>
              <w:spacing w:after="0"/>
              <w:rPr>
                <w:sz w:val="1"/>
                <w:szCs w:val="1"/>
                <w:color w:val="auto"/>
              </w:rPr>
            </w:pPr>
          </w:p>
        </w:tc>
      </w:tr>
      <w:tr>
        <w:trPr>
          <w:trHeight w:val="177"/>
        </w:trPr>
        <w:tc>
          <w:tcPr>
            <w:tcW w:w="4000" w:type="dxa"/>
            <w:vAlign w:val="bottom"/>
          </w:tcPr>
          <w:p>
            <w:pPr>
              <w:ind w:left="20"/>
              <w:spacing w:after="0" w:line="177" w:lineRule="exact"/>
              <w:rPr>
                <w:sz w:val="20"/>
                <w:szCs w:val="20"/>
                <w:color w:val="auto"/>
              </w:rPr>
            </w:pPr>
            <w:r>
              <w:rPr>
                <w:rFonts w:ascii="Arial" w:cs="Arial" w:eastAsia="Arial" w:hAnsi="Arial"/>
                <w:sz w:val="18"/>
                <w:szCs w:val="18"/>
                <w:color w:val="auto"/>
              </w:rPr>
              <w:t>Domestic Broadband Residential Net Additions</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(55)</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(110)</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(79)</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(131)</w:t>
            </w:r>
          </w:p>
        </w:tc>
        <w:tc>
          <w:tcPr>
            <w:tcW w:w="7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(375)</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(183)</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(201)</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(91)</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(178)</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5"/>
        </w:trPr>
        <w:tc>
          <w:tcPr>
            <w:tcW w:w="40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(Losses)</w:t>
            </w:r>
          </w:p>
        </w:tc>
        <w:tc>
          <w:tcPr>
            <w:tcW w:w="66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820" w:type="dxa"/>
            <w:vAlign w:val="bottom"/>
            <w:tcBorders>
              <w:bottom w:val="single" w:sz="8" w:color="B6B6B6"/>
            </w:tcBorders>
            <w:gridSpan w:val="2"/>
            <w:vMerge w:val="continue"/>
          </w:tcPr>
          <w:p>
            <w:pPr>
              <w:spacing w:after="0"/>
              <w:rPr>
                <w:sz w:val="20"/>
                <w:szCs w:val="20"/>
                <w:color w:val="auto"/>
              </w:rPr>
            </w:pPr>
          </w:p>
        </w:tc>
        <w:tc>
          <w:tcPr>
            <w:tcW w:w="700" w:type="dxa"/>
            <w:vAlign w:val="bottom"/>
            <w:tcBorders>
              <w:bottom w:val="single" w:sz="8" w:color="B6B6B6"/>
            </w:tcBorders>
            <w:vMerge w:val="continue"/>
          </w:tcPr>
          <w:p>
            <w:pPr>
              <w:spacing w:after="0"/>
              <w:rPr>
                <w:sz w:val="20"/>
                <w:szCs w:val="20"/>
                <w:color w:val="auto"/>
              </w:rPr>
            </w:pPr>
          </w:p>
        </w:tc>
        <w:tc>
          <w:tcPr>
            <w:tcW w:w="720" w:type="dxa"/>
            <w:vAlign w:val="bottom"/>
            <w:tcBorders>
              <w:bottom w:val="single" w:sz="8" w:color="B6B6B6"/>
            </w:tcBorders>
            <w:vMerge w:val="continue"/>
          </w:tcPr>
          <w:p>
            <w:pPr>
              <w:spacing w:after="0"/>
              <w:rPr>
                <w:sz w:val="20"/>
                <w:szCs w:val="20"/>
                <w:color w:val="auto"/>
              </w:rPr>
            </w:pPr>
          </w:p>
        </w:tc>
        <w:tc>
          <w:tcPr>
            <w:tcW w:w="740" w:type="dxa"/>
            <w:vAlign w:val="bottom"/>
            <w:tcBorders>
              <w:bottom w:val="single" w:sz="8" w:color="B6B6B6"/>
              <w:right w:val="single" w:sz="8" w:color="auto"/>
            </w:tcBorders>
            <w:vMerge w:val="continue"/>
          </w:tcPr>
          <w:p>
            <w:pPr>
              <w:spacing w:after="0"/>
              <w:rPr>
                <w:sz w:val="20"/>
                <w:szCs w:val="20"/>
                <w:color w:val="auto"/>
              </w:rPr>
            </w:pPr>
          </w:p>
        </w:tc>
        <w:tc>
          <w:tcPr>
            <w:tcW w:w="720" w:type="dxa"/>
            <w:vAlign w:val="bottom"/>
            <w:tcBorders>
              <w:bottom w:val="single" w:sz="8" w:color="B6B6B6"/>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5" w:lineRule="exact"/>
              <w:rPr>
                <w:sz w:val="20"/>
                <w:szCs w:val="20"/>
                <w:color w:val="auto"/>
              </w:rPr>
            </w:pPr>
            <w:r>
              <w:rPr>
                <w:rFonts w:ascii="Arial" w:cs="Arial" w:eastAsia="Arial" w:hAnsi="Arial"/>
                <w:sz w:val="18"/>
                <w:szCs w:val="18"/>
                <w:color w:val="auto"/>
              </w:rPr>
              <w:t>Domestic Broadband Residential Penetration of</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52.1%</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51.7%</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51.3%</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50.8%</w:t>
            </w:r>
          </w:p>
        </w:tc>
        <w:tc>
          <w:tcPr>
            <w:tcW w:w="7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50.8%</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50.3%</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49.7%</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49.3%</w:t>
            </w:r>
          </w:p>
        </w:tc>
        <w:tc>
          <w:tcPr>
            <w:tcW w:w="7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48.7%</w:t>
            </w:r>
          </w:p>
        </w:tc>
        <w:tc>
          <w:tcPr>
            <w:tcW w:w="7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311"/>
        </w:trPr>
        <w:tc>
          <w:tcPr>
            <w:tcW w:w="4000" w:type="dxa"/>
            <w:vAlign w:val="bottom"/>
          </w:tcPr>
          <w:p>
            <w:pPr>
              <w:ind w:left="20"/>
              <w:spacing w:after="0"/>
              <w:rPr>
                <w:sz w:val="20"/>
                <w:szCs w:val="20"/>
                <w:color w:val="auto"/>
              </w:rPr>
            </w:pPr>
            <w:r>
              <w:rPr>
                <w:rFonts w:ascii="Arial" w:cs="Arial" w:eastAsia="Arial" w:hAnsi="Arial"/>
                <w:sz w:val="18"/>
                <w:szCs w:val="18"/>
                <w:color w:val="auto"/>
              </w:rPr>
              <w:t>Residential Passings</w:t>
            </w:r>
            <w:r>
              <w:rPr>
                <w:rFonts w:ascii="Arial" w:cs="Arial" w:eastAsia="Arial" w:hAnsi="Arial"/>
                <w:sz w:val="23"/>
                <w:szCs w:val="23"/>
                <w:color w:val="auto"/>
                <w:vertAlign w:val="superscript"/>
              </w:rPr>
              <w:t>32</w:t>
            </w:r>
          </w:p>
        </w:tc>
        <w:tc>
          <w:tcPr>
            <w:tcW w:w="66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00" w:type="dxa"/>
            <w:vAlign w:val="bottom"/>
            <w:tcBorders>
              <w:bottom w:val="single" w:sz="8" w:color="0A2299"/>
            </w:tcBorders>
          </w:tcPr>
          <w:p>
            <w:pPr>
              <w:spacing w:after="0" w:line="20" w:lineRule="exact"/>
              <w:rPr>
                <w:sz w:val="1"/>
                <w:szCs w:val="1"/>
                <w:color w:val="auto"/>
              </w:rPr>
            </w:pPr>
          </w:p>
        </w:tc>
        <w:tc>
          <w:tcPr>
            <w:tcW w:w="660" w:type="dxa"/>
            <w:vAlign w:val="bottom"/>
            <w:tcBorders>
              <w:bottom w:val="single" w:sz="8" w:color="0A2299"/>
            </w:tcBorders>
          </w:tcPr>
          <w:p>
            <w:pPr>
              <w:spacing w:after="0" w:line="20" w:lineRule="exact"/>
              <w:rPr>
                <w:sz w:val="1"/>
                <w:szCs w:val="1"/>
                <w:color w:val="auto"/>
              </w:rPr>
            </w:pPr>
          </w:p>
        </w:tc>
        <w:tc>
          <w:tcPr>
            <w:tcW w:w="700" w:type="dxa"/>
            <w:vAlign w:val="bottom"/>
            <w:tcBorders>
              <w:bottom w:val="single" w:sz="8" w:color="0A2299"/>
            </w:tcBorders>
          </w:tcPr>
          <w:p>
            <w:pPr>
              <w:spacing w:after="0" w:line="20" w:lineRule="exact"/>
              <w:rPr>
                <w:sz w:val="1"/>
                <w:szCs w:val="1"/>
                <w:color w:val="auto"/>
              </w:rPr>
            </w:pPr>
          </w:p>
        </w:tc>
        <w:tc>
          <w:tcPr>
            <w:tcW w:w="700" w:type="dxa"/>
            <w:vAlign w:val="bottom"/>
            <w:tcBorders>
              <w:bottom w:val="single" w:sz="8" w:color="0A2299"/>
            </w:tcBorders>
          </w:tcPr>
          <w:p>
            <w:pPr>
              <w:spacing w:after="0" w:line="20" w:lineRule="exact"/>
              <w:rPr>
                <w:sz w:val="1"/>
                <w:szCs w:val="1"/>
                <w:color w:val="auto"/>
              </w:rPr>
            </w:pPr>
          </w:p>
        </w:tc>
        <w:tc>
          <w:tcPr>
            <w:tcW w:w="740" w:type="dxa"/>
            <w:vAlign w:val="bottom"/>
            <w:tcBorders>
              <w:bottom w:val="single" w:sz="8" w:color="0A2299"/>
              <w:right w:val="single" w:sz="8" w:color="auto"/>
            </w:tcBorders>
          </w:tcPr>
          <w:p>
            <w:pPr>
              <w:spacing w:after="0" w:line="20" w:lineRule="exact"/>
              <w:rPr>
                <w:sz w:val="1"/>
                <w:szCs w:val="1"/>
                <w:color w:val="auto"/>
              </w:rPr>
            </w:pPr>
          </w:p>
        </w:tc>
        <w:tc>
          <w:tcPr>
            <w:tcW w:w="740" w:type="dxa"/>
            <w:vAlign w:val="bottom"/>
            <w:tcBorders>
              <w:bottom w:val="single" w:sz="8" w:color="0A2299"/>
              <w:right w:val="single" w:sz="8" w:color="auto"/>
            </w:tcBorders>
          </w:tcPr>
          <w:p>
            <w:pPr>
              <w:spacing w:after="0" w:line="20" w:lineRule="exact"/>
              <w:rPr>
                <w:sz w:val="1"/>
                <w:szCs w:val="1"/>
                <w:color w:val="auto"/>
              </w:rPr>
            </w:pPr>
          </w:p>
        </w:tc>
        <w:tc>
          <w:tcPr>
            <w:tcW w:w="160" w:type="dxa"/>
            <w:vAlign w:val="bottom"/>
            <w:tcBorders>
              <w:bottom w:val="single" w:sz="8" w:color="0A2299"/>
            </w:tcBorders>
          </w:tcPr>
          <w:p>
            <w:pPr>
              <w:spacing w:after="0" w:line="20" w:lineRule="exact"/>
              <w:rPr>
                <w:sz w:val="1"/>
                <w:szCs w:val="1"/>
                <w:color w:val="auto"/>
              </w:rPr>
            </w:pPr>
          </w:p>
        </w:tc>
        <w:tc>
          <w:tcPr>
            <w:tcW w:w="660" w:type="dxa"/>
            <w:vAlign w:val="bottom"/>
            <w:tcBorders>
              <w:bottom w:val="single" w:sz="8" w:color="0A2299"/>
            </w:tcBorders>
          </w:tcPr>
          <w:p>
            <w:pPr>
              <w:spacing w:after="0" w:line="20" w:lineRule="exact"/>
              <w:rPr>
                <w:sz w:val="1"/>
                <w:szCs w:val="1"/>
                <w:color w:val="auto"/>
              </w:rPr>
            </w:pPr>
          </w:p>
        </w:tc>
        <w:tc>
          <w:tcPr>
            <w:tcW w:w="700" w:type="dxa"/>
            <w:vAlign w:val="bottom"/>
            <w:tcBorders>
              <w:bottom w:val="single" w:sz="8" w:color="0A2299"/>
            </w:tcBorders>
          </w:tcPr>
          <w:p>
            <w:pPr>
              <w:spacing w:after="0" w:line="20" w:lineRule="exact"/>
              <w:rPr>
                <w:sz w:val="1"/>
                <w:szCs w:val="1"/>
                <w:color w:val="auto"/>
              </w:rPr>
            </w:pPr>
          </w:p>
        </w:tc>
        <w:tc>
          <w:tcPr>
            <w:tcW w:w="720" w:type="dxa"/>
            <w:vAlign w:val="bottom"/>
            <w:tcBorders>
              <w:bottom w:val="single" w:sz="8" w:color="0A2299"/>
            </w:tcBorders>
          </w:tcPr>
          <w:p>
            <w:pPr>
              <w:spacing w:after="0" w:line="20" w:lineRule="exact"/>
              <w:rPr>
                <w:sz w:val="1"/>
                <w:szCs w:val="1"/>
                <w:color w:val="auto"/>
              </w:rPr>
            </w:pPr>
          </w:p>
        </w:tc>
        <w:tc>
          <w:tcPr>
            <w:tcW w:w="740" w:type="dxa"/>
            <w:vAlign w:val="bottom"/>
            <w:tcBorders>
              <w:bottom w:val="single" w:sz="8" w:color="0A2299"/>
              <w:right w:val="single" w:sz="8" w:color="auto"/>
            </w:tcBorders>
          </w:tcPr>
          <w:p>
            <w:pPr>
              <w:spacing w:after="0" w:line="20" w:lineRule="exact"/>
              <w:rPr>
                <w:sz w:val="1"/>
                <w:szCs w:val="1"/>
                <w:color w:val="auto"/>
              </w:rPr>
            </w:pPr>
          </w:p>
        </w:tc>
        <w:tc>
          <w:tcPr>
            <w:tcW w:w="720" w:type="dxa"/>
            <w:vAlign w:val="bottom"/>
            <w:tcBorders>
              <w:bottom w:val="single" w:sz="8" w:color="0A2299"/>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Domestic Wireless</w:t>
            </w: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160" w:type="dxa"/>
            <w:vAlign w:val="bottom"/>
            <w:tcBorders>
              <w:bottom w:val="single" w:sz="8" w:color="0A2299"/>
              <w:right w:val="single" w:sz="8" w:color="E1E1E1"/>
            </w:tcBorders>
            <w:shd w:val="clear" w:color="auto" w:fill="E1E1E1"/>
          </w:tcPr>
          <w:p>
            <w:pPr>
              <w:spacing w:after="0"/>
              <w:rPr>
                <w:sz w:val="22"/>
                <w:szCs w:val="22"/>
                <w:color w:val="auto"/>
              </w:rPr>
            </w:pP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2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72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B6B6B6"/>
            </w:tcBorders>
          </w:tcPr>
          <w:p>
            <w:pPr>
              <w:ind w:left="20"/>
              <w:spacing w:after="0" w:line="223" w:lineRule="exact"/>
              <w:rPr>
                <w:sz w:val="20"/>
                <w:szCs w:val="20"/>
                <w:color w:val="auto"/>
              </w:rPr>
            </w:pPr>
            <w:r>
              <w:rPr>
                <w:rFonts w:ascii="Arial" w:cs="Arial" w:eastAsia="Arial" w:hAnsi="Arial"/>
                <w:sz w:val="18"/>
                <w:szCs w:val="18"/>
                <w:color w:val="auto"/>
              </w:rPr>
              <w:t>Domestic Wireless Lines</w:t>
            </w:r>
            <w:r>
              <w:rPr>
                <w:rFonts w:ascii="Arial" w:cs="Arial" w:eastAsia="Arial" w:hAnsi="Arial"/>
                <w:sz w:val="23"/>
                <w:szCs w:val="23"/>
                <w:color w:val="auto"/>
                <w:vertAlign w:val="superscript"/>
              </w:rPr>
              <w:t>33</w:t>
            </w:r>
          </w:p>
        </w:tc>
        <w:tc>
          <w:tcPr>
            <w:tcW w:w="66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6,877</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7,199</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7,519</w:t>
            </w:r>
          </w:p>
        </w:tc>
        <w:tc>
          <w:tcPr>
            <w:tcW w:w="74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7,826</w:t>
            </w:r>
          </w:p>
        </w:tc>
        <w:tc>
          <w:tcPr>
            <w:tcW w:w="740" w:type="dxa"/>
            <w:vAlign w:val="bottom"/>
            <w:tcBorders>
              <w:bottom w:val="single" w:sz="8" w:color="B6B6B6"/>
              <w:right w:val="single" w:sz="8" w:color="auto"/>
            </w:tcBorders>
          </w:tcPr>
          <w:p>
            <w:pPr>
              <w:jc w:val="right"/>
              <w:ind w:right="70"/>
              <w:spacing w:after="0"/>
              <w:rPr>
                <w:sz w:val="20"/>
                <w:szCs w:val="20"/>
                <w:color w:val="auto"/>
              </w:rPr>
            </w:pPr>
            <w:r>
              <w:rPr>
                <w:rFonts w:ascii="Arial" w:cs="Arial" w:eastAsia="Arial" w:hAnsi="Arial"/>
                <w:sz w:val="18"/>
                <w:szCs w:val="18"/>
                <w:color w:val="auto"/>
              </w:rPr>
              <w:t>7,826</w:t>
            </w:r>
          </w:p>
        </w:tc>
        <w:tc>
          <w:tcPr>
            <w:tcW w:w="820" w:type="dxa"/>
            <w:vAlign w:val="bottom"/>
            <w:tcBorders>
              <w:bottom w:val="single" w:sz="8" w:color="B6B6B6"/>
            </w:tcBorders>
            <w:gridSpan w:val="2"/>
          </w:tcPr>
          <w:p>
            <w:pPr>
              <w:jc w:val="right"/>
              <w:ind w:right="10"/>
              <w:spacing w:after="0"/>
              <w:rPr>
                <w:sz w:val="20"/>
                <w:szCs w:val="20"/>
                <w:color w:val="auto"/>
              </w:rPr>
            </w:pPr>
            <w:r>
              <w:rPr>
                <w:rFonts w:ascii="Arial" w:cs="Arial" w:eastAsia="Arial" w:hAnsi="Arial"/>
                <w:sz w:val="18"/>
                <w:szCs w:val="18"/>
                <w:color w:val="auto"/>
              </w:rPr>
              <w:t>8,148</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8,527</w:t>
            </w:r>
          </w:p>
        </w:tc>
        <w:tc>
          <w:tcPr>
            <w:tcW w:w="720" w:type="dxa"/>
            <w:vAlign w:val="bottom"/>
            <w:tcBorders>
              <w:bottom w:val="single" w:sz="8" w:color="B6B6B6"/>
            </w:tcBorders>
          </w:tcPr>
          <w:p>
            <w:pPr>
              <w:jc w:val="right"/>
              <w:ind w:right="30"/>
              <w:spacing w:after="0"/>
              <w:rPr>
                <w:sz w:val="20"/>
                <w:szCs w:val="20"/>
                <w:color w:val="auto"/>
              </w:rPr>
            </w:pPr>
            <w:r>
              <w:rPr>
                <w:rFonts w:ascii="Arial" w:cs="Arial" w:eastAsia="Arial" w:hAnsi="Arial"/>
                <w:sz w:val="18"/>
                <w:szCs w:val="18"/>
                <w:color w:val="auto"/>
              </w:rPr>
              <w:t>8,941</w:t>
            </w:r>
          </w:p>
        </w:tc>
        <w:tc>
          <w:tcPr>
            <w:tcW w:w="74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9,305</w:t>
            </w:r>
          </w:p>
        </w:tc>
        <w:tc>
          <w:tcPr>
            <w:tcW w:w="72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32"/>
        </w:trPr>
        <w:tc>
          <w:tcPr>
            <w:tcW w:w="4000" w:type="dxa"/>
            <w:vAlign w:val="bottom"/>
          </w:tcPr>
          <w:p>
            <w:pPr>
              <w:ind w:left="20"/>
              <w:spacing w:after="0"/>
              <w:rPr>
                <w:sz w:val="20"/>
                <w:szCs w:val="20"/>
                <w:color w:val="auto"/>
              </w:rPr>
            </w:pPr>
            <w:r>
              <w:rPr>
                <w:rFonts w:ascii="Arial" w:cs="Arial" w:eastAsia="Arial" w:hAnsi="Arial"/>
                <w:sz w:val="18"/>
                <w:szCs w:val="18"/>
                <w:color w:val="auto"/>
              </w:rPr>
              <w:t>Domestic Wireless Line Net Additions (Losses)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307</w:t>
            </w:r>
          </w:p>
        </w:tc>
        <w:tc>
          <w:tcPr>
            <w:tcW w:w="7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1,237</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323</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364</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85"/>
        </w:trPr>
        <w:tc>
          <w:tcPr>
            <w:tcW w:w="4000" w:type="dxa"/>
            <w:vAlign w:val="bottom"/>
            <w:tcBorders>
              <w:bottom w:val="single" w:sz="8" w:color="0A2299"/>
            </w:tcBorders>
          </w:tcPr>
          <w:p>
            <w:pPr>
              <w:spacing w:after="0"/>
              <w:rPr>
                <w:sz w:val="7"/>
                <w:szCs w:val="7"/>
                <w:color w:val="auto"/>
              </w:rPr>
            </w:pPr>
          </w:p>
        </w:tc>
        <w:tc>
          <w:tcPr>
            <w:tcW w:w="660" w:type="dxa"/>
            <w:vAlign w:val="bottom"/>
            <w:tcBorders>
              <w:bottom w:val="single" w:sz="8" w:color="0A2299"/>
            </w:tcBorders>
          </w:tcPr>
          <w:p>
            <w:pPr>
              <w:spacing w:after="0"/>
              <w:rPr>
                <w:sz w:val="7"/>
                <w:szCs w:val="7"/>
                <w:color w:val="auto"/>
              </w:rPr>
            </w:pPr>
          </w:p>
        </w:tc>
        <w:tc>
          <w:tcPr>
            <w:tcW w:w="700" w:type="dxa"/>
            <w:vAlign w:val="bottom"/>
            <w:tcBorders>
              <w:bottom w:val="single" w:sz="8" w:color="0A2299"/>
            </w:tcBorders>
          </w:tcPr>
          <w:p>
            <w:pPr>
              <w:spacing w:after="0"/>
              <w:rPr>
                <w:sz w:val="7"/>
                <w:szCs w:val="7"/>
                <w:color w:val="auto"/>
              </w:rPr>
            </w:pPr>
          </w:p>
        </w:tc>
        <w:tc>
          <w:tcPr>
            <w:tcW w:w="700" w:type="dxa"/>
            <w:vAlign w:val="bottom"/>
            <w:tcBorders>
              <w:bottom w:val="single" w:sz="8" w:color="0A2299"/>
            </w:tcBorders>
          </w:tcPr>
          <w:p>
            <w:pPr>
              <w:spacing w:after="0"/>
              <w:rPr>
                <w:sz w:val="7"/>
                <w:szCs w:val="7"/>
                <w:color w:val="auto"/>
              </w:rPr>
            </w:pPr>
          </w:p>
        </w:tc>
        <w:tc>
          <w:tcPr>
            <w:tcW w:w="740" w:type="dxa"/>
            <w:vAlign w:val="bottom"/>
            <w:tcBorders>
              <w:bottom w:val="single" w:sz="8" w:color="0A2299"/>
              <w:right w:val="single" w:sz="8" w:color="auto"/>
            </w:tcBorders>
          </w:tcPr>
          <w:p>
            <w:pPr>
              <w:spacing w:after="0"/>
              <w:rPr>
                <w:sz w:val="7"/>
                <w:szCs w:val="7"/>
                <w:color w:val="auto"/>
              </w:rPr>
            </w:pPr>
          </w:p>
        </w:tc>
        <w:tc>
          <w:tcPr>
            <w:tcW w:w="740" w:type="dxa"/>
            <w:vAlign w:val="bottom"/>
            <w:tcBorders>
              <w:bottom w:val="single" w:sz="8" w:color="0A2299"/>
              <w:right w:val="single" w:sz="8" w:color="auto"/>
            </w:tcBorders>
          </w:tcPr>
          <w:p>
            <w:pPr>
              <w:spacing w:after="0"/>
              <w:rPr>
                <w:sz w:val="7"/>
                <w:szCs w:val="7"/>
                <w:color w:val="auto"/>
              </w:rPr>
            </w:pPr>
          </w:p>
        </w:tc>
        <w:tc>
          <w:tcPr>
            <w:tcW w:w="160" w:type="dxa"/>
            <w:vAlign w:val="bottom"/>
            <w:tcBorders>
              <w:bottom w:val="single" w:sz="8" w:color="0A2299"/>
            </w:tcBorders>
          </w:tcPr>
          <w:p>
            <w:pPr>
              <w:spacing w:after="0"/>
              <w:rPr>
                <w:sz w:val="7"/>
                <w:szCs w:val="7"/>
                <w:color w:val="auto"/>
              </w:rPr>
            </w:pPr>
          </w:p>
        </w:tc>
        <w:tc>
          <w:tcPr>
            <w:tcW w:w="660" w:type="dxa"/>
            <w:vAlign w:val="bottom"/>
            <w:tcBorders>
              <w:bottom w:val="single" w:sz="8" w:color="0A2299"/>
            </w:tcBorders>
          </w:tcPr>
          <w:p>
            <w:pPr>
              <w:spacing w:after="0"/>
              <w:rPr>
                <w:sz w:val="7"/>
                <w:szCs w:val="7"/>
                <w:color w:val="auto"/>
              </w:rPr>
            </w:pPr>
          </w:p>
        </w:tc>
        <w:tc>
          <w:tcPr>
            <w:tcW w:w="700" w:type="dxa"/>
            <w:vAlign w:val="bottom"/>
            <w:tcBorders>
              <w:bottom w:val="single" w:sz="8" w:color="0A2299"/>
            </w:tcBorders>
          </w:tcPr>
          <w:p>
            <w:pPr>
              <w:spacing w:after="0"/>
              <w:rPr>
                <w:sz w:val="7"/>
                <w:szCs w:val="7"/>
                <w:color w:val="auto"/>
              </w:rPr>
            </w:pPr>
          </w:p>
        </w:tc>
        <w:tc>
          <w:tcPr>
            <w:tcW w:w="720" w:type="dxa"/>
            <w:vAlign w:val="bottom"/>
            <w:tcBorders>
              <w:bottom w:val="single" w:sz="8" w:color="0A2299"/>
            </w:tcBorders>
          </w:tcPr>
          <w:p>
            <w:pPr>
              <w:spacing w:after="0"/>
              <w:rPr>
                <w:sz w:val="7"/>
                <w:szCs w:val="7"/>
                <w:color w:val="auto"/>
              </w:rPr>
            </w:pPr>
          </w:p>
        </w:tc>
        <w:tc>
          <w:tcPr>
            <w:tcW w:w="740" w:type="dxa"/>
            <w:vAlign w:val="bottom"/>
            <w:tcBorders>
              <w:bottom w:val="single" w:sz="8" w:color="0A2299"/>
              <w:right w:val="single" w:sz="8" w:color="auto"/>
            </w:tcBorders>
          </w:tcPr>
          <w:p>
            <w:pPr>
              <w:spacing w:after="0"/>
              <w:rPr>
                <w:sz w:val="7"/>
                <w:szCs w:val="7"/>
                <w:color w:val="auto"/>
              </w:rPr>
            </w:pPr>
          </w:p>
        </w:tc>
        <w:tc>
          <w:tcPr>
            <w:tcW w:w="720" w:type="dxa"/>
            <w:vAlign w:val="bottom"/>
            <w:tcBorders>
              <w:bottom w:val="single" w:sz="8" w:color="0A2299"/>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Domestic Video</w:t>
            </w: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160" w:type="dxa"/>
            <w:vAlign w:val="bottom"/>
            <w:tcBorders>
              <w:bottom w:val="single" w:sz="8" w:color="0A2299"/>
              <w:right w:val="single" w:sz="8" w:color="E1E1E1"/>
            </w:tcBorders>
            <w:shd w:val="clear" w:color="auto" w:fill="E1E1E1"/>
          </w:tcPr>
          <w:p>
            <w:pPr>
              <w:spacing w:after="0"/>
              <w:rPr>
                <w:sz w:val="22"/>
                <w:szCs w:val="22"/>
                <w:color w:val="auto"/>
              </w:rPr>
            </w:pPr>
          </w:p>
        </w:tc>
        <w:tc>
          <w:tcPr>
            <w:tcW w:w="66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20" w:type="dxa"/>
            <w:vAlign w:val="bottom"/>
            <w:tcBorders>
              <w:bottom w:val="single" w:sz="8" w:color="0A2299"/>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c>
          <w:tcPr>
            <w:tcW w:w="72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Domestic Video Customers</w:t>
            </w:r>
          </w:p>
        </w:tc>
        <w:tc>
          <w:tcPr>
            <w:tcW w:w="66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w w:val="98"/>
              </w:rPr>
              <w:t>13,618</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13,199</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12,834</w:t>
            </w:r>
          </w:p>
        </w:tc>
        <w:tc>
          <w:tcPr>
            <w:tcW w:w="74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12,523</w:t>
            </w:r>
          </w:p>
        </w:tc>
        <w:tc>
          <w:tcPr>
            <w:tcW w:w="740" w:type="dxa"/>
            <w:vAlign w:val="bottom"/>
            <w:tcBorders>
              <w:bottom w:val="single" w:sz="8" w:color="B6B6B6"/>
              <w:right w:val="single" w:sz="8" w:color="auto"/>
            </w:tcBorders>
          </w:tcPr>
          <w:p>
            <w:pPr>
              <w:jc w:val="right"/>
              <w:ind w:right="70"/>
              <w:spacing w:after="0"/>
              <w:rPr>
                <w:sz w:val="20"/>
                <w:szCs w:val="20"/>
                <w:color w:val="auto"/>
              </w:rPr>
            </w:pPr>
            <w:r>
              <w:rPr>
                <w:rFonts w:ascii="Arial" w:cs="Arial" w:eastAsia="Arial" w:hAnsi="Arial"/>
                <w:sz w:val="18"/>
                <w:szCs w:val="18"/>
                <w:color w:val="auto"/>
              </w:rPr>
              <w:t>12,523</w:t>
            </w:r>
          </w:p>
        </w:tc>
        <w:tc>
          <w:tcPr>
            <w:tcW w:w="820" w:type="dxa"/>
            <w:vAlign w:val="bottom"/>
            <w:tcBorders>
              <w:bottom w:val="single" w:sz="8" w:color="B6B6B6"/>
            </w:tcBorders>
            <w:gridSpan w:val="2"/>
          </w:tcPr>
          <w:p>
            <w:pPr>
              <w:jc w:val="right"/>
              <w:ind w:right="10"/>
              <w:spacing w:after="0"/>
              <w:rPr>
                <w:sz w:val="20"/>
                <w:szCs w:val="20"/>
                <w:color w:val="auto"/>
              </w:rPr>
            </w:pPr>
            <w:r>
              <w:rPr>
                <w:rFonts w:ascii="Arial" w:cs="Arial" w:eastAsia="Arial" w:hAnsi="Arial"/>
                <w:sz w:val="18"/>
                <w:szCs w:val="18"/>
                <w:color w:val="auto"/>
              </w:rPr>
              <w:t>12,096</w:t>
            </w:r>
          </w:p>
        </w:tc>
        <w:tc>
          <w:tcPr>
            <w:tcW w:w="70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11,771</w:t>
            </w:r>
          </w:p>
        </w:tc>
        <w:tc>
          <w:tcPr>
            <w:tcW w:w="720" w:type="dxa"/>
            <w:vAlign w:val="bottom"/>
            <w:tcBorders>
              <w:bottom w:val="single" w:sz="8" w:color="B6B6B6"/>
            </w:tcBorders>
          </w:tcPr>
          <w:p>
            <w:pPr>
              <w:jc w:val="right"/>
              <w:ind w:right="30"/>
              <w:spacing w:after="0"/>
              <w:rPr>
                <w:sz w:val="20"/>
                <w:szCs w:val="20"/>
                <w:color w:val="auto"/>
              </w:rPr>
            </w:pPr>
            <w:r>
              <w:rPr>
                <w:rFonts w:ascii="Arial" w:cs="Arial" w:eastAsia="Arial" w:hAnsi="Arial"/>
                <w:sz w:val="18"/>
                <w:szCs w:val="18"/>
                <w:color w:val="auto"/>
              </w:rPr>
              <w:t>11,515</w:t>
            </w:r>
          </w:p>
        </w:tc>
        <w:tc>
          <w:tcPr>
            <w:tcW w:w="74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11,270</w:t>
            </w:r>
          </w:p>
        </w:tc>
        <w:tc>
          <w:tcPr>
            <w:tcW w:w="72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11,270</w:t>
            </w:r>
          </w:p>
        </w:tc>
        <w:tc>
          <w:tcPr>
            <w:tcW w:w="0" w:type="dxa"/>
            <w:vAlign w:val="bottom"/>
          </w:tcPr>
          <w:p>
            <w:pPr>
              <w:spacing w:after="0"/>
              <w:rPr>
                <w:sz w:val="1"/>
                <w:szCs w:val="1"/>
                <w:color w:val="auto"/>
              </w:rPr>
            </w:pPr>
          </w:p>
        </w:tc>
      </w:tr>
      <w:tr>
        <w:trPr>
          <w:trHeight w:val="169"/>
        </w:trPr>
        <w:tc>
          <w:tcPr>
            <w:tcW w:w="4000" w:type="dxa"/>
            <w:vAlign w:val="bottom"/>
          </w:tcPr>
          <w:p>
            <w:pPr>
              <w:ind w:left="20"/>
              <w:spacing w:after="0" w:line="169" w:lineRule="exact"/>
              <w:rPr>
                <w:sz w:val="20"/>
                <w:szCs w:val="20"/>
                <w:color w:val="auto"/>
              </w:rPr>
            </w:pPr>
            <w:r>
              <w:rPr>
                <w:rFonts w:ascii="Arial" w:cs="Arial" w:eastAsia="Arial" w:hAnsi="Arial"/>
                <w:sz w:val="18"/>
                <w:szCs w:val="18"/>
                <w:color w:val="auto"/>
              </w:rPr>
              <w:t>Domestic Video Net Additions (Losses)</w:t>
            </w:r>
          </w:p>
        </w:tc>
        <w:tc>
          <w:tcPr>
            <w:tcW w:w="660" w:type="dxa"/>
            <w:vAlign w:val="bottom"/>
          </w:tcPr>
          <w:p>
            <w:pPr>
              <w:jc w:val="right"/>
              <w:ind w:right="10"/>
              <w:spacing w:after="0" w:line="169" w:lineRule="exact"/>
              <w:rPr>
                <w:sz w:val="20"/>
                <w:szCs w:val="20"/>
                <w:color w:val="auto"/>
              </w:rPr>
            </w:pPr>
            <w:r>
              <w:rPr>
                <w:rFonts w:ascii="Arial" w:cs="Arial" w:eastAsia="Arial" w:hAnsi="Arial"/>
                <w:sz w:val="18"/>
                <w:szCs w:val="18"/>
                <w:color w:val="auto"/>
              </w:rPr>
              <w:t>(487)</w:t>
            </w:r>
          </w:p>
        </w:tc>
        <w:tc>
          <w:tcPr>
            <w:tcW w:w="700" w:type="dxa"/>
            <w:vAlign w:val="bottom"/>
          </w:tcPr>
          <w:p>
            <w:pPr>
              <w:jc w:val="right"/>
              <w:ind w:right="10"/>
              <w:spacing w:after="0" w:line="169" w:lineRule="exact"/>
              <w:rPr>
                <w:sz w:val="20"/>
                <w:szCs w:val="20"/>
                <w:color w:val="auto"/>
              </w:rPr>
            </w:pPr>
            <w:r>
              <w:rPr>
                <w:rFonts w:ascii="Arial" w:cs="Arial" w:eastAsia="Arial" w:hAnsi="Arial"/>
                <w:sz w:val="18"/>
                <w:szCs w:val="18"/>
                <w:color w:val="auto"/>
              </w:rPr>
              <w:t>(419)</w:t>
            </w:r>
          </w:p>
        </w:tc>
        <w:tc>
          <w:tcPr>
            <w:tcW w:w="700" w:type="dxa"/>
            <w:vAlign w:val="bottom"/>
          </w:tcPr>
          <w:p>
            <w:pPr>
              <w:jc w:val="right"/>
              <w:ind w:right="10"/>
              <w:spacing w:after="0" w:line="169" w:lineRule="exact"/>
              <w:rPr>
                <w:sz w:val="20"/>
                <w:szCs w:val="20"/>
                <w:color w:val="auto"/>
              </w:rPr>
            </w:pPr>
            <w:r>
              <w:rPr>
                <w:rFonts w:ascii="Arial" w:cs="Arial" w:eastAsia="Arial" w:hAnsi="Arial"/>
                <w:sz w:val="18"/>
                <w:szCs w:val="18"/>
                <w:color w:val="auto"/>
              </w:rPr>
              <w:t>(365)</w:t>
            </w:r>
          </w:p>
        </w:tc>
        <w:tc>
          <w:tcPr>
            <w:tcW w:w="740" w:type="dxa"/>
            <w:vAlign w:val="bottom"/>
            <w:tcBorders>
              <w:right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rPr>
              <w:t>(311)</w:t>
            </w:r>
          </w:p>
        </w:tc>
        <w:tc>
          <w:tcPr>
            <w:tcW w:w="740" w:type="dxa"/>
            <w:vAlign w:val="bottom"/>
            <w:tcBorders>
              <w:right w:val="single" w:sz="8" w:color="auto"/>
            </w:tcBorders>
          </w:tcPr>
          <w:p>
            <w:pPr>
              <w:jc w:val="right"/>
              <w:ind w:right="70"/>
              <w:spacing w:after="0" w:line="169" w:lineRule="exact"/>
              <w:rPr>
                <w:sz w:val="20"/>
                <w:szCs w:val="20"/>
                <w:color w:val="auto"/>
              </w:rPr>
            </w:pPr>
            <w:r>
              <w:rPr>
                <w:rFonts w:ascii="Arial" w:cs="Arial" w:eastAsia="Arial" w:hAnsi="Arial"/>
                <w:sz w:val="18"/>
                <w:szCs w:val="18"/>
                <w:color w:val="auto"/>
                <w:w w:val="98"/>
              </w:rPr>
              <w:t>(1,583)</w:t>
            </w:r>
          </w:p>
        </w:tc>
        <w:tc>
          <w:tcPr>
            <w:tcW w:w="820" w:type="dxa"/>
            <w:vAlign w:val="bottom"/>
            <w:gridSpan w:val="2"/>
          </w:tcPr>
          <w:p>
            <w:pPr>
              <w:jc w:val="right"/>
              <w:ind w:right="10"/>
              <w:spacing w:after="0" w:line="169" w:lineRule="exact"/>
              <w:rPr>
                <w:sz w:val="20"/>
                <w:szCs w:val="20"/>
                <w:color w:val="auto"/>
              </w:rPr>
            </w:pPr>
            <w:r>
              <w:rPr>
                <w:rFonts w:ascii="Arial" w:cs="Arial" w:eastAsia="Arial" w:hAnsi="Arial"/>
                <w:sz w:val="18"/>
                <w:szCs w:val="18"/>
                <w:color w:val="auto"/>
              </w:rPr>
              <w:t>(427)</w:t>
            </w:r>
          </w:p>
        </w:tc>
        <w:tc>
          <w:tcPr>
            <w:tcW w:w="700" w:type="dxa"/>
            <w:vAlign w:val="bottom"/>
          </w:tcPr>
          <w:p>
            <w:pPr>
              <w:jc w:val="right"/>
              <w:ind w:right="10"/>
              <w:spacing w:after="0" w:line="169" w:lineRule="exact"/>
              <w:rPr>
                <w:sz w:val="20"/>
                <w:szCs w:val="20"/>
                <w:color w:val="auto"/>
              </w:rPr>
            </w:pPr>
            <w:r>
              <w:rPr>
                <w:rFonts w:ascii="Arial" w:cs="Arial" w:eastAsia="Arial" w:hAnsi="Arial"/>
                <w:sz w:val="18"/>
                <w:szCs w:val="18"/>
                <w:color w:val="auto"/>
              </w:rPr>
              <w:t>(325)</w:t>
            </w:r>
          </w:p>
        </w:tc>
        <w:tc>
          <w:tcPr>
            <w:tcW w:w="720" w:type="dxa"/>
            <w:vAlign w:val="bottom"/>
          </w:tcPr>
          <w:p>
            <w:pPr>
              <w:jc w:val="right"/>
              <w:ind w:right="30"/>
              <w:spacing w:after="0" w:line="169" w:lineRule="exact"/>
              <w:rPr>
                <w:sz w:val="20"/>
                <w:szCs w:val="20"/>
                <w:color w:val="auto"/>
              </w:rPr>
            </w:pPr>
            <w:r>
              <w:rPr>
                <w:rFonts w:ascii="Arial" w:cs="Arial" w:eastAsia="Arial" w:hAnsi="Arial"/>
                <w:sz w:val="18"/>
                <w:szCs w:val="18"/>
                <w:color w:val="auto"/>
              </w:rPr>
              <w:t>(257)</w:t>
            </w:r>
          </w:p>
        </w:tc>
        <w:tc>
          <w:tcPr>
            <w:tcW w:w="740" w:type="dxa"/>
            <w:vAlign w:val="bottom"/>
            <w:tcBorders>
              <w:right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rPr>
              <w:t>(245)</w:t>
            </w:r>
          </w:p>
        </w:tc>
        <w:tc>
          <w:tcPr>
            <w:tcW w:w="720" w:type="dxa"/>
            <w:vAlign w:val="bottom"/>
            <w:tcBorders>
              <w:right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w w:val="98"/>
              </w:rPr>
              <w:t>(1,253)</w:t>
            </w:r>
          </w:p>
        </w:tc>
        <w:tc>
          <w:tcPr>
            <w:tcW w:w="0" w:type="dxa"/>
            <w:vAlign w:val="bottom"/>
          </w:tcPr>
          <w:p>
            <w:pPr>
              <w:spacing w:after="0"/>
              <w:rPr>
                <w:sz w:val="1"/>
                <w:szCs w:val="1"/>
                <w:color w:val="auto"/>
              </w:rPr>
            </w:pPr>
          </w:p>
        </w:tc>
      </w:tr>
      <w:tr>
        <w:trPr>
          <w:trHeight w:val="54"/>
        </w:trPr>
        <w:tc>
          <w:tcPr>
            <w:tcW w:w="4000" w:type="dxa"/>
            <w:vAlign w:val="bottom"/>
          </w:tcPr>
          <w:p>
            <w:pPr>
              <w:ind w:left="20"/>
              <w:spacing w:after="0"/>
              <w:rPr>
                <w:sz w:val="20"/>
                <w:szCs w:val="20"/>
                <w:color w:val="auto"/>
              </w:rPr>
            </w:pPr>
            <w:r>
              <w:rPr>
                <w:rFonts w:ascii="Arial" w:cs="Arial" w:eastAsia="Arial" w:hAnsi="Arial"/>
                <w:sz w:val="3"/>
                <w:szCs w:val="3"/>
                <w:color w:val="auto"/>
              </w:rPr>
              <w:t>Page updated on March 16, 2026. See cover</w:t>
            </w: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page.</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line="189" w:lineRule="exact"/>
              <w:rPr>
                <w:sz w:val="20"/>
                <w:szCs w:val="20"/>
                <w:color w:val="auto"/>
              </w:rPr>
            </w:pPr>
            <w:r>
              <w:rPr>
                <w:rFonts w:ascii="Arial" w:cs="Arial" w:eastAsia="Arial" w:hAnsi="Arial"/>
                <w:sz w:val="18"/>
                <w:szCs w:val="18"/>
                <w:color w:val="auto"/>
              </w:rPr>
              <w:t>See notes on pages 10, 11, 12 and 13. Minor</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Arial" w:cs="Arial" w:eastAsia="Arial" w:hAnsi="Arial"/>
                <w:sz w:val="18"/>
                <w:szCs w:val="18"/>
                <w:color w:val="auto"/>
              </w:rPr>
              <w:t>differences may exist due to rounding</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4" w:right="339" w:bottom="1440" w:gutter="0" w:footer="0" w:header="0"/>
        </w:sectPr>
      </w:pPr>
    </w:p>
    <w:bookmarkStart w:id="10" w:name="page11"/>
    <w:bookmarkEnd w:id="10"/>
    <w:p>
      <w:pPr>
        <w:ind w:left="20" w:right="5280"/>
        <w:spacing w:after="0" w:line="260" w:lineRule="auto"/>
        <w:rPr>
          <w:sz w:val="20"/>
          <w:szCs w:val="20"/>
          <w:color w:val="auto"/>
        </w:rPr>
      </w:pPr>
      <w:r>
        <w:rPr>
          <w:rFonts w:ascii="Arial" w:cs="Arial" w:eastAsia="Arial" w:hAnsi="Arial"/>
          <w:sz w:val="23"/>
          <w:szCs w:val="23"/>
          <w:b w:val="1"/>
          <w:bCs w:val="1"/>
          <w:color w:val="828282"/>
        </w:rPr>
        <w:t>Consolidated Capital Expenditures and Cash Paid for Capitalized Software &amp;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-316230</wp:posOffset>
            </wp:positionV>
            <wp:extent cx="102870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i w:val="1"/>
          <w:iCs w:val="1"/>
          <w:color w:val="828282"/>
        </w:rPr>
        <w:t>($ 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shd w:val="clear" w:color="auto" w:fill="E1E1E1"/>
          </w:tcPr>
          <w:p>
            <w:pPr>
              <w:jc w:val="right"/>
              <w:ind w:right="90"/>
              <w:spacing w:after="0"/>
              <w:rPr>
                <w:sz w:val="20"/>
                <w:szCs w:val="20"/>
                <w:color w:val="auto"/>
              </w:rPr>
            </w:pPr>
            <w:r>
              <w:rPr>
                <w:rFonts w:ascii="Arial" w:cs="Arial" w:eastAsia="Arial" w:hAnsi="Arial"/>
                <w:sz w:val="18"/>
                <w:szCs w:val="18"/>
                <w:b w:val="1"/>
                <w:bCs w:val="1"/>
                <w:color w:val="auto"/>
              </w:rPr>
              <w:t>1Q</w:t>
            </w:r>
          </w:p>
        </w:tc>
        <w:tc>
          <w:tcPr>
            <w:tcW w:w="700" w:type="dxa"/>
            <w:vAlign w:val="bottom"/>
            <w:tcBorders>
              <w:bottom w:val="single" w:sz="8" w:color="auto"/>
            </w:tcBorders>
            <w:shd w:val="clear" w:color="auto" w:fill="E1E1E1"/>
          </w:tcPr>
          <w:p>
            <w:pPr>
              <w:jc w:val="right"/>
              <w:ind w:right="90"/>
              <w:spacing w:after="0"/>
              <w:rPr>
                <w:sz w:val="20"/>
                <w:szCs w:val="20"/>
                <w:color w:val="auto"/>
              </w:rPr>
            </w:pPr>
            <w:r>
              <w:rPr>
                <w:rFonts w:ascii="Arial" w:cs="Arial" w:eastAsia="Arial" w:hAnsi="Arial"/>
                <w:sz w:val="18"/>
                <w:szCs w:val="18"/>
                <w:b w:val="1"/>
                <w:bCs w:val="1"/>
                <w:color w:val="auto"/>
              </w:rPr>
              <w:t>2Q</w:t>
            </w:r>
          </w:p>
        </w:tc>
        <w:tc>
          <w:tcPr>
            <w:tcW w:w="72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3Q</w:t>
            </w:r>
          </w:p>
        </w:tc>
        <w:tc>
          <w:tcPr>
            <w:tcW w:w="76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4Q</w:t>
            </w:r>
          </w:p>
        </w:tc>
        <w:tc>
          <w:tcPr>
            <w:tcW w:w="820" w:type="dxa"/>
            <w:vAlign w:val="bottom"/>
            <w:tcBorders>
              <w:bottom w:val="single" w:sz="8" w:color="auto"/>
              <w:right w:val="single" w:sz="8" w:color="auto"/>
            </w:tcBorders>
            <w:shd w:val="clear" w:color="auto" w:fill="E1E1E1"/>
          </w:tcPr>
          <w:p>
            <w:pPr>
              <w:jc w:val="right"/>
              <w:ind w:right="230"/>
              <w:spacing w:after="0"/>
              <w:rPr>
                <w:sz w:val="20"/>
                <w:szCs w:val="20"/>
                <w:color w:val="auto"/>
              </w:rPr>
            </w:pPr>
            <w:r>
              <w:rPr>
                <w:rFonts w:ascii="Arial" w:cs="Arial" w:eastAsia="Arial" w:hAnsi="Arial"/>
                <w:sz w:val="18"/>
                <w:szCs w:val="18"/>
                <w:b w:val="1"/>
                <w:bCs w:val="1"/>
                <w:color w:val="auto"/>
              </w:rPr>
              <w:t>FY</w:t>
            </w:r>
          </w:p>
        </w:tc>
        <w:tc>
          <w:tcPr>
            <w:tcW w:w="100" w:type="dxa"/>
            <w:vAlign w:val="bottom"/>
            <w:tcBorders>
              <w:right w:val="single" w:sz="8" w:color="auto"/>
            </w:tcBorders>
          </w:tcPr>
          <w:p>
            <w:pPr>
              <w:spacing w:after="0"/>
              <w:rPr>
                <w:sz w:val="19"/>
                <w:szCs w:val="19"/>
                <w:color w:val="auto"/>
              </w:rPr>
            </w:pPr>
          </w:p>
        </w:tc>
        <w:tc>
          <w:tcPr>
            <w:tcW w:w="640" w:type="dxa"/>
            <w:vAlign w:val="bottom"/>
            <w:tcBorders>
              <w:bottom w:val="single" w:sz="8" w:color="auto"/>
            </w:tcBorders>
            <w:shd w:val="clear" w:color="auto" w:fill="E1E1E1"/>
          </w:tcPr>
          <w:p>
            <w:pPr>
              <w:jc w:val="right"/>
              <w:ind w:right="90"/>
              <w:spacing w:after="0"/>
              <w:rPr>
                <w:sz w:val="20"/>
                <w:szCs w:val="20"/>
                <w:color w:val="auto"/>
              </w:rPr>
            </w:pPr>
            <w:r>
              <w:rPr>
                <w:rFonts w:ascii="Arial" w:cs="Arial" w:eastAsia="Arial" w:hAnsi="Arial"/>
                <w:sz w:val="18"/>
                <w:szCs w:val="18"/>
                <w:b w:val="1"/>
                <w:bCs w:val="1"/>
                <w:color w:val="auto"/>
              </w:rPr>
              <w:t>1Q</w:t>
            </w:r>
          </w:p>
        </w:tc>
        <w:tc>
          <w:tcPr>
            <w:tcW w:w="700" w:type="dxa"/>
            <w:vAlign w:val="bottom"/>
            <w:tcBorders>
              <w:bottom w:val="single" w:sz="8" w:color="auto"/>
            </w:tcBorders>
            <w:shd w:val="clear" w:color="auto" w:fill="E1E1E1"/>
          </w:tcPr>
          <w:p>
            <w:pPr>
              <w:jc w:val="right"/>
              <w:ind w:right="90"/>
              <w:spacing w:after="0"/>
              <w:rPr>
                <w:sz w:val="20"/>
                <w:szCs w:val="20"/>
                <w:color w:val="auto"/>
              </w:rPr>
            </w:pPr>
            <w:r>
              <w:rPr>
                <w:rFonts w:ascii="Arial" w:cs="Arial" w:eastAsia="Arial" w:hAnsi="Arial"/>
                <w:sz w:val="18"/>
                <w:szCs w:val="18"/>
                <w:b w:val="1"/>
                <w:bCs w:val="1"/>
                <w:color w:val="auto"/>
              </w:rPr>
              <w:t>2Q</w:t>
            </w:r>
          </w:p>
        </w:tc>
        <w:tc>
          <w:tcPr>
            <w:tcW w:w="720" w:type="dxa"/>
            <w:vAlign w:val="bottom"/>
            <w:tcBorders>
              <w:bottom w:val="single" w:sz="8" w:color="auto"/>
            </w:tcBorders>
            <w:shd w:val="clear" w:color="auto" w:fill="E1E1E1"/>
          </w:tcPr>
          <w:p>
            <w:pPr>
              <w:jc w:val="right"/>
              <w:ind w:right="110"/>
              <w:spacing w:after="0"/>
              <w:rPr>
                <w:sz w:val="20"/>
                <w:szCs w:val="20"/>
                <w:color w:val="auto"/>
              </w:rPr>
            </w:pPr>
            <w:r>
              <w:rPr>
                <w:rFonts w:ascii="Arial" w:cs="Arial" w:eastAsia="Arial" w:hAnsi="Arial"/>
                <w:sz w:val="18"/>
                <w:szCs w:val="18"/>
                <w:b w:val="1"/>
                <w:bCs w:val="1"/>
                <w:color w:val="auto"/>
              </w:rPr>
              <w:t>3Q</w:t>
            </w:r>
          </w:p>
        </w:tc>
        <w:tc>
          <w:tcPr>
            <w:tcW w:w="76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4Q</w:t>
            </w:r>
          </w:p>
        </w:tc>
        <w:tc>
          <w:tcPr>
            <w:tcW w:w="800" w:type="dxa"/>
            <w:vAlign w:val="bottom"/>
            <w:tcBorders>
              <w:bottom w:val="single" w:sz="8" w:color="auto"/>
              <w:right w:val="single" w:sz="8" w:color="auto"/>
            </w:tcBorders>
            <w:shd w:val="clear" w:color="auto" w:fill="E1E1E1"/>
          </w:tcPr>
          <w:p>
            <w:pPr>
              <w:jc w:val="right"/>
              <w:ind w:right="210"/>
              <w:spacing w:after="0"/>
              <w:rPr>
                <w:sz w:val="20"/>
                <w:szCs w:val="20"/>
                <w:color w:val="auto"/>
              </w:rPr>
            </w:pPr>
            <w:r>
              <w:rPr>
                <w:rFonts w:ascii="Arial" w:cs="Arial" w:eastAsia="Arial" w:hAnsi="Arial"/>
                <w:sz w:val="18"/>
                <w:szCs w:val="18"/>
                <w:b w:val="1"/>
                <w:bCs w:val="1"/>
                <w:color w:val="auto"/>
              </w:rPr>
              <w:t>FY</w:t>
            </w:r>
          </w:p>
        </w:tc>
        <w:tc>
          <w:tcPr>
            <w:tcW w:w="0" w:type="dxa"/>
            <w:vAlign w:val="bottom"/>
          </w:tcPr>
          <w:p>
            <w:pPr>
              <w:spacing w:after="0"/>
              <w:rPr>
                <w:sz w:val="1"/>
                <w:szCs w:val="1"/>
                <w:color w:val="auto"/>
              </w:rPr>
            </w:pPr>
          </w:p>
        </w:tc>
      </w:tr>
      <w:tr>
        <w:trPr>
          <w:trHeight w:val="34"/>
        </w:trPr>
        <w:tc>
          <w:tcPr>
            <w:tcW w:w="3880" w:type="dxa"/>
            <w:vAlign w:val="bottom"/>
            <w:tcBorders>
              <w:bottom w:val="single" w:sz="8" w:color="0A2299"/>
            </w:tcBorders>
          </w:tcPr>
          <w:p>
            <w:pPr>
              <w:spacing w:after="0"/>
              <w:rPr>
                <w:sz w:val="2"/>
                <w:szCs w:val="2"/>
                <w:color w:val="auto"/>
              </w:rPr>
            </w:pPr>
          </w:p>
        </w:tc>
        <w:tc>
          <w:tcPr>
            <w:tcW w:w="640" w:type="dxa"/>
            <w:vAlign w:val="bottom"/>
            <w:tcBorders>
              <w:bottom w:val="single" w:sz="8" w:color="0A2299"/>
            </w:tcBorders>
          </w:tcPr>
          <w:p>
            <w:pPr>
              <w:spacing w:after="0"/>
              <w:rPr>
                <w:sz w:val="2"/>
                <w:szCs w:val="2"/>
                <w:color w:val="auto"/>
              </w:rPr>
            </w:pPr>
          </w:p>
        </w:tc>
        <w:tc>
          <w:tcPr>
            <w:tcW w:w="70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760" w:type="dxa"/>
            <w:vAlign w:val="bottom"/>
            <w:tcBorders>
              <w:bottom w:val="single" w:sz="8" w:color="0A2299"/>
              <w:right w:val="single" w:sz="8" w:color="auto"/>
            </w:tcBorders>
          </w:tcPr>
          <w:p>
            <w:pPr>
              <w:spacing w:after="0"/>
              <w:rPr>
                <w:sz w:val="2"/>
                <w:szCs w:val="2"/>
                <w:color w:val="auto"/>
              </w:rPr>
            </w:pPr>
          </w:p>
        </w:tc>
        <w:tc>
          <w:tcPr>
            <w:tcW w:w="820" w:type="dxa"/>
            <w:vAlign w:val="bottom"/>
            <w:tcBorders>
              <w:bottom w:val="single" w:sz="8" w:color="0A2299"/>
              <w:right w:val="single" w:sz="8" w:color="auto"/>
            </w:tcBorders>
          </w:tcPr>
          <w:p>
            <w:pPr>
              <w:spacing w:after="0"/>
              <w:rPr>
                <w:sz w:val="2"/>
                <w:szCs w:val="2"/>
                <w:color w:val="auto"/>
              </w:rPr>
            </w:pPr>
          </w:p>
        </w:tc>
        <w:tc>
          <w:tcPr>
            <w:tcW w:w="100" w:type="dxa"/>
            <w:vAlign w:val="bottom"/>
            <w:tcBorders>
              <w:bottom w:val="single" w:sz="8" w:color="0A2299"/>
            </w:tcBorders>
          </w:tcPr>
          <w:p>
            <w:pPr>
              <w:spacing w:after="0"/>
              <w:rPr>
                <w:sz w:val="2"/>
                <w:szCs w:val="2"/>
                <w:color w:val="auto"/>
              </w:rPr>
            </w:pPr>
          </w:p>
        </w:tc>
        <w:tc>
          <w:tcPr>
            <w:tcW w:w="640" w:type="dxa"/>
            <w:vAlign w:val="bottom"/>
            <w:tcBorders>
              <w:bottom w:val="single" w:sz="8" w:color="0A2299"/>
            </w:tcBorders>
          </w:tcPr>
          <w:p>
            <w:pPr>
              <w:spacing w:after="0"/>
              <w:rPr>
                <w:sz w:val="2"/>
                <w:szCs w:val="2"/>
                <w:color w:val="auto"/>
              </w:rPr>
            </w:pPr>
          </w:p>
        </w:tc>
        <w:tc>
          <w:tcPr>
            <w:tcW w:w="70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760" w:type="dxa"/>
            <w:vAlign w:val="bottom"/>
            <w:tcBorders>
              <w:bottom w:val="single" w:sz="8" w:color="0A2299"/>
              <w:right w:val="single" w:sz="8" w:color="auto"/>
            </w:tcBorders>
          </w:tcPr>
          <w:p>
            <w:pPr>
              <w:spacing w:after="0"/>
              <w:rPr>
                <w:sz w:val="2"/>
                <w:szCs w:val="2"/>
                <w:color w:val="auto"/>
              </w:rPr>
            </w:pPr>
          </w:p>
        </w:tc>
        <w:tc>
          <w:tcPr>
            <w:tcW w:w="800" w:type="dxa"/>
            <w:vAlign w:val="bottom"/>
            <w:tcBorders>
              <w:bottom w:val="single" w:sz="8" w:color="0A2299"/>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8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Capital Expenditures</w:t>
            </w:r>
          </w:p>
        </w:tc>
        <w:tc>
          <w:tcPr>
            <w:tcW w:w="64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20" w:type="dxa"/>
            <w:vAlign w:val="bottom"/>
            <w:tcBorders>
              <w:bottom w:val="single" w:sz="8" w:color="0A2299"/>
            </w:tcBorders>
            <w:shd w:val="clear" w:color="auto" w:fill="E1E1E1"/>
          </w:tcPr>
          <w:p>
            <w:pPr>
              <w:spacing w:after="0"/>
              <w:rPr>
                <w:sz w:val="22"/>
                <w:szCs w:val="22"/>
                <w:color w:val="auto"/>
              </w:rPr>
            </w:pPr>
          </w:p>
        </w:tc>
        <w:tc>
          <w:tcPr>
            <w:tcW w:w="760" w:type="dxa"/>
            <w:vAlign w:val="bottom"/>
            <w:tcBorders>
              <w:bottom w:val="single" w:sz="8" w:color="0A2299"/>
              <w:right w:val="single" w:sz="8" w:color="auto"/>
            </w:tcBorders>
            <w:shd w:val="clear" w:color="auto" w:fill="E1E1E1"/>
          </w:tcPr>
          <w:p>
            <w:pPr>
              <w:spacing w:after="0"/>
              <w:rPr>
                <w:sz w:val="22"/>
                <w:szCs w:val="22"/>
                <w:color w:val="auto"/>
              </w:rPr>
            </w:pPr>
          </w:p>
        </w:tc>
        <w:tc>
          <w:tcPr>
            <w:tcW w:w="820" w:type="dxa"/>
            <w:vAlign w:val="bottom"/>
            <w:tcBorders>
              <w:bottom w:val="single" w:sz="8" w:color="0A2299"/>
              <w:right w:val="single" w:sz="8" w:color="auto"/>
            </w:tcBorders>
            <w:shd w:val="clear" w:color="auto" w:fill="E1E1E1"/>
          </w:tcPr>
          <w:p>
            <w:pPr>
              <w:spacing w:after="0"/>
              <w:rPr>
                <w:sz w:val="22"/>
                <w:szCs w:val="22"/>
                <w:color w:val="auto"/>
              </w:rPr>
            </w:pPr>
          </w:p>
        </w:tc>
        <w:tc>
          <w:tcPr>
            <w:tcW w:w="100" w:type="dxa"/>
            <w:vAlign w:val="bottom"/>
            <w:tcBorders>
              <w:bottom w:val="single" w:sz="8" w:color="0A2299"/>
              <w:right w:val="single" w:sz="8" w:color="E1E1E1"/>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700" w:type="dxa"/>
            <w:vAlign w:val="bottom"/>
            <w:tcBorders>
              <w:bottom w:val="single" w:sz="8" w:color="0A2299"/>
            </w:tcBorders>
            <w:shd w:val="clear" w:color="auto" w:fill="E1E1E1"/>
          </w:tcPr>
          <w:p>
            <w:pPr>
              <w:spacing w:after="0"/>
              <w:rPr>
                <w:sz w:val="22"/>
                <w:szCs w:val="22"/>
                <w:color w:val="auto"/>
              </w:rPr>
            </w:pPr>
          </w:p>
        </w:tc>
        <w:tc>
          <w:tcPr>
            <w:tcW w:w="720" w:type="dxa"/>
            <w:vAlign w:val="bottom"/>
            <w:tcBorders>
              <w:bottom w:val="single" w:sz="8" w:color="0A2299"/>
            </w:tcBorders>
            <w:shd w:val="clear" w:color="auto" w:fill="E1E1E1"/>
          </w:tcPr>
          <w:p>
            <w:pPr>
              <w:spacing w:after="0"/>
              <w:rPr>
                <w:sz w:val="22"/>
                <w:szCs w:val="22"/>
                <w:color w:val="auto"/>
              </w:rPr>
            </w:pPr>
          </w:p>
        </w:tc>
        <w:tc>
          <w:tcPr>
            <w:tcW w:w="760" w:type="dxa"/>
            <w:vAlign w:val="bottom"/>
            <w:tcBorders>
              <w:bottom w:val="single" w:sz="8" w:color="0A2299"/>
              <w:right w:val="single" w:sz="8" w:color="auto"/>
            </w:tcBorders>
            <w:shd w:val="clear" w:color="auto" w:fill="E1E1E1"/>
          </w:tcPr>
          <w:p>
            <w:pPr>
              <w:spacing w:after="0"/>
              <w:rPr>
                <w:sz w:val="22"/>
                <w:szCs w:val="22"/>
                <w:color w:val="auto"/>
              </w:rPr>
            </w:pPr>
          </w:p>
        </w:tc>
        <w:tc>
          <w:tcPr>
            <w:tcW w:w="800" w:type="dxa"/>
            <w:vAlign w:val="bottom"/>
            <w:tcBorders>
              <w:bottom w:val="single" w:sz="8" w:color="0A2299"/>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B6B6B6"/>
            </w:tcBorders>
          </w:tcPr>
          <w:p>
            <w:pPr>
              <w:ind w:left="140"/>
              <w:spacing w:after="0" w:line="223" w:lineRule="exact"/>
              <w:rPr>
                <w:sz w:val="20"/>
                <w:szCs w:val="20"/>
                <w:color w:val="auto"/>
              </w:rPr>
            </w:pPr>
            <w:r>
              <w:rPr>
                <w:rFonts w:ascii="Arial" w:cs="Arial" w:eastAsia="Arial" w:hAnsi="Arial"/>
                <w:sz w:val="18"/>
                <w:szCs w:val="18"/>
                <w:color w:val="auto"/>
              </w:rPr>
              <w:t>Customer Premise Equipment (CPE)</w:t>
            </w:r>
            <w:r>
              <w:rPr>
                <w:rFonts w:ascii="Arial" w:cs="Arial" w:eastAsia="Arial" w:hAnsi="Arial"/>
                <w:sz w:val="23"/>
                <w:szCs w:val="23"/>
                <w:color w:val="auto"/>
                <w:vertAlign w:val="superscript"/>
              </w:rPr>
              <w:t>34</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$537</w:t>
            </w:r>
          </w:p>
        </w:tc>
        <w:tc>
          <w:tcPr>
            <w:tcW w:w="7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$452</w:t>
            </w:r>
          </w:p>
        </w:tc>
        <w:tc>
          <w:tcPr>
            <w:tcW w:w="72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$460</w:t>
            </w:r>
          </w:p>
        </w:tc>
        <w:tc>
          <w:tcPr>
            <w:tcW w:w="76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$564</w:t>
            </w:r>
          </w:p>
        </w:tc>
        <w:tc>
          <w:tcPr>
            <w:tcW w:w="820" w:type="dxa"/>
            <w:vAlign w:val="bottom"/>
            <w:tcBorders>
              <w:bottom w:val="single" w:sz="8" w:color="B6B6B6"/>
              <w:right w:val="single" w:sz="8" w:color="auto"/>
            </w:tcBorders>
          </w:tcPr>
          <w:p>
            <w:pPr>
              <w:jc w:val="right"/>
              <w:ind w:right="70"/>
              <w:spacing w:after="0"/>
              <w:rPr>
                <w:sz w:val="20"/>
                <w:szCs w:val="20"/>
                <w:color w:val="auto"/>
              </w:rPr>
            </w:pPr>
            <w:r>
              <w:rPr>
                <w:rFonts w:ascii="Arial" w:cs="Arial" w:eastAsia="Arial" w:hAnsi="Arial"/>
                <w:sz w:val="18"/>
                <w:szCs w:val="18"/>
                <w:color w:val="auto"/>
              </w:rPr>
              <w:t>$2,013</w:t>
            </w:r>
          </w:p>
        </w:tc>
        <w:tc>
          <w:tcPr>
            <w:tcW w:w="7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$407</w:t>
            </w:r>
          </w:p>
        </w:tc>
        <w:tc>
          <w:tcPr>
            <w:tcW w:w="7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$507</w:t>
            </w:r>
          </w:p>
        </w:tc>
        <w:tc>
          <w:tcPr>
            <w:tcW w:w="72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$613</w:t>
            </w:r>
          </w:p>
        </w:tc>
        <w:tc>
          <w:tcPr>
            <w:tcW w:w="76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$666</w:t>
            </w:r>
          </w:p>
        </w:tc>
        <w:tc>
          <w:tcPr>
            <w:tcW w:w="80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B6B6B6"/>
            </w:tcBorders>
          </w:tcPr>
          <w:p>
            <w:pPr>
              <w:ind w:left="140"/>
              <w:spacing w:after="0" w:line="223" w:lineRule="exact"/>
              <w:rPr>
                <w:sz w:val="20"/>
                <w:szCs w:val="20"/>
                <w:color w:val="auto"/>
              </w:rPr>
            </w:pPr>
            <w:r>
              <w:rPr>
                <w:rFonts w:ascii="Arial" w:cs="Arial" w:eastAsia="Arial" w:hAnsi="Arial"/>
                <w:sz w:val="18"/>
                <w:szCs w:val="18"/>
                <w:color w:val="auto"/>
              </w:rPr>
              <w:t>Scalable Infrastructure</w:t>
            </w:r>
            <w:r>
              <w:rPr>
                <w:rFonts w:ascii="Arial" w:cs="Arial" w:eastAsia="Arial" w:hAnsi="Arial"/>
                <w:sz w:val="23"/>
                <w:szCs w:val="23"/>
                <w:color w:val="auto"/>
                <w:vertAlign w:val="superscript"/>
              </w:rPr>
              <w:t>35</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$706</w:t>
            </w:r>
          </w:p>
        </w:tc>
        <w:tc>
          <w:tcPr>
            <w:tcW w:w="7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$639</w:t>
            </w:r>
          </w:p>
        </w:tc>
        <w:tc>
          <w:tcPr>
            <w:tcW w:w="72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$694</w:t>
            </w:r>
          </w:p>
        </w:tc>
        <w:tc>
          <w:tcPr>
            <w:tcW w:w="76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$987</w:t>
            </w:r>
          </w:p>
        </w:tc>
        <w:tc>
          <w:tcPr>
            <w:tcW w:w="820" w:type="dxa"/>
            <w:vAlign w:val="bottom"/>
            <w:tcBorders>
              <w:bottom w:val="single" w:sz="8" w:color="B6B6B6"/>
              <w:right w:val="single" w:sz="8" w:color="auto"/>
            </w:tcBorders>
          </w:tcPr>
          <w:p>
            <w:pPr>
              <w:jc w:val="right"/>
              <w:ind w:right="70"/>
              <w:spacing w:after="0"/>
              <w:rPr>
                <w:sz w:val="20"/>
                <w:szCs w:val="20"/>
                <w:color w:val="auto"/>
              </w:rPr>
            </w:pPr>
            <w:r>
              <w:rPr>
                <w:rFonts w:ascii="Arial" w:cs="Arial" w:eastAsia="Arial" w:hAnsi="Arial"/>
                <w:sz w:val="18"/>
                <w:szCs w:val="18"/>
                <w:color w:val="auto"/>
              </w:rPr>
              <w:t>$3,024</w:t>
            </w:r>
          </w:p>
        </w:tc>
        <w:tc>
          <w:tcPr>
            <w:tcW w:w="7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$595</w:t>
            </w:r>
          </w:p>
        </w:tc>
        <w:tc>
          <w:tcPr>
            <w:tcW w:w="7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$642</w:t>
            </w:r>
          </w:p>
        </w:tc>
        <w:tc>
          <w:tcPr>
            <w:tcW w:w="72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$868</w:t>
            </w:r>
          </w:p>
        </w:tc>
        <w:tc>
          <w:tcPr>
            <w:tcW w:w="76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$1,051</w:t>
            </w:r>
          </w:p>
        </w:tc>
        <w:tc>
          <w:tcPr>
            <w:tcW w:w="80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B6B6B6"/>
            </w:tcBorders>
          </w:tcPr>
          <w:p>
            <w:pPr>
              <w:ind w:left="140"/>
              <w:spacing w:after="0" w:line="223" w:lineRule="exact"/>
              <w:rPr>
                <w:sz w:val="20"/>
                <w:szCs w:val="20"/>
                <w:color w:val="auto"/>
              </w:rPr>
            </w:pPr>
            <w:r>
              <w:rPr>
                <w:rFonts w:ascii="Arial" w:cs="Arial" w:eastAsia="Arial" w:hAnsi="Arial"/>
                <w:sz w:val="18"/>
                <w:szCs w:val="18"/>
                <w:color w:val="auto"/>
              </w:rPr>
              <w:t>Line Extensions</w:t>
            </w:r>
            <w:r>
              <w:rPr>
                <w:rFonts w:ascii="Arial" w:cs="Arial" w:eastAsia="Arial" w:hAnsi="Arial"/>
                <w:sz w:val="23"/>
                <w:szCs w:val="23"/>
                <w:color w:val="auto"/>
                <w:vertAlign w:val="superscript"/>
              </w:rPr>
              <w:t>36</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$573</w:t>
            </w:r>
          </w:p>
        </w:tc>
        <w:tc>
          <w:tcPr>
            <w:tcW w:w="7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$634</w:t>
            </w:r>
          </w:p>
        </w:tc>
        <w:tc>
          <w:tcPr>
            <w:tcW w:w="72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$674</w:t>
            </w:r>
          </w:p>
        </w:tc>
        <w:tc>
          <w:tcPr>
            <w:tcW w:w="76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$810</w:t>
            </w:r>
          </w:p>
        </w:tc>
        <w:tc>
          <w:tcPr>
            <w:tcW w:w="820" w:type="dxa"/>
            <w:vAlign w:val="bottom"/>
            <w:tcBorders>
              <w:bottom w:val="single" w:sz="8" w:color="B6B6B6"/>
              <w:right w:val="single" w:sz="8" w:color="auto"/>
            </w:tcBorders>
          </w:tcPr>
          <w:p>
            <w:pPr>
              <w:jc w:val="right"/>
              <w:ind w:right="70"/>
              <w:spacing w:after="0"/>
              <w:rPr>
                <w:sz w:val="20"/>
                <w:szCs w:val="20"/>
                <w:color w:val="auto"/>
              </w:rPr>
            </w:pPr>
            <w:r>
              <w:rPr>
                <w:rFonts w:ascii="Arial" w:cs="Arial" w:eastAsia="Arial" w:hAnsi="Arial"/>
                <w:sz w:val="18"/>
                <w:szCs w:val="18"/>
                <w:color w:val="auto"/>
              </w:rPr>
              <w:t>$2,691</w:t>
            </w:r>
          </w:p>
        </w:tc>
        <w:tc>
          <w:tcPr>
            <w:tcW w:w="7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$560</w:t>
            </w:r>
          </w:p>
        </w:tc>
        <w:tc>
          <w:tcPr>
            <w:tcW w:w="70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$670</w:t>
            </w:r>
          </w:p>
        </w:tc>
        <w:tc>
          <w:tcPr>
            <w:tcW w:w="720" w:type="dxa"/>
            <w:vAlign w:val="bottom"/>
            <w:tcBorders>
              <w:bottom w:val="single" w:sz="8" w:color="B6B6B6"/>
            </w:tcBorders>
          </w:tcPr>
          <w:p>
            <w:pPr>
              <w:jc w:val="right"/>
              <w:ind w:right="10"/>
              <w:spacing w:after="0"/>
              <w:rPr>
                <w:sz w:val="20"/>
                <w:szCs w:val="20"/>
                <w:color w:val="auto"/>
              </w:rPr>
            </w:pPr>
            <w:r>
              <w:rPr>
                <w:rFonts w:ascii="Arial" w:cs="Arial" w:eastAsia="Arial" w:hAnsi="Arial"/>
                <w:sz w:val="18"/>
                <w:szCs w:val="18"/>
                <w:color w:val="auto"/>
              </w:rPr>
              <w:t>$704</w:t>
            </w:r>
          </w:p>
        </w:tc>
        <w:tc>
          <w:tcPr>
            <w:tcW w:w="76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$756</w:t>
            </w:r>
          </w:p>
        </w:tc>
        <w:tc>
          <w:tcPr>
            <w:tcW w:w="800" w:type="dxa"/>
            <w:vAlign w:val="bottom"/>
            <w:tcBorders>
              <w:bottom w:val="single" w:sz="8" w:color="B6B6B6"/>
              <w:right w:val="single" w:sz="8" w:color="auto"/>
            </w:tcBorders>
          </w:tcPr>
          <w:p>
            <w:pPr>
              <w:jc w:val="right"/>
              <w:ind w:right="5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3"/>
        </w:trPr>
        <w:tc>
          <w:tcPr>
            <w:tcW w:w="3880" w:type="dxa"/>
            <w:vAlign w:val="bottom"/>
          </w:tcPr>
          <w:p>
            <w:pPr>
              <w:ind w:left="140"/>
              <w:spacing w:after="0" w:line="223" w:lineRule="exact"/>
              <w:rPr>
                <w:sz w:val="20"/>
                <w:szCs w:val="20"/>
                <w:color w:val="auto"/>
              </w:rPr>
            </w:pPr>
            <w:r>
              <w:rPr>
                <w:rFonts w:ascii="Arial" w:cs="Arial" w:eastAsia="Arial" w:hAnsi="Arial"/>
                <w:sz w:val="18"/>
                <w:szCs w:val="18"/>
                <w:color w:val="auto"/>
              </w:rPr>
              <w:t>Support Capital</w:t>
            </w:r>
            <w:r>
              <w:rPr>
                <w:rFonts w:ascii="Arial" w:cs="Arial" w:eastAsia="Arial" w:hAnsi="Arial"/>
                <w:sz w:val="23"/>
                <w:szCs w:val="23"/>
                <w:color w:val="auto"/>
                <w:vertAlign w:val="superscript"/>
              </w:rPr>
              <w:t>37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$238</w:t>
            </w:r>
          </w:p>
        </w:tc>
        <w:tc>
          <w:tcPr>
            <w:tcW w:w="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$382</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156"/>
        </w:trPr>
        <w:tc>
          <w:tcPr>
            <w:tcW w:w="38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Connectivity &amp; Platforms Capital</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$1,889</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$1,851</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$1,947</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$2,598</w:t>
            </w:r>
          </w:p>
        </w:tc>
        <w:tc>
          <w:tcPr>
            <w:tcW w:w="8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$8,286</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$1,914</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$2,326</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$2,854</w:t>
            </w:r>
          </w:p>
        </w:tc>
        <w:tc>
          <w:tcPr>
            <w:tcW w:w="8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$8,723</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0A2299"/>
            </w:tcBorders>
          </w:tcPr>
          <w:p>
            <w:pPr>
              <w:ind w:left="20"/>
              <w:spacing w:after="0"/>
              <w:rPr>
                <w:sz w:val="20"/>
                <w:szCs w:val="20"/>
                <w:color w:val="auto"/>
              </w:rPr>
            </w:pPr>
            <w:r>
              <w:rPr>
                <w:rFonts w:ascii="Arial" w:cs="Arial" w:eastAsia="Arial" w:hAnsi="Arial"/>
                <w:sz w:val="18"/>
                <w:szCs w:val="18"/>
                <w:b w:val="1"/>
                <w:bCs w:val="1"/>
                <w:color w:val="auto"/>
              </w:rPr>
              <w:t>Expenditures</w:t>
            </w:r>
          </w:p>
        </w:tc>
        <w:tc>
          <w:tcPr>
            <w:tcW w:w="640" w:type="dxa"/>
            <w:vAlign w:val="bottom"/>
            <w:tcBorders>
              <w:bottom w:val="single" w:sz="8" w:color="0A2299"/>
            </w:tcBorders>
            <w:vMerge w:val="continue"/>
          </w:tcPr>
          <w:p>
            <w:pPr>
              <w:spacing w:after="0"/>
              <w:rPr>
                <w:sz w:val="21"/>
                <w:szCs w:val="21"/>
                <w:color w:val="auto"/>
              </w:rPr>
            </w:pPr>
          </w:p>
        </w:tc>
        <w:tc>
          <w:tcPr>
            <w:tcW w:w="700" w:type="dxa"/>
            <w:vAlign w:val="bottom"/>
            <w:tcBorders>
              <w:bottom w:val="single" w:sz="8" w:color="0A2299"/>
            </w:tcBorders>
            <w:vMerge w:val="continue"/>
          </w:tcPr>
          <w:p>
            <w:pPr>
              <w:spacing w:after="0"/>
              <w:rPr>
                <w:sz w:val="21"/>
                <w:szCs w:val="21"/>
                <w:color w:val="auto"/>
              </w:rPr>
            </w:pPr>
          </w:p>
        </w:tc>
        <w:tc>
          <w:tcPr>
            <w:tcW w:w="720" w:type="dxa"/>
            <w:vAlign w:val="bottom"/>
            <w:tcBorders>
              <w:bottom w:val="single" w:sz="8" w:color="0A2299"/>
            </w:tcBorders>
            <w:vMerge w:val="continue"/>
          </w:tcPr>
          <w:p>
            <w:pPr>
              <w:spacing w:after="0"/>
              <w:rPr>
                <w:sz w:val="21"/>
                <w:szCs w:val="21"/>
                <w:color w:val="auto"/>
              </w:rPr>
            </w:pPr>
          </w:p>
        </w:tc>
        <w:tc>
          <w:tcPr>
            <w:tcW w:w="760" w:type="dxa"/>
            <w:vAlign w:val="bottom"/>
            <w:tcBorders>
              <w:bottom w:val="single" w:sz="8" w:color="0A2299"/>
              <w:right w:val="single" w:sz="8" w:color="auto"/>
            </w:tcBorders>
            <w:vMerge w:val="continue"/>
          </w:tcPr>
          <w:p>
            <w:pPr>
              <w:spacing w:after="0"/>
              <w:rPr>
                <w:sz w:val="21"/>
                <w:szCs w:val="21"/>
                <w:color w:val="auto"/>
              </w:rPr>
            </w:pPr>
          </w:p>
        </w:tc>
        <w:tc>
          <w:tcPr>
            <w:tcW w:w="820" w:type="dxa"/>
            <w:vAlign w:val="bottom"/>
            <w:tcBorders>
              <w:bottom w:val="single" w:sz="8" w:color="0A2299"/>
              <w:right w:val="single" w:sz="8" w:color="auto"/>
            </w:tcBorders>
            <w:vMerge w:val="continue"/>
          </w:tcPr>
          <w:p>
            <w:pPr>
              <w:spacing w:after="0"/>
              <w:rPr>
                <w:sz w:val="21"/>
                <w:szCs w:val="21"/>
                <w:color w:val="auto"/>
              </w:rPr>
            </w:pPr>
          </w:p>
        </w:tc>
        <w:tc>
          <w:tcPr>
            <w:tcW w:w="740" w:type="dxa"/>
            <w:vAlign w:val="bottom"/>
            <w:tcBorders>
              <w:bottom w:val="single" w:sz="8" w:color="0A2299"/>
            </w:tcBorders>
            <w:gridSpan w:val="2"/>
            <w:vMerge w:val="continue"/>
          </w:tcPr>
          <w:p>
            <w:pPr>
              <w:spacing w:after="0"/>
              <w:rPr>
                <w:sz w:val="21"/>
                <w:szCs w:val="21"/>
                <w:color w:val="auto"/>
              </w:rPr>
            </w:pPr>
          </w:p>
        </w:tc>
        <w:tc>
          <w:tcPr>
            <w:tcW w:w="700" w:type="dxa"/>
            <w:vAlign w:val="bottom"/>
            <w:tcBorders>
              <w:bottom w:val="single" w:sz="8" w:color="0A2299"/>
            </w:tcBorders>
            <w:vMerge w:val="continue"/>
          </w:tcPr>
          <w:p>
            <w:pPr>
              <w:spacing w:after="0"/>
              <w:rPr>
                <w:sz w:val="21"/>
                <w:szCs w:val="21"/>
                <w:color w:val="auto"/>
              </w:rPr>
            </w:pPr>
          </w:p>
        </w:tc>
        <w:tc>
          <w:tcPr>
            <w:tcW w:w="720" w:type="dxa"/>
            <w:vAlign w:val="bottom"/>
            <w:tcBorders>
              <w:bottom w:val="single" w:sz="8" w:color="0A2299"/>
            </w:tcBorders>
            <w:vMerge w:val="continue"/>
          </w:tcPr>
          <w:p>
            <w:pPr>
              <w:spacing w:after="0"/>
              <w:rPr>
                <w:sz w:val="21"/>
                <w:szCs w:val="21"/>
                <w:color w:val="auto"/>
              </w:rPr>
            </w:pPr>
          </w:p>
        </w:tc>
        <w:tc>
          <w:tcPr>
            <w:tcW w:w="760" w:type="dxa"/>
            <w:vAlign w:val="bottom"/>
            <w:tcBorders>
              <w:bottom w:val="single" w:sz="8" w:color="0A2299"/>
              <w:right w:val="single" w:sz="8" w:color="auto"/>
            </w:tcBorders>
            <w:vMerge w:val="continue"/>
          </w:tcPr>
          <w:p>
            <w:pPr>
              <w:spacing w:after="0"/>
              <w:rPr>
                <w:sz w:val="21"/>
                <w:szCs w:val="21"/>
                <w:color w:val="auto"/>
              </w:rPr>
            </w:pPr>
          </w:p>
        </w:tc>
        <w:tc>
          <w:tcPr>
            <w:tcW w:w="800" w:type="dxa"/>
            <w:vAlign w:val="bottom"/>
            <w:tcBorders>
              <w:bottom w:val="single" w:sz="8" w:color="0A2299"/>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Total Content &amp; Experiences Capital</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$674</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$843</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$890</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$1,276</w:t>
            </w:r>
          </w:p>
        </w:tc>
        <w:tc>
          <w:tcPr>
            <w:tcW w:w="8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$3,684</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$602</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$734</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$714</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$844</w:t>
            </w:r>
          </w:p>
        </w:tc>
        <w:tc>
          <w:tcPr>
            <w:tcW w:w="8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$2,894</w:t>
            </w:r>
          </w:p>
        </w:tc>
        <w:tc>
          <w:tcPr>
            <w:tcW w:w="0" w:type="dxa"/>
            <w:vAlign w:val="bottom"/>
          </w:tcPr>
          <w:p>
            <w:pPr>
              <w:spacing w:after="0"/>
              <w:rPr>
                <w:sz w:val="1"/>
                <w:szCs w:val="1"/>
                <w:color w:val="auto"/>
              </w:rPr>
            </w:pPr>
          </w:p>
        </w:tc>
      </w:tr>
      <w:tr>
        <w:trPr>
          <w:trHeight w:val="255"/>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Expenditures</w:t>
            </w:r>
          </w:p>
        </w:tc>
        <w:tc>
          <w:tcPr>
            <w:tcW w:w="64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760" w:type="dxa"/>
            <w:vAlign w:val="bottom"/>
            <w:tcBorders>
              <w:right w:val="single" w:sz="8" w:color="auto"/>
            </w:tcBorders>
            <w:vMerge w:val="continue"/>
          </w:tcPr>
          <w:p>
            <w:pPr>
              <w:spacing w:after="0"/>
              <w:rPr>
                <w:sz w:val="22"/>
                <w:szCs w:val="22"/>
                <w:color w:val="auto"/>
              </w:rPr>
            </w:pPr>
          </w:p>
        </w:tc>
        <w:tc>
          <w:tcPr>
            <w:tcW w:w="820" w:type="dxa"/>
            <w:vAlign w:val="bottom"/>
            <w:tcBorders>
              <w:right w:val="single" w:sz="8" w:color="auto"/>
            </w:tcBorders>
            <w:vMerge w:val="continue"/>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760" w:type="dxa"/>
            <w:vAlign w:val="bottom"/>
            <w:tcBorders>
              <w:right w:val="single" w:sz="8" w:color="auto"/>
            </w:tcBorders>
            <w:vMerge w:val="continue"/>
          </w:tcPr>
          <w:p>
            <w:pPr>
              <w:spacing w:after="0"/>
              <w:rPr>
                <w:sz w:val="22"/>
                <w:szCs w:val="22"/>
                <w:color w:val="auto"/>
              </w:rPr>
            </w:pPr>
          </w:p>
        </w:tc>
        <w:tc>
          <w:tcPr>
            <w:tcW w:w="8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3880" w:type="dxa"/>
            <w:vAlign w:val="bottom"/>
            <w:tcBorders>
              <w:bottom w:val="single" w:sz="8" w:color="0A2299"/>
            </w:tcBorders>
          </w:tcPr>
          <w:p>
            <w:pPr>
              <w:spacing w:after="0"/>
              <w:rPr>
                <w:sz w:val="3"/>
                <w:szCs w:val="3"/>
                <w:color w:val="auto"/>
              </w:rPr>
            </w:pPr>
          </w:p>
        </w:tc>
        <w:tc>
          <w:tcPr>
            <w:tcW w:w="640" w:type="dxa"/>
            <w:vAlign w:val="bottom"/>
            <w:tcBorders>
              <w:bottom w:val="single" w:sz="8" w:color="0A2299"/>
            </w:tcBorders>
          </w:tcPr>
          <w:p>
            <w:pPr>
              <w:spacing w:after="0"/>
              <w:rPr>
                <w:sz w:val="3"/>
                <w:szCs w:val="3"/>
                <w:color w:val="auto"/>
              </w:rPr>
            </w:pPr>
          </w:p>
        </w:tc>
        <w:tc>
          <w:tcPr>
            <w:tcW w:w="700" w:type="dxa"/>
            <w:vAlign w:val="bottom"/>
            <w:tcBorders>
              <w:bottom w:val="single" w:sz="8" w:color="0A2299"/>
            </w:tcBorders>
          </w:tcPr>
          <w:p>
            <w:pPr>
              <w:spacing w:after="0"/>
              <w:rPr>
                <w:sz w:val="3"/>
                <w:szCs w:val="3"/>
                <w:color w:val="auto"/>
              </w:rPr>
            </w:pPr>
          </w:p>
        </w:tc>
        <w:tc>
          <w:tcPr>
            <w:tcW w:w="720" w:type="dxa"/>
            <w:vAlign w:val="bottom"/>
            <w:tcBorders>
              <w:bottom w:val="single" w:sz="8" w:color="0A2299"/>
            </w:tcBorders>
          </w:tcPr>
          <w:p>
            <w:pPr>
              <w:spacing w:after="0"/>
              <w:rPr>
                <w:sz w:val="3"/>
                <w:szCs w:val="3"/>
                <w:color w:val="auto"/>
              </w:rPr>
            </w:pPr>
          </w:p>
        </w:tc>
        <w:tc>
          <w:tcPr>
            <w:tcW w:w="760" w:type="dxa"/>
            <w:vAlign w:val="bottom"/>
            <w:tcBorders>
              <w:bottom w:val="single" w:sz="8" w:color="0A2299"/>
              <w:right w:val="single" w:sz="8" w:color="auto"/>
            </w:tcBorders>
          </w:tcPr>
          <w:p>
            <w:pPr>
              <w:spacing w:after="0"/>
              <w:rPr>
                <w:sz w:val="3"/>
                <w:szCs w:val="3"/>
                <w:color w:val="auto"/>
              </w:rPr>
            </w:pPr>
          </w:p>
        </w:tc>
        <w:tc>
          <w:tcPr>
            <w:tcW w:w="820" w:type="dxa"/>
            <w:vAlign w:val="bottom"/>
            <w:tcBorders>
              <w:bottom w:val="single" w:sz="8" w:color="0A2299"/>
              <w:right w:val="single" w:sz="8" w:color="auto"/>
            </w:tcBorders>
          </w:tcPr>
          <w:p>
            <w:pPr>
              <w:spacing w:after="0"/>
              <w:rPr>
                <w:sz w:val="3"/>
                <w:szCs w:val="3"/>
                <w:color w:val="auto"/>
              </w:rPr>
            </w:pPr>
          </w:p>
        </w:tc>
        <w:tc>
          <w:tcPr>
            <w:tcW w:w="100" w:type="dxa"/>
            <w:vAlign w:val="bottom"/>
            <w:tcBorders>
              <w:bottom w:val="single" w:sz="8" w:color="0A2299"/>
            </w:tcBorders>
          </w:tcPr>
          <w:p>
            <w:pPr>
              <w:spacing w:after="0"/>
              <w:rPr>
                <w:sz w:val="3"/>
                <w:szCs w:val="3"/>
                <w:color w:val="auto"/>
              </w:rPr>
            </w:pPr>
          </w:p>
        </w:tc>
        <w:tc>
          <w:tcPr>
            <w:tcW w:w="640" w:type="dxa"/>
            <w:vAlign w:val="bottom"/>
            <w:tcBorders>
              <w:bottom w:val="single" w:sz="8" w:color="0A2299"/>
            </w:tcBorders>
          </w:tcPr>
          <w:p>
            <w:pPr>
              <w:spacing w:after="0"/>
              <w:rPr>
                <w:sz w:val="3"/>
                <w:szCs w:val="3"/>
                <w:color w:val="auto"/>
              </w:rPr>
            </w:pPr>
          </w:p>
        </w:tc>
        <w:tc>
          <w:tcPr>
            <w:tcW w:w="700" w:type="dxa"/>
            <w:vAlign w:val="bottom"/>
            <w:tcBorders>
              <w:bottom w:val="single" w:sz="8" w:color="0A2299"/>
            </w:tcBorders>
          </w:tcPr>
          <w:p>
            <w:pPr>
              <w:spacing w:after="0"/>
              <w:rPr>
                <w:sz w:val="3"/>
                <w:szCs w:val="3"/>
                <w:color w:val="auto"/>
              </w:rPr>
            </w:pPr>
          </w:p>
        </w:tc>
        <w:tc>
          <w:tcPr>
            <w:tcW w:w="720" w:type="dxa"/>
            <w:vAlign w:val="bottom"/>
            <w:tcBorders>
              <w:bottom w:val="single" w:sz="8" w:color="0A2299"/>
            </w:tcBorders>
          </w:tcPr>
          <w:p>
            <w:pPr>
              <w:spacing w:after="0"/>
              <w:rPr>
                <w:sz w:val="3"/>
                <w:szCs w:val="3"/>
                <w:color w:val="auto"/>
              </w:rPr>
            </w:pPr>
          </w:p>
        </w:tc>
        <w:tc>
          <w:tcPr>
            <w:tcW w:w="760" w:type="dxa"/>
            <w:vAlign w:val="bottom"/>
            <w:tcBorders>
              <w:bottom w:val="single" w:sz="8" w:color="0A2299"/>
              <w:right w:val="single" w:sz="8" w:color="auto"/>
            </w:tcBorders>
          </w:tcPr>
          <w:p>
            <w:pPr>
              <w:spacing w:after="0"/>
              <w:rPr>
                <w:sz w:val="3"/>
                <w:szCs w:val="3"/>
                <w:color w:val="auto"/>
              </w:rPr>
            </w:pPr>
          </w:p>
        </w:tc>
        <w:tc>
          <w:tcPr>
            <w:tcW w:w="800" w:type="dxa"/>
            <w:vAlign w:val="bottom"/>
            <w:tcBorders>
              <w:bottom w:val="single" w:sz="8" w:color="0A2299"/>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0A2299"/>
            </w:tcBorders>
          </w:tcPr>
          <w:p>
            <w:pPr>
              <w:ind w:left="20"/>
              <w:spacing w:after="0"/>
              <w:rPr>
                <w:sz w:val="20"/>
                <w:szCs w:val="20"/>
                <w:color w:val="auto"/>
              </w:rPr>
            </w:pPr>
            <w:r>
              <w:rPr>
                <w:rFonts w:ascii="Arial" w:cs="Arial" w:eastAsia="Arial" w:hAnsi="Arial"/>
                <w:sz w:val="18"/>
                <w:szCs w:val="18"/>
                <w:color w:val="auto"/>
              </w:rPr>
              <w:t>Corporate and Other Capital Expenditures</w:t>
            </w:r>
            <w:r>
              <w:rPr>
                <w:rFonts w:ascii="Arial" w:cs="Arial" w:eastAsia="Arial" w:hAnsi="Arial"/>
                <w:sz w:val="23"/>
                <w:szCs w:val="23"/>
                <w:color w:val="auto"/>
                <w:vertAlign w:val="superscript"/>
              </w:rPr>
              <w:t>20</w:t>
            </w:r>
          </w:p>
        </w:tc>
        <w:tc>
          <w:tcPr>
            <w:tcW w:w="64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$67</w:t>
            </w:r>
          </w:p>
        </w:tc>
        <w:tc>
          <w:tcPr>
            <w:tcW w:w="70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$29</w:t>
            </w:r>
          </w:p>
        </w:tc>
        <w:tc>
          <w:tcPr>
            <w:tcW w:w="720" w:type="dxa"/>
            <w:vAlign w:val="bottom"/>
            <w:tcBorders>
              <w:bottom w:val="single" w:sz="8" w:color="0A2299"/>
            </w:tcBorders>
          </w:tcPr>
          <w:p>
            <w:pPr>
              <w:jc w:val="right"/>
              <w:ind w:right="10"/>
              <w:spacing w:after="0"/>
              <w:rPr>
                <w:sz w:val="20"/>
                <w:szCs w:val="20"/>
                <w:color w:val="auto"/>
              </w:rPr>
            </w:pPr>
            <w:r>
              <w:rPr>
                <w:rFonts w:ascii="Arial" w:cs="Arial" w:eastAsia="Arial" w:hAnsi="Arial"/>
                <w:sz w:val="18"/>
                <w:szCs w:val="18"/>
                <w:color w:val="auto"/>
              </w:rPr>
              <w:t>$77</w:t>
            </w:r>
          </w:p>
        </w:tc>
        <w:tc>
          <w:tcPr>
            <w:tcW w:w="760" w:type="dxa"/>
            <w:vAlign w:val="bottom"/>
            <w:tcBorders>
              <w:bottom w:val="single" w:sz="8" w:color="0A2299"/>
              <w:right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c>
          <w:tcPr>
            <w:tcW w:w="820" w:type="dxa"/>
            <w:vAlign w:val="bottom"/>
            <w:tcBorders>
              <w:bottom w:val="single" w:sz="8" w:color="0A2299"/>
              <w:right w:val="single" w:sz="8" w:color="auto"/>
            </w:tcBorders>
          </w:tcPr>
          <w:p>
            <w:pPr>
              <w:jc w:val="right"/>
              <w:ind w:right="70"/>
              <w:spacing w:after="0"/>
              <w:rPr>
                <w:sz w:val="20"/>
                <w:szCs w:val="20"/>
                <w:color w:val="auto"/>
              </w:rPr>
            </w:pPr>
            <w:r>
              <w:rPr>
                <w:rFonts w:ascii="Arial" w:cs="Arial" w:eastAsia="Arial" w:hAnsi="Arial"/>
                <w:sz w:val="18"/>
                <w:szCs w:val="18"/>
                <w:color w:val="auto"/>
              </w:rPr>
              <w:t>$212</w:t>
            </w:r>
          </w:p>
        </w:tc>
        <w:tc>
          <w:tcPr>
            <w:tcW w:w="740" w:type="dxa"/>
            <w:vAlign w:val="bottom"/>
            <w:tcBorders>
              <w:bottom w:val="single" w:sz="8" w:color="0A2299"/>
            </w:tcBorders>
            <w:gridSpan w:val="2"/>
          </w:tcPr>
          <w:p>
            <w:pPr>
              <w:jc w:val="right"/>
              <w:spacing w:after="0"/>
              <w:rPr>
                <w:sz w:val="20"/>
                <w:szCs w:val="20"/>
                <w:color w:val="auto"/>
              </w:rPr>
            </w:pPr>
            <w:r>
              <w:rPr>
                <w:rFonts w:ascii="Arial" w:cs="Arial" w:eastAsia="Arial" w:hAnsi="Arial"/>
                <w:sz w:val="18"/>
                <w:szCs w:val="18"/>
                <w:color w:val="auto"/>
              </w:rPr>
              <w:t>$20</w:t>
            </w:r>
          </w:p>
        </w:tc>
        <w:tc>
          <w:tcPr>
            <w:tcW w:w="700" w:type="dxa"/>
            <w:vAlign w:val="bottom"/>
            <w:tcBorders>
              <w:bottom w:val="single" w:sz="8" w:color="0A2299"/>
            </w:tcBorders>
          </w:tcPr>
          <w:p>
            <w:pPr>
              <w:jc w:val="right"/>
              <w:spacing w:after="0"/>
              <w:rPr>
                <w:sz w:val="20"/>
                <w:szCs w:val="20"/>
                <w:color w:val="auto"/>
              </w:rPr>
            </w:pPr>
            <w:r>
              <w:rPr>
                <w:rFonts w:ascii="Arial" w:cs="Arial" w:eastAsia="Arial" w:hAnsi="Arial"/>
                <w:sz w:val="18"/>
                <w:szCs w:val="18"/>
                <w:color w:val="auto"/>
              </w:rPr>
              <w:t>$31</w:t>
            </w:r>
          </w:p>
        </w:tc>
        <w:tc>
          <w:tcPr>
            <w:tcW w:w="720" w:type="dxa"/>
            <w:vAlign w:val="bottom"/>
            <w:tcBorders>
              <w:bottom w:val="single" w:sz="8" w:color="0A2299"/>
            </w:tcBorders>
          </w:tcPr>
          <w:p>
            <w:pPr>
              <w:jc w:val="right"/>
              <w:ind w:right="10"/>
              <w:spacing w:after="0"/>
              <w:rPr>
                <w:sz w:val="20"/>
                <w:szCs w:val="20"/>
                <w:color w:val="auto"/>
              </w:rPr>
            </w:pPr>
            <w:r>
              <w:rPr>
                <w:rFonts w:ascii="Arial" w:cs="Arial" w:eastAsia="Arial" w:hAnsi="Arial"/>
                <w:sz w:val="18"/>
                <w:szCs w:val="18"/>
                <w:color w:val="auto"/>
              </w:rPr>
              <w:t>$31</w:t>
            </w:r>
          </w:p>
        </w:tc>
        <w:tc>
          <w:tcPr>
            <w:tcW w:w="760" w:type="dxa"/>
            <w:vAlign w:val="bottom"/>
            <w:tcBorders>
              <w:bottom w:val="single" w:sz="8" w:color="0A2299"/>
              <w:right w:val="single" w:sz="8" w:color="auto"/>
            </w:tcBorders>
          </w:tcPr>
          <w:p>
            <w:pPr>
              <w:jc w:val="right"/>
              <w:ind w:right="50"/>
              <w:spacing w:after="0"/>
              <w:rPr>
                <w:sz w:val="20"/>
                <w:szCs w:val="20"/>
                <w:color w:val="auto"/>
              </w:rPr>
            </w:pPr>
            <w:r>
              <w:rPr>
                <w:rFonts w:ascii="Arial" w:cs="Arial" w:eastAsia="Arial" w:hAnsi="Arial"/>
                <w:sz w:val="18"/>
                <w:szCs w:val="18"/>
                <w:color w:val="auto"/>
              </w:rPr>
              <w:t>$51</w:t>
            </w:r>
          </w:p>
        </w:tc>
        <w:tc>
          <w:tcPr>
            <w:tcW w:w="800" w:type="dxa"/>
            <w:vAlign w:val="bottom"/>
            <w:tcBorders>
              <w:bottom w:val="single" w:sz="8" w:color="0A2299"/>
              <w:right w:val="single" w:sz="8" w:color="auto"/>
            </w:tcBorders>
          </w:tcPr>
          <w:p>
            <w:pPr>
              <w:jc w:val="right"/>
              <w:ind w:right="5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Total Consolidated Capital Expenditures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$2,630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$2,724</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$2,913</w:t>
            </w: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$3,914</w:t>
            </w:r>
          </w:p>
        </w:tc>
        <w:tc>
          <w:tcPr>
            <w:tcW w:w="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$12,181</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$2,252</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$2,679</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$3,071</w:t>
            </w: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$3,749</w:t>
            </w: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$11,750</w:t>
            </w:r>
          </w:p>
        </w:tc>
        <w:tc>
          <w:tcPr>
            <w:tcW w:w="0" w:type="dxa"/>
            <w:vAlign w:val="bottom"/>
          </w:tcPr>
          <w:p>
            <w:pPr>
              <w:spacing w:after="0"/>
              <w:rPr>
                <w:sz w:val="1"/>
                <w:szCs w:val="1"/>
                <w:color w:val="auto"/>
              </w:rPr>
            </w:pPr>
          </w:p>
        </w:tc>
      </w:tr>
      <w:tr>
        <w:trPr>
          <w:trHeight w:val="91"/>
        </w:trPr>
        <w:tc>
          <w:tcPr>
            <w:tcW w:w="3880" w:type="dxa"/>
            <w:vAlign w:val="bottom"/>
            <w:tcBorders>
              <w:bottom w:val="single" w:sz="8" w:color="0A2299"/>
            </w:tcBorders>
          </w:tcPr>
          <w:p>
            <w:pPr>
              <w:spacing w:after="0"/>
              <w:rPr>
                <w:sz w:val="7"/>
                <w:szCs w:val="7"/>
                <w:color w:val="auto"/>
              </w:rPr>
            </w:pPr>
          </w:p>
        </w:tc>
        <w:tc>
          <w:tcPr>
            <w:tcW w:w="640" w:type="dxa"/>
            <w:vAlign w:val="bottom"/>
            <w:tcBorders>
              <w:bottom w:val="single" w:sz="8" w:color="0A2299"/>
            </w:tcBorders>
          </w:tcPr>
          <w:p>
            <w:pPr>
              <w:spacing w:after="0"/>
              <w:rPr>
                <w:sz w:val="7"/>
                <w:szCs w:val="7"/>
                <w:color w:val="auto"/>
              </w:rPr>
            </w:pPr>
          </w:p>
        </w:tc>
        <w:tc>
          <w:tcPr>
            <w:tcW w:w="700" w:type="dxa"/>
            <w:vAlign w:val="bottom"/>
            <w:tcBorders>
              <w:bottom w:val="single" w:sz="8" w:color="0A2299"/>
            </w:tcBorders>
          </w:tcPr>
          <w:p>
            <w:pPr>
              <w:spacing w:after="0"/>
              <w:rPr>
                <w:sz w:val="7"/>
                <w:szCs w:val="7"/>
                <w:color w:val="auto"/>
              </w:rPr>
            </w:pPr>
          </w:p>
        </w:tc>
        <w:tc>
          <w:tcPr>
            <w:tcW w:w="720" w:type="dxa"/>
            <w:vAlign w:val="bottom"/>
            <w:tcBorders>
              <w:bottom w:val="single" w:sz="8" w:color="0A2299"/>
            </w:tcBorders>
          </w:tcPr>
          <w:p>
            <w:pPr>
              <w:spacing w:after="0"/>
              <w:rPr>
                <w:sz w:val="7"/>
                <w:szCs w:val="7"/>
                <w:color w:val="auto"/>
              </w:rPr>
            </w:pPr>
          </w:p>
        </w:tc>
        <w:tc>
          <w:tcPr>
            <w:tcW w:w="760" w:type="dxa"/>
            <w:vAlign w:val="bottom"/>
            <w:tcBorders>
              <w:bottom w:val="single" w:sz="8" w:color="0A2299"/>
              <w:right w:val="single" w:sz="8" w:color="auto"/>
            </w:tcBorders>
          </w:tcPr>
          <w:p>
            <w:pPr>
              <w:spacing w:after="0"/>
              <w:rPr>
                <w:sz w:val="7"/>
                <w:szCs w:val="7"/>
                <w:color w:val="auto"/>
              </w:rPr>
            </w:pPr>
          </w:p>
        </w:tc>
        <w:tc>
          <w:tcPr>
            <w:tcW w:w="820" w:type="dxa"/>
            <w:vAlign w:val="bottom"/>
            <w:tcBorders>
              <w:bottom w:val="single" w:sz="8" w:color="0A2299"/>
              <w:right w:val="single" w:sz="8" w:color="auto"/>
            </w:tcBorders>
          </w:tcPr>
          <w:p>
            <w:pPr>
              <w:spacing w:after="0"/>
              <w:rPr>
                <w:sz w:val="7"/>
                <w:szCs w:val="7"/>
                <w:color w:val="auto"/>
              </w:rPr>
            </w:pPr>
          </w:p>
        </w:tc>
        <w:tc>
          <w:tcPr>
            <w:tcW w:w="100" w:type="dxa"/>
            <w:vAlign w:val="bottom"/>
            <w:tcBorders>
              <w:bottom w:val="single" w:sz="8" w:color="0A2299"/>
            </w:tcBorders>
          </w:tcPr>
          <w:p>
            <w:pPr>
              <w:spacing w:after="0"/>
              <w:rPr>
                <w:sz w:val="7"/>
                <w:szCs w:val="7"/>
                <w:color w:val="auto"/>
              </w:rPr>
            </w:pPr>
          </w:p>
        </w:tc>
        <w:tc>
          <w:tcPr>
            <w:tcW w:w="640" w:type="dxa"/>
            <w:vAlign w:val="bottom"/>
            <w:tcBorders>
              <w:bottom w:val="single" w:sz="8" w:color="0A2299"/>
            </w:tcBorders>
          </w:tcPr>
          <w:p>
            <w:pPr>
              <w:spacing w:after="0"/>
              <w:rPr>
                <w:sz w:val="7"/>
                <w:szCs w:val="7"/>
                <w:color w:val="auto"/>
              </w:rPr>
            </w:pPr>
          </w:p>
        </w:tc>
        <w:tc>
          <w:tcPr>
            <w:tcW w:w="700" w:type="dxa"/>
            <w:vAlign w:val="bottom"/>
            <w:tcBorders>
              <w:bottom w:val="single" w:sz="8" w:color="0A2299"/>
            </w:tcBorders>
          </w:tcPr>
          <w:p>
            <w:pPr>
              <w:spacing w:after="0"/>
              <w:rPr>
                <w:sz w:val="7"/>
                <w:szCs w:val="7"/>
                <w:color w:val="auto"/>
              </w:rPr>
            </w:pPr>
          </w:p>
        </w:tc>
        <w:tc>
          <w:tcPr>
            <w:tcW w:w="720" w:type="dxa"/>
            <w:vAlign w:val="bottom"/>
            <w:tcBorders>
              <w:bottom w:val="single" w:sz="8" w:color="0A2299"/>
            </w:tcBorders>
          </w:tcPr>
          <w:p>
            <w:pPr>
              <w:spacing w:after="0"/>
              <w:rPr>
                <w:sz w:val="7"/>
                <w:szCs w:val="7"/>
                <w:color w:val="auto"/>
              </w:rPr>
            </w:pPr>
          </w:p>
        </w:tc>
        <w:tc>
          <w:tcPr>
            <w:tcW w:w="760" w:type="dxa"/>
            <w:vAlign w:val="bottom"/>
            <w:tcBorders>
              <w:bottom w:val="single" w:sz="8" w:color="0A2299"/>
              <w:right w:val="single" w:sz="8" w:color="auto"/>
            </w:tcBorders>
          </w:tcPr>
          <w:p>
            <w:pPr>
              <w:spacing w:after="0"/>
              <w:rPr>
                <w:sz w:val="7"/>
                <w:szCs w:val="7"/>
                <w:color w:val="auto"/>
              </w:rPr>
            </w:pPr>
          </w:p>
        </w:tc>
        <w:tc>
          <w:tcPr>
            <w:tcW w:w="800" w:type="dxa"/>
            <w:vAlign w:val="bottom"/>
            <w:tcBorders>
              <w:bottom w:val="single" w:sz="8" w:color="0A2299"/>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80" w:type="dxa"/>
            <w:vAlign w:val="bottom"/>
            <w:tcBorders>
              <w:right w:val="single" w:sz="8" w:color="E1E1E1"/>
            </w:tcBorders>
            <w:shd w:val="clear" w:color="auto" w:fill="E1E1E1"/>
          </w:tcPr>
          <w:p>
            <w:pPr>
              <w:ind w:left="20"/>
              <w:spacing w:after="0" w:line="195" w:lineRule="exact"/>
              <w:rPr>
                <w:sz w:val="20"/>
                <w:szCs w:val="20"/>
                <w:color w:val="auto"/>
              </w:rPr>
            </w:pPr>
            <w:r>
              <w:rPr>
                <w:rFonts w:ascii="Arial" w:cs="Arial" w:eastAsia="Arial" w:hAnsi="Arial"/>
                <w:sz w:val="22"/>
                <w:szCs w:val="22"/>
                <w:b w:val="1"/>
                <w:bCs w:val="1"/>
                <w:color w:val="auto"/>
                <w:w w:val="99"/>
              </w:rPr>
              <w:t>Cash Paid for Capitalized Software &amp;</w:t>
            </w:r>
          </w:p>
        </w:tc>
        <w:tc>
          <w:tcPr>
            <w:tcW w:w="640" w:type="dxa"/>
            <w:vAlign w:val="bottom"/>
            <w:shd w:val="clear" w:color="auto" w:fill="E1E1E1"/>
          </w:tcPr>
          <w:p>
            <w:pPr>
              <w:spacing w:after="0"/>
              <w:rPr>
                <w:sz w:val="17"/>
                <w:szCs w:val="17"/>
                <w:color w:val="auto"/>
              </w:rPr>
            </w:pPr>
          </w:p>
        </w:tc>
        <w:tc>
          <w:tcPr>
            <w:tcW w:w="700" w:type="dxa"/>
            <w:vAlign w:val="bottom"/>
            <w:shd w:val="clear" w:color="auto" w:fill="E1E1E1"/>
          </w:tcPr>
          <w:p>
            <w:pPr>
              <w:spacing w:after="0"/>
              <w:rPr>
                <w:sz w:val="17"/>
                <w:szCs w:val="17"/>
                <w:color w:val="auto"/>
              </w:rPr>
            </w:pPr>
          </w:p>
        </w:tc>
        <w:tc>
          <w:tcPr>
            <w:tcW w:w="720" w:type="dxa"/>
            <w:vAlign w:val="bottom"/>
            <w:shd w:val="clear" w:color="auto" w:fill="E1E1E1"/>
          </w:tcPr>
          <w:p>
            <w:pPr>
              <w:spacing w:after="0"/>
              <w:rPr>
                <w:sz w:val="17"/>
                <w:szCs w:val="17"/>
                <w:color w:val="auto"/>
              </w:rPr>
            </w:pPr>
          </w:p>
        </w:tc>
        <w:tc>
          <w:tcPr>
            <w:tcW w:w="760" w:type="dxa"/>
            <w:vAlign w:val="bottom"/>
            <w:tcBorders>
              <w:right w:val="single" w:sz="8" w:color="auto"/>
            </w:tcBorders>
            <w:shd w:val="clear" w:color="auto" w:fill="E1E1E1"/>
          </w:tcPr>
          <w:p>
            <w:pPr>
              <w:spacing w:after="0"/>
              <w:rPr>
                <w:sz w:val="17"/>
                <w:szCs w:val="17"/>
                <w:color w:val="auto"/>
              </w:rPr>
            </w:pPr>
          </w:p>
        </w:tc>
        <w:tc>
          <w:tcPr>
            <w:tcW w:w="820" w:type="dxa"/>
            <w:vAlign w:val="bottom"/>
            <w:tcBorders>
              <w:right w:val="single" w:sz="8" w:color="auto"/>
            </w:tcBorders>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640" w:type="dxa"/>
            <w:vAlign w:val="bottom"/>
            <w:shd w:val="clear" w:color="auto" w:fill="E1E1E1"/>
          </w:tcPr>
          <w:p>
            <w:pPr>
              <w:spacing w:after="0"/>
              <w:rPr>
                <w:sz w:val="17"/>
                <w:szCs w:val="17"/>
                <w:color w:val="auto"/>
              </w:rPr>
            </w:pPr>
          </w:p>
        </w:tc>
        <w:tc>
          <w:tcPr>
            <w:tcW w:w="700" w:type="dxa"/>
            <w:vAlign w:val="bottom"/>
            <w:shd w:val="clear" w:color="auto" w:fill="E1E1E1"/>
          </w:tcPr>
          <w:p>
            <w:pPr>
              <w:spacing w:after="0"/>
              <w:rPr>
                <w:sz w:val="17"/>
                <w:szCs w:val="17"/>
                <w:color w:val="auto"/>
              </w:rPr>
            </w:pPr>
          </w:p>
        </w:tc>
        <w:tc>
          <w:tcPr>
            <w:tcW w:w="720" w:type="dxa"/>
            <w:vAlign w:val="bottom"/>
            <w:shd w:val="clear" w:color="auto" w:fill="E1E1E1"/>
          </w:tcPr>
          <w:p>
            <w:pPr>
              <w:spacing w:after="0"/>
              <w:rPr>
                <w:sz w:val="17"/>
                <w:szCs w:val="17"/>
                <w:color w:val="auto"/>
              </w:rPr>
            </w:pPr>
          </w:p>
        </w:tc>
        <w:tc>
          <w:tcPr>
            <w:tcW w:w="760" w:type="dxa"/>
            <w:vAlign w:val="bottom"/>
            <w:tcBorders>
              <w:right w:val="single" w:sz="8" w:color="auto"/>
            </w:tcBorders>
            <w:shd w:val="clear" w:color="auto" w:fill="E1E1E1"/>
          </w:tcPr>
          <w:p>
            <w:pPr>
              <w:spacing w:after="0"/>
              <w:rPr>
                <w:sz w:val="17"/>
                <w:szCs w:val="17"/>
                <w:color w:val="auto"/>
              </w:rPr>
            </w:pPr>
          </w:p>
        </w:tc>
        <w:tc>
          <w:tcPr>
            <w:tcW w:w="800" w:type="dxa"/>
            <w:vAlign w:val="bottom"/>
            <w:tcBorders>
              <w:right w:val="single" w:sz="8" w:color="auto"/>
            </w:tcBorders>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88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Other Intangible Assets</w:t>
            </w:r>
          </w:p>
        </w:tc>
        <w:tc>
          <w:tcPr>
            <w:tcW w:w="640" w:type="dxa"/>
            <w:vAlign w:val="bottom"/>
            <w:tcBorders>
              <w:bottom w:val="single" w:sz="8" w:color="0A2299"/>
            </w:tcBorders>
            <w:shd w:val="clear" w:color="auto" w:fill="E1E1E1"/>
          </w:tcPr>
          <w:p>
            <w:pPr>
              <w:spacing w:after="0"/>
              <w:rPr>
                <w:sz w:val="24"/>
                <w:szCs w:val="24"/>
                <w:color w:val="auto"/>
              </w:rPr>
            </w:pPr>
          </w:p>
        </w:tc>
        <w:tc>
          <w:tcPr>
            <w:tcW w:w="700" w:type="dxa"/>
            <w:vAlign w:val="bottom"/>
            <w:tcBorders>
              <w:bottom w:val="single" w:sz="8" w:color="0A2299"/>
            </w:tcBorders>
            <w:shd w:val="clear" w:color="auto" w:fill="E1E1E1"/>
          </w:tcPr>
          <w:p>
            <w:pPr>
              <w:spacing w:after="0"/>
              <w:rPr>
                <w:sz w:val="24"/>
                <w:szCs w:val="24"/>
                <w:color w:val="auto"/>
              </w:rPr>
            </w:pPr>
          </w:p>
        </w:tc>
        <w:tc>
          <w:tcPr>
            <w:tcW w:w="720" w:type="dxa"/>
            <w:vAlign w:val="bottom"/>
            <w:tcBorders>
              <w:bottom w:val="single" w:sz="8" w:color="0A2299"/>
            </w:tcBorders>
            <w:shd w:val="clear" w:color="auto" w:fill="E1E1E1"/>
          </w:tcPr>
          <w:p>
            <w:pPr>
              <w:spacing w:after="0"/>
              <w:rPr>
                <w:sz w:val="24"/>
                <w:szCs w:val="24"/>
                <w:color w:val="auto"/>
              </w:rPr>
            </w:pPr>
          </w:p>
        </w:tc>
        <w:tc>
          <w:tcPr>
            <w:tcW w:w="760" w:type="dxa"/>
            <w:vAlign w:val="bottom"/>
            <w:tcBorders>
              <w:bottom w:val="single" w:sz="8" w:color="0A2299"/>
              <w:right w:val="single" w:sz="8" w:color="auto"/>
            </w:tcBorders>
            <w:shd w:val="clear" w:color="auto" w:fill="E1E1E1"/>
          </w:tcPr>
          <w:p>
            <w:pPr>
              <w:spacing w:after="0"/>
              <w:rPr>
                <w:sz w:val="24"/>
                <w:szCs w:val="24"/>
                <w:color w:val="auto"/>
              </w:rPr>
            </w:pPr>
          </w:p>
        </w:tc>
        <w:tc>
          <w:tcPr>
            <w:tcW w:w="820" w:type="dxa"/>
            <w:vAlign w:val="bottom"/>
            <w:tcBorders>
              <w:bottom w:val="single" w:sz="8" w:color="0A2299"/>
              <w:right w:val="single" w:sz="8" w:color="auto"/>
            </w:tcBorders>
            <w:shd w:val="clear" w:color="auto" w:fill="E1E1E1"/>
          </w:tcPr>
          <w:p>
            <w:pPr>
              <w:spacing w:after="0"/>
              <w:rPr>
                <w:sz w:val="24"/>
                <w:szCs w:val="24"/>
                <w:color w:val="auto"/>
              </w:rPr>
            </w:pPr>
          </w:p>
        </w:tc>
        <w:tc>
          <w:tcPr>
            <w:tcW w:w="100" w:type="dxa"/>
            <w:vAlign w:val="bottom"/>
            <w:tcBorders>
              <w:bottom w:val="single" w:sz="8" w:color="0A2299"/>
              <w:right w:val="single" w:sz="8" w:color="E1E1E1"/>
            </w:tcBorders>
            <w:shd w:val="clear" w:color="auto" w:fill="E1E1E1"/>
          </w:tcPr>
          <w:p>
            <w:pPr>
              <w:spacing w:after="0"/>
              <w:rPr>
                <w:sz w:val="24"/>
                <w:szCs w:val="24"/>
                <w:color w:val="auto"/>
              </w:rPr>
            </w:pPr>
          </w:p>
        </w:tc>
        <w:tc>
          <w:tcPr>
            <w:tcW w:w="640" w:type="dxa"/>
            <w:vAlign w:val="bottom"/>
            <w:tcBorders>
              <w:bottom w:val="single" w:sz="8" w:color="0A2299"/>
            </w:tcBorders>
            <w:shd w:val="clear" w:color="auto" w:fill="E1E1E1"/>
          </w:tcPr>
          <w:p>
            <w:pPr>
              <w:spacing w:after="0"/>
              <w:rPr>
                <w:sz w:val="24"/>
                <w:szCs w:val="24"/>
                <w:color w:val="auto"/>
              </w:rPr>
            </w:pPr>
          </w:p>
        </w:tc>
        <w:tc>
          <w:tcPr>
            <w:tcW w:w="700" w:type="dxa"/>
            <w:vAlign w:val="bottom"/>
            <w:tcBorders>
              <w:bottom w:val="single" w:sz="8" w:color="0A2299"/>
            </w:tcBorders>
            <w:shd w:val="clear" w:color="auto" w:fill="E1E1E1"/>
          </w:tcPr>
          <w:p>
            <w:pPr>
              <w:spacing w:after="0"/>
              <w:rPr>
                <w:sz w:val="24"/>
                <w:szCs w:val="24"/>
                <w:color w:val="auto"/>
              </w:rPr>
            </w:pPr>
          </w:p>
        </w:tc>
        <w:tc>
          <w:tcPr>
            <w:tcW w:w="720" w:type="dxa"/>
            <w:vAlign w:val="bottom"/>
            <w:tcBorders>
              <w:bottom w:val="single" w:sz="8" w:color="0A2299"/>
            </w:tcBorders>
            <w:shd w:val="clear" w:color="auto" w:fill="E1E1E1"/>
          </w:tcPr>
          <w:p>
            <w:pPr>
              <w:spacing w:after="0"/>
              <w:rPr>
                <w:sz w:val="24"/>
                <w:szCs w:val="24"/>
                <w:color w:val="auto"/>
              </w:rPr>
            </w:pPr>
          </w:p>
        </w:tc>
        <w:tc>
          <w:tcPr>
            <w:tcW w:w="760" w:type="dxa"/>
            <w:vAlign w:val="bottom"/>
            <w:tcBorders>
              <w:bottom w:val="single" w:sz="8" w:color="0A2299"/>
              <w:right w:val="single" w:sz="8" w:color="auto"/>
            </w:tcBorders>
            <w:shd w:val="clear" w:color="auto" w:fill="E1E1E1"/>
          </w:tcPr>
          <w:p>
            <w:pPr>
              <w:spacing w:after="0"/>
              <w:rPr>
                <w:sz w:val="24"/>
                <w:szCs w:val="24"/>
                <w:color w:val="auto"/>
              </w:rPr>
            </w:pPr>
          </w:p>
        </w:tc>
        <w:tc>
          <w:tcPr>
            <w:tcW w:w="800" w:type="dxa"/>
            <w:vAlign w:val="bottom"/>
            <w:tcBorders>
              <w:bottom w:val="single" w:sz="8" w:color="0A2299"/>
              <w:right w:val="single" w:sz="8" w:color="auto"/>
            </w:tcBorders>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Total Connectivity &amp; Platforms Software &amp;</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$518</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$526</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$683</w:t>
            </w:r>
          </w:p>
        </w:tc>
        <w:tc>
          <w:tcPr>
            <w:tcW w:w="8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$2,235</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$474</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$487</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$467</w:t>
            </w:r>
          </w:p>
        </w:tc>
        <w:tc>
          <w:tcPr>
            <w:tcW w:w="8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B6B6B6"/>
            </w:tcBorders>
          </w:tcPr>
          <w:p>
            <w:pPr>
              <w:ind w:left="20"/>
              <w:spacing w:after="0"/>
              <w:rPr>
                <w:sz w:val="20"/>
                <w:szCs w:val="20"/>
                <w:color w:val="auto"/>
              </w:rPr>
            </w:pPr>
            <w:r>
              <w:rPr>
                <w:rFonts w:ascii="Arial" w:cs="Arial" w:eastAsia="Arial" w:hAnsi="Arial"/>
                <w:sz w:val="18"/>
                <w:szCs w:val="18"/>
                <w:b w:val="1"/>
                <w:bCs w:val="1"/>
                <w:color w:val="auto"/>
              </w:rPr>
              <w:t>Other Intangible Assets</w:t>
            </w:r>
          </w:p>
        </w:tc>
        <w:tc>
          <w:tcPr>
            <w:tcW w:w="640" w:type="dxa"/>
            <w:vAlign w:val="bottom"/>
            <w:tcBorders>
              <w:bottom w:val="single" w:sz="8" w:color="B6B6B6"/>
            </w:tcBorders>
            <w:vMerge w:val="continue"/>
          </w:tcPr>
          <w:p>
            <w:pPr>
              <w:spacing w:after="0"/>
              <w:rPr>
                <w:sz w:val="21"/>
                <w:szCs w:val="21"/>
                <w:color w:val="auto"/>
              </w:rPr>
            </w:pPr>
          </w:p>
        </w:tc>
        <w:tc>
          <w:tcPr>
            <w:tcW w:w="700" w:type="dxa"/>
            <w:vAlign w:val="bottom"/>
            <w:tcBorders>
              <w:bottom w:val="single" w:sz="8" w:color="B6B6B6"/>
            </w:tcBorders>
            <w:vMerge w:val="continue"/>
          </w:tcPr>
          <w:p>
            <w:pPr>
              <w:spacing w:after="0"/>
              <w:rPr>
                <w:sz w:val="21"/>
                <w:szCs w:val="21"/>
                <w:color w:val="auto"/>
              </w:rPr>
            </w:pPr>
          </w:p>
        </w:tc>
        <w:tc>
          <w:tcPr>
            <w:tcW w:w="720" w:type="dxa"/>
            <w:vAlign w:val="bottom"/>
            <w:tcBorders>
              <w:bottom w:val="single" w:sz="8" w:color="B6B6B6"/>
            </w:tcBorders>
            <w:vMerge w:val="continue"/>
          </w:tcPr>
          <w:p>
            <w:pPr>
              <w:spacing w:after="0"/>
              <w:rPr>
                <w:sz w:val="21"/>
                <w:szCs w:val="21"/>
                <w:color w:val="auto"/>
              </w:rPr>
            </w:pPr>
          </w:p>
        </w:tc>
        <w:tc>
          <w:tcPr>
            <w:tcW w:w="760" w:type="dxa"/>
            <w:vAlign w:val="bottom"/>
            <w:tcBorders>
              <w:bottom w:val="single" w:sz="8" w:color="B6B6B6"/>
              <w:right w:val="single" w:sz="8" w:color="auto"/>
            </w:tcBorders>
            <w:vMerge w:val="continue"/>
          </w:tcPr>
          <w:p>
            <w:pPr>
              <w:spacing w:after="0"/>
              <w:rPr>
                <w:sz w:val="21"/>
                <w:szCs w:val="21"/>
                <w:color w:val="auto"/>
              </w:rPr>
            </w:pPr>
          </w:p>
        </w:tc>
        <w:tc>
          <w:tcPr>
            <w:tcW w:w="820" w:type="dxa"/>
            <w:vAlign w:val="bottom"/>
            <w:tcBorders>
              <w:bottom w:val="single" w:sz="8" w:color="B6B6B6"/>
              <w:right w:val="single" w:sz="8" w:color="auto"/>
            </w:tcBorders>
            <w:vMerge w:val="continue"/>
          </w:tcPr>
          <w:p>
            <w:pPr>
              <w:spacing w:after="0"/>
              <w:rPr>
                <w:sz w:val="21"/>
                <w:szCs w:val="21"/>
                <w:color w:val="auto"/>
              </w:rPr>
            </w:pPr>
          </w:p>
        </w:tc>
        <w:tc>
          <w:tcPr>
            <w:tcW w:w="740" w:type="dxa"/>
            <w:vAlign w:val="bottom"/>
            <w:tcBorders>
              <w:bottom w:val="single" w:sz="8" w:color="B6B6B6"/>
            </w:tcBorders>
            <w:gridSpan w:val="2"/>
            <w:vMerge w:val="continue"/>
          </w:tcPr>
          <w:p>
            <w:pPr>
              <w:spacing w:after="0"/>
              <w:rPr>
                <w:sz w:val="21"/>
                <w:szCs w:val="21"/>
                <w:color w:val="auto"/>
              </w:rPr>
            </w:pPr>
          </w:p>
        </w:tc>
        <w:tc>
          <w:tcPr>
            <w:tcW w:w="700" w:type="dxa"/>
            <w:vAlign w:val="bottom"/>
            <w:tcBorders>
              <w:bottom w:val="single" w:sz="8" w:color="B6B6B6"/>
            </w:tcBorders>
            <w:vMerge w:val="continue"/>
          </w:tcPr>
          <w:p>
            <w:pPr>
              <w:spacing w:after="0"/>
              <w:rPr>
                <w:sz w:val="21"/>
                <w:szCs w:val="21"/>
                <w:color w:val="auto"/>
              </w:rPr>
            </w:pPr>
          </w:p>
        </w:tc>
        <w:tc>
          <w:tcPr>
            <w:tcW w:w="720" w:type="dxa"/>
            <w:vAlign w:val="bottom"/>
            <w:tcBorders>
              <w:bottom w:val="single" w:sz="8" w:color="B6B6B6"/>
            </w:tcBorders>
            <w:vMerge w:val="continue"/>
          </w:tcPr>
          <w:p>
            <w:pPr>
              <w:spacing w:after="0"/>
              <w:rPr>
                <w:sz w:val="21"/>
                <w:szCs w:val="21"/>
                <w:color w:val="auto"/>
              </w:rPr>
            </w:pPr>
          </w:p>
        </w:tc>
        <w:tc>
          <w:tcPr>
            <w:tcW w:w="760" w:type="dxa"/>
            <w:vAlign w:val="bottom"/>
            <w:tcBorders>
              <w:bottom w:val="single" w:sz="8" w:color="B6B6B6"/>
              <w:right w:val="single" w:sz="8" w:color="auto"/>
            </w:tcBorders>
            <w:vMerge w:val="continue"/>
          </w:tcPr>
          <w:p>
            <w:pPr>
              <w:spacing w:after="0"/>
              <w:rPr>
                <w:sz w:val="21"/>
                <w:szCs w:val="21"/>
                <w:color w:val="auto"/>
              </w:rPr>
            </w:pPr>
          </w:p>
        </w:tc>
        <w:tc>
          <w:tcPr>
            <w:tcW w:w="800" w:type="dxa"/>
            <w:vAlign w:val="bottom"/>
            <w:tcBorders>
              <w:bottom w:val="single" w:sz="8" w:color="B6B6B6"/>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Total Content &amp; Experiences Software &amp;</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$165</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$209</w:t>
            </w:r>
          </w:p>
        </w:tc>
        <w:tc>
          <w:tcPr>
            <w:tcW w:w="8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$670</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$140</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$171</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$181</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$236</w:t>
            </w:r>
          </w:p>
        </w:tc>
        <w:tc>
          <w:tcPr>
            <w:tcW w:w="8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B6B6B6"/>
            </w:tcBorders>
          </w:tcPr>
          <w:p>
            <w:pPr>
              <w:ind w:left="20"/>
              <w:spacing w:after="0"/>
              <w:rPr>
                <w:sz w:val="20"/>
                <w:szCs w:val="20"/>
                <w:color w:val="auto"/>
              </w:rPr>
            </w:pPr>
            <w:r>
              <w:rPr>
                <w:rFonts w:ascii="Arial" w:cs="Arial" w:eastAsia="Arial" w:hAnsi="Arial"/>
                <w:sz w:val="18"/>
                <w:szCs w:val="18"/>
                <w:b w:val="1"/>
                <w:bCs w:val="1"/>
                <w:color w:val="auto"/>
              </w:rPr>
              <w:t>Other Intangible Assets</w:t>
            </w:r>
          </w:p>
        </w:tc>
        <w:tc>
          <w:tcPr>
            <w:tcW w:w="640" w:type="dxa"/>
            <w:vAlign w:val="bottom"/>
            <w:tcBorders>
              <w:bottom w:val="single" w:sz="8" w:color="B6B6B6"/>
            </w:tcBorders>
            <w:vMerge w:val="continue"/>
          </w:tcPr>
          <w:p>
            <w:pPr>
              <w:spacing w:after="0"/>
              <w:rPr>
                <w:sz w:val="21"/>
                <w:szCs w:val="21"/>
                <w:color w:val="auto"/>
              </w:rPr>
            </w:pPr>
          </w:p>
        </w:tc>
        <w:tc>
          <w:tcPr>
            <w:tcW w:w="700" w:type="dxa"/>
            <w:vAlign w:val="bottom"/>
            <w:tcBorders>
              <w:bottom w:val="single" w:sz="8" w:color="B6B6B6"/>
            </w:tcBorders>
            <w:vMerge w:val="continue"/>
          </w:tcPr>
          <w:p>
            <w:pPr>
              <w:spacing w:after="0"/>
              <w:rPr>
                <w:sz w:val="21"/>
                <w:szCs w:val="21"/>
                <w:color w:val="auto"/>
              </w:rPr>
            </w:pPr>
          </w:p>
        </w:tc>
        <w:tc>
          <w:tcPr>
            <w:tcW w:w="720" w:type="dxa"/>
            <w:vAlign w:val="bottom"/>
            <w:tcBorders>
              <w:bottom w:val="single" w:sz="8" w:color="B6B6B6"/>
            </w:tcBorders>
            <w:vMerge w:val="continue"/>
          </w:tcPr>
          <w:p>
            <w:pPr>
              <w:spacing w:after="0"/>
              <w:rPr>
                <w:sz w:val="21"/>
                <w:szCs w:val="21"/>
                <w:color w:val="auto"/>
              </w:rPr>
            </w:pPr>
          </w:p>
        </w:tc>
        <w:tc>
          <w:tcPr>
            <w:tcW w:w="760" w:type="dxa"/>
            <w:vAlign w:val="bottom"/>
            <w:tcBorders>
              <w:bottom w:val="single" w:sz="8" w:color="B6B6B6"/>
              <w:right w:val="single" w:sz="8" w:color="auto"/>
            </w:tcBorders>
            <w:vMerge w:val="continue"/>
          </w:tcPr>
          <w:p>
            <w:pPr>
              <w:spacing w:after="0"/>
              <w:rPr>
                <w:sz w:val="21"/>
                <w:szCs w:val="21"/>
                <w:color w:val="auto"/>
              </w:rPr>
            </w:pPr>
          </w:p>
        </w:tc>
        <w:tc>
          <w:tcPr>
            <w:tcW w:w="820" w:type="dxa"/>
            <w:vAlign w:val="bottom"/>
            <w:tcBorders>
              <w:bottom w:val="single" w:sz="8" w:color="B6B6B6"/>
              <w:right w:val="single" w:sz="8" w:color="auto"/>
            </w:tcBorders>
            <w:vMerge w:val="continue"/>
          </w:tcPr>
          <w:p>
            <w:pPr>
              <w:spacing w:after="0"/>
              <w:rPr>
                <w:sz w:val="21"/>
                <w:szCs w:val="21"/>
                <w:color w:val="auto"/>
              </w:rPr>
            </w:pPr>
          </w:p>
        </w:tc>
        <w:tc>
          <w:tcPr>
            <w:tcW w:w="740" w:type="dxa"/>
            <w:vAlign w:val="bottom"/>
            <w:tcBorders>
              <w:bottom w:val="single" w:sz="8" w:color="B6B6B6"/>
            </w:tcBorders>
            <w:gridSpan w:val="2"/>
            <w:vMerge w:val="continue"/>
          </w:tcPr>
          <w:p>
            <w:pPr>
              <w:spacing w:after="0"/>
              <w:rPr>
                <w:sz w:val="21"/>
                <w:szCs w:val="21"/>
                <w:color w:val="auto"/>
              </w:rPr>
            </w:pPr>
          </w:p>
        </w:tc>
        <w:tc>
          <w:tcPr>
            <w:tcW w:w="700" w:type="dxa"/>
            <w:vAlign w:val="bottom"/>
            <w:tcBorders>
              <w:bottom w:val="single" w:sz="8" w:color="B6B6B6"/>
            </w:tcBorders>
            <w:vMerge w:val="continue"/>
          </w:tcPr>
          <w:p>
            <w:pPr>
              <w:spacing w:after="0"/>
              <w:rPr>
                <w:sz w:val="21"/>
                <w:szCs w:val="21"/>
                <w:color w:val="auto"/>
              </w:rPr>
            </w:pPr>
          </w:p>
        </w:tc>
        <w:tc>
          <w:tcPr>
            <w:tcW w:w="720" w:type="dxa"/>
            <w:vAlign w:val="bottom"/>
            <w:tcBorders>
              <w:bottom w:val="single" w:sz="8" w:color="B6B6B6"/>
            </w:tcBorders>
            <w:vMerge w:val="continue"/>
          </w:tcPr>
          <w:p>
            <w:pPr>
              <w:spacing w:after="0"/>
              <w:rPr>
                <w:sz w:val="21"/>
                <w:szCs w:val="21"/>
                <w:color w:val="auto"/>
              </w:rPr>
            </w:pPr>
          </w:p>
        </w:tc>
        <w:tc>
          <w:tcPr>
            <w:tcW w:w="760" w:type="dxa"/>
            <w:vAlign w:val="bottom"/>
            <w:tcBorders>
              <w:bottom w:val="single" w:sz="8" w:color="B6B6B6"/>
              <w:right w:val="single" w:sz="8" w:color="auto"/>
            </w:tcBorders>
            <w:vMerge w:val="continue"/>
          </w:tcPr>
          <w:p>
            <w:pPr>
              <w:spacing w:after="0"/>
              <w:rPr>
                <w:sz w:val="21"/>
                <w:szCs w:val="21"/>
                <w:color w:val="auto"/>
              </w:rPr>
            </w:pPr>
          </w:p>
        </w:tc>
        <w:tc>
          <w:tcPr>
            <w:tcW w:w="800" w:type="dxa"/>
            <w:vAlign w:val="bottom"/>
            <w:tcBorders>
              <w:bottom w:val="single" w:sz="8" w:color="B6B6B6"/>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0"/>
              <w:spacing w:after="0" w:line="169" w:lineRule="exact"/>
              <w:rPr>
                <w:sz w:val="20"/>
                <w:szCs w:val="20"/>
                <w:color w:val="auto"/>
              </w:rPr>
            </w:pPr>
            <w:r>
              <w:rPr>
                <w:rFonts w:ascii="Arial" w:cs="Arial" w:eastAsia="Arial" w:hAnsi="Arial"/>
                <w:sz w:val="18"/>
                <w:szCs w:val="18"/>
                <w:color w:val="auto"/>
              </w:rPr>
              <w:t>Corporate and Other Software &amp; Other</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$11</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$14</w:t>
            </w:r>
          </w:p>
        </w:tc>
        <w:tc>
          <w:tcPr>
            <w:tcW w:w="8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vMerge w:val="restart"/>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$20</w:t>
            </w:r>
          </w:p>
        </w:tc>
        <w:tc>
          <w:tcPr>
            <w:tcW w:w="8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3880" w:type="dxa"/>
            <w:vAlign w:val="bottom"/>
          </w:tcPr>
          <w:p>
            <w:pPr>
              <w:ind w:left="20"/>
              <w:spacing w:after="0" w:line="243" w:lineRule="exact"/>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20</w:t>
            </w:r>
          </w:p>
        </w:tc>
        <w:tc>
          <w:tcPr>
            <w:tcW w:w="64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right w:val="single" w:sz="8" w:color="auto"/>
            </w:tcBorders>
            <w:vMerge w:val="continue"/>
          </w:tcPr>
          <w:p>
            <w:pPr>
              <w:spacing w:after="0"/>
              <w:rPr>
                <w:sz w:val="21"/>
                <w:szCs w:val="21"/>
                <w:color w:val="auto"/>
              </w:rPr>
            </w:pPr>
          </w:p>
        </w:tc>
        <w:tc>
          <w:tcPr>
            <w:tcW w:w="820" w:type="dxa"/>
            <w:vAlign w:val="bottom"/>
            <w:tcBorders>
              <w:bottom w:val="single" w:sz="8" w:color="auto"/>
              <w:right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right w:val="single" w:sz="8" w:color="auto"/>
            </w:tcBorders>
            <w:vMerge w:val="continue"/>
          </w:tcPr>
          <w:p>
            <w:pPr>
              <w:spacing w:after="0"/>
              <w:rPr>
                <w:sz w:val="21"/>
                <w:szCs w:val="21"/>
                <w:color w:val="auto"/>
              </w:rPr>
            </w:pPr>
          </w:p>
        </w:tc>
        <w:tc>
          <w:tcPr>
            <w:tcW w:w="8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8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Cash Paid for Capitalized Software &amp;</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$679</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$662</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$702</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$906</w:t>
            </w:r>
          </w:p>
        </w:tc>
        <w:tc>
          <w:tcPr>
            <w:tcW w:w="8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$2,949</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$622</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$636</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$677</w:t>
            </w:r>
          </w:p>
        </w:tc>
        <w:tc>
          <w:tcPr>
            <w:tcW w:w="7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$723</w:t>
            </w:r>
          </w:p>
        </w:tc>
        <w:tc>
          <w:tcPr>
            <w:tcW w:w="80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$2,658</w:t>
            </w:r>
          </w:p>
        </w:tc>
        <w:tc>
          <w:tcPr>
            <w:tcW w:w="0" w:type="dxa"/>
            <w:vAlign w:val="bottom"/>
          </w:tcPr>
          <w:p>
            <w:pPr>
              <w:spacing w:after="0"/>
              <w:rPr>
                <w:sz w:val="1"/>
                <w:szCs w:val="1"/>
                <w:color w:val="auto"/>
              </w:rPr>
            </w:pPr>
          </w:p>
        </w:tc>
      </w:tr>
      <w:tr>
        <w:trPr>
          <w:trHeight w:val="248"/>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Other Intangible Assets</w:t>
            </w:r>
          </w:p>
        </w:tc>
        <w:tc>
          <w:tcPr>
            <w:tcW w:w="64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760" w:type="dxa"/>
            <w:vAlign w:val="bottom"/>
            <w:tcBorders>
              <w:right w:val="single" w:sz="8" w:color="auto"/>
            </w:tcBorders>
            <w:vMerge w:val="continue"/>
          </w:tcPr>
          <w:p>
            <w:pPr>
              <w:spacing w:after="0"/>
              <w:rPr>
                <w:sz w:val="21"/>
                <w:szCs w:val="21"/>
                <w:color w:val="auto"/>
              </w:rPr>
            </w:pPr>
          </w:p>
        </w:tc>
        <w:tc>
          <w:tcPr>
            <w:tcW w:w="820" w:type="dxa"/>
            <w:vAlign w:val="bottom"/>
            <w:tcBorders>
              <w:bottom w:val="single" w:sz="8" w:color="auto"/>
              <w:right w:val="single" w:sz="8" w:color="auto"/>
            </w:tcBorders>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760" w:type="dxa"/>
            <w:vAlign w:val="bottom"/>
            <w:tcBorders>
              <w:right w:val="single" w:sz="8" w:color="auto"/>
            </w:tcBorders>
            <w:vMerge w:val="continue"/>
          </w:tcPr>
          <w:p>
            <w:pPr>
              <w:spacing w:after="0"/>
              <w:rPr>
                <w:sz w:val="21"/>
                <w:szCs w:val="21"/>
                <w:color w:val="auto"/>
              </w:rPr>
            </w:pPr>
          </w:p>
        </w:tc>
        <w:tc>
          <w:tcPr>
            <w:tcW w:w="8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updated on March 16, 2026. See cover</w:t>
      </w:r>
    </w:p>
    <w:p>
      <w:pPr>
        <w:ind w:left="20"/>
        <w:spacing w:after="0"/>
        <w:rPr>
          <w:sz w:val="20"/>
          <w:szCs w:val="20"/>
          <w:color w:val="auto"/>
        </w:rPr>
      </w:pPr>
      <w:r>
        <w:rPr>
          <w:rFonts w:ascii="Arial" w:cs="Arial" w:eastAsia="Arial" w:hAnsi="Arial"/>
          <w:sz w:val="18"/>
          <w:szCs w:val="18"/>
          <w:color w:val="auto"/>
        </w:rPr>
        <w:t>page.</w:t>
      </w:r>
    </w:p>
    <w:tbl>
      <w:tblPr>
        <w:tblLayout w:type="fixed"/>
        <w:tblInd w:w="20" w:type="dxa"/>
        <w:tblCellMar>
          <w:top w:w="0" w:type="dxa"/>
          <w:left w:w="0" w:type="dxa"/>
          <w:bottom w:w="0" w:type="dxa"/>
          <w:right w:w="0" w:type="dxa"/>
        </w:tblCellMar>
      </w:tblPr>
      <w:tr>
        <w:trPr>
          <w:trHeight w:val="199"/>
        </w:trPr>
        <w:tc>
          <w:tcPr>
            <w:tcW w:w="7340" w:type="dxa"/>
            <w:vAlign w:val="bottom"/>
          </w:tcPr>
          <w:p>
            <w:pPr>
              <w:spacing w:after="0" w:line="199" w:lineRule="exact"/>
              <w:rPr>
                <w:sz w:val="20"/>
                <w:szCs w:val="20"/>
                <w:color w:val="auto"/>
              </w:rPr>
            </w:pPr>
            <w:r>
              <w:rPr>
                <w:rFonts w:ascii="Arial" w:cs="Arial" w:eastAsia="Arial" w:hAnsi="Arial"/>
                <w:sz w:val="18"/>
                <w:szCs w:val="18"/>
                <w:color w:val="auto"/>
              </w:rPr>
              <w:t>See notes on pages 10, 11, 12 and 13. Minor</w:t>
            </w:r>
          </w:p>
        </w:tc>
        <w:tc>
          <w:tcPr>
            <w:tcW w:w="38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7"/>
        </w:trPr>
        <w:tc>
          <w:tcPr>
            <w:tcW w:w="7340" w:type="dxa"/>
            <w:vAlign w:val="bottom"/>
          </w:tcPr>
          <w:p>
            <w:pPr>
              <w:spacing w:after="0"/>
              <w:rPr>
                <w:sz w:val="20"/>
                <w:szCs w:val="20"/>
                <w:color w:val="auto"/>
              </w:rPr>
            </w:pPr>
            <w:r>
              <w:rPr>
                <w:rFonts w:ascii="Arial" w:cs="Arial" w:eastAsia="Arial" w:hAnsi="Arial"/>
                <w:sz w:val="18"/>
                <w:szCs w:val="18"/>
                <w:color w:val="auto"/>
              </w:rPr>
              <w:t>differences may exist due to rounding</w:t>
            </w:r>
          </w:p>
        </w:tc>
        <w:tc>
          <w:tcPr>
            <w:tcW w:w="3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2" w:right="339" w:bottom="1440" w:gutter="0" w:footer="0" w:header="0"/>
        </w:sectPr>
      </w:pPr>
    </w:p>
    <w:bookmarkStart w:id="11" w:name="page12"/>
    <w:bookmarkEnd w:id="11"/>
    <w:p>
      <w:pPr>
        <w:ind w:left="20" w:right="5640"/>
        <w:spacing w:after="0" w:line="250" w:lineRule="auto"/>
        <w:rPr>
          <w:sz w:val="20"/>
          <w:szCs w:val="20"/>
          <w:color w:val="auto"/>
        </w:rPr>
      </w:pPr>
      <w:r>
        <w:rPr>
          <w:rFonts w:ascii="Arial" w:cs="Arial" w:eastAsia="Arial" w:hAnsi="Arial"/>
          <w:sz w:val="23"/>
          <w:szCs w:val="23"/>
          <w:b w:val="1"/>
          <w:bCs w:val="1"/>
          <w:color w:val="828282"/>
        </w:rPr>
        <w:t>Free Cash Flow, Return of Capital to Shareholders and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-165100</wp:posOffset>
            </wp:positionV>
            <wp:extent cx="102870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ind w:left="20"/>
        <w:spacing w:after="0" w:line="212" w:lineRule="auto"/>
        <w:rPr>
          <w:sz w:val="20"/>
          <w:szCs w:val="20"/>
          <w:color w:val="auto"/>
        </w:rPr>
      </w:pPr>
      <w:r>
        <w:rPr>
          <w:rFonts w:ascii="Arial" w:cs="Arial" w:eastAsia="Arial" w:hAnsi="Arial"/>
          <w:sz w:val="18"/>
          <w:szCs w:val="18"/>
          <w:b w:val="1"/>
          <w:bCs w:val="1"/>
          <w:i w:val="1"/>
          <w:iCs w:val="1"/>
          <w:color w:val="828282"/>
        </w:rPr>
        <w:t>($ and shares in millions, except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828282"/>
        </w:rPr>
        <w:t>per share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23"/>
        </w:trPr>
        <w:tc>
          <w:tcPr>
            <w:tcW w:w="454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shd w:val="clear" w:color="auto" w:fill="E1E1E1"/>
          </w:tcPr>
          <w:p>
            <w:pPr>
              <w:jc w:val="right"/>
              <w:ind w:right="70"/>
              <w:spacing w:after="0"/>
              <w:rPr>
                <w:sz w:val="20"/>
                <w:szCs w:val="20"/>
                <w:color w:val="auto"/>
              </w:rPr>
            </w:pPr>
            <w:r>
              <w:rPr>
                <w:rFonts w:ascii="Arial" w:cs="Arial" w:eastAsia="Arial" w:hAnsi="Arial"/>
                <w:sz w:val="18"/>
                <w:szCs w:val="18"/>
                <w:b w:val="1"/>
                <w:bCs w:val="1"/>
                <w:color w:val="auto"/>
              </w:rPr>
              <w:t>1Q</w:t>
            </w:r>
          </w:p>
        </w:tc>
        <w:tc>
          <w:tcPr>
            <w:tcW w:w="640" w:type="dxa"/>
            <w:vAlign w:val="bottom"/>
            <w:tcBorders>
              <w:bottom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2Q</w:t>
            </w:r>
          </w:p>
        </w:tc>
        <w:tc>
          <w:tcPr>
            <w:tcW w:w="640" w:type="dxa"/>
            <w:vAlign w:val="bottom"/>
            <w:tcBorders>
              <w:bottom w:val="single" w:sz="8" w:color="auto"/>
            </w:tcBorders>
            <w:shd w:val="clear" w:color="auto" w:fill="E1E1E1"/>
          </w:tcPr>
          <w:p>
            <w:pPr>
              <w:jc w:val="right"/>
              <w:ind w:right="90"/>
              <w:spacing w:after="0"/>
              <w:rPr>
                <w:sz w:val="20"/>
                <w:szCs w:val="20"/>
                <w:color w:val="auto"/>
              </w:rPr>
            </w:pPr>
            <w:r>
              <w:rPr>
                <w:rFonts w:ascii="Arial" w:cs="Arial" w:eastAsia="Arial" w:hAnsi="Arial"/>
                <w:sz w:val="18"/>
                <w:szCs w:val="18"/>
                <w:b w:val="1"/>
                <w:bCs w:val="1"/>
                <w:color w:val="auto"/>
              </w:rPr>
              <w:t>3Q</w:t>
            </w:r>
          </w:p>
        </w:tc>
        <w:tc>
          <w:tcPr>
            <w:tcW w:w="680" w:type="dxa"/>
            <w:vAlign w:val="bottom"/>
            <w:tcBorders>
              <w:bottom w:val="single" w:sz="8" w:color="auto"/>
              <w:right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4Q</w:t>
            </w:r>
          </w:p>
        </w:tc>
        <w:tc>
          <w:tcPr>
            <w:tcW w:w="760" w:type="dxa"/>
            <w:vAlign w:val="bottom"/>
            <w:tcBorders>
              <w:bottom w:val="single" w:sz="8" w:color="auto"/>
              <w:right w:val="single" w:sz="8" w:color="auto"/>
            </w:tcBorders>
            <w:shd w:val="clear" w:color="auto" w:fill="E1E1E1"/>
          </w:tcPr>
          <w:p>
            <w:pPr>
              <w:jc w:val="right"/>
              <w:ind w:right="190"/>
              <w:spacing w:after="0"/>
              <w:rPr>
                <w:sz w:val="20"/>
                <w:szCs w:val="20"/>
                <w:color w:val="auto"/>
              </w:rPr>
            </w:pPr>
            <w:r>
              <w:rPr>
                <w:rFonts w:ascii="Arial" w:cs="Arial" w:eastAsia="Arial" w:hAnsi="Arial"/>
                <w:sz w:val="18"/>
                <w:szCs w:val="18"/>
                <w:b w:val="1"/>
                <w:bCs w:val="1"/>
                <w:color w:val="auto"/>
              </w:rPr>
              <w:t>FY</w:t>
            </w:r>
          </w:p>
        </w:tc>
        <w:tc>
          <w:tcPr>
            <w:tcW w:w="120" w:type="dxa"/>
            <w:vAlign w:val="bottom"/>
            <w:tcBorders>
              <w:right w:val="single" w:sz="8" w:color="auto"/>
            </w:tcBorders>
          </w:tcPr>
          <w:p>
            <w:pPr>
              <w:spacing w:after="0"/>
              <w:rPr>
                <w:sz w:val="19"/>
                <w:szCs w:val="19"/>
                <w:color w:val="auto"/>
              </w:rPr>
            </w:pPr>
          </w:p>
        </w:tc>
        <w:tc>
          <w:tcPr>
            <w:tcW w:w="580" w:type="dxa"/>
            <w:vAlign w:val="bottom"/>
            <w:tcBorders>
              <w:bottom w:val="single" w:sz="8" w:color="auto"/>
            </w:tcBorders>
            <w:shd w:val="clear" w:color="auto" w:fill="E1E1E1"/>
          </w:tcPr>
          <w:p>
            <w:pPr>
              <w:jc w:val="right"/>
              <w:ind w:right="70"/>
              <w:spacing w:after="0"/>
              <w:rPr>
                <w:sz w:val="20"/>
                <w:szCs w:val="20"/>
                <w:color w:val="auto"/>
              </w:rPr>
            </w:pPr>
            <w:r>
              <w:rPr>
                <w:rFonts w:ascii="Arial" w:cs="Arial" w:eastAsia="Arial" w:hAnsi="Arial"/>
                <w:sz w:val="18"/>
                <w:szCs w:val="18"/>
                <w:b w:val="1"/>
                <w:bCs w:val="1"/>
                <w:color w:val="auto"/>
              </w:rPr>
              <w:t>1Q</w:t>
            </w:r>
          </w:p>
        </w:tc>
        <w:tc>
          <w:tcPr>
            <w:tcW w:w="640" w:type="dxa"/>
            <w:vAlign w:val="bottom"/>
            <w:tcBorders>
              <w:bottom w:val="single" w:sz="8" w:color="auto"/>
            </w:tcBorders>
            <w:shd w:val="clear" w:color="auto" w:fill="E1E1E1"/>
          </w:tcPr>
          <w:p>
            <w:pPr>
              <w:ind w:left="220"/>
              <w:spacing w:after="0"/>
              <w:rPr>
                <w:sz w:val="20"/>
                <w:szCs w:val="20"/>
                <w:color w:val="auto"/>
              </w:rPr>
            </w:pPr>
            <w:r>
              <w:rPr>
                <w:rFonts w:ascii="Arial" w:cs="Arial" w:eastAsia="Arial" w:hAnsi="Arial"/>
                <w:sz w:val="18"/>
                <w:szCs w:val="18"/>
                <w:b w:val="1"/>
                <w:bCs w:val="1"/>
                <w:color w:val="auto"/>
              </w:rPr>
              <w:t>2Q</w:t>
            </w:r>
          </w:p>
        </w:tc>
        <w:tc>
          <w:tcPr>
            <w:tcW w:w="640" w:type="dxa"/>
            <w:vAlign w:val="bottom"/>
            <w:tcBorders>
              <w:bottom w:val="single" w:sz="8" w:color="auto"/>
            </w:tcBorders>
            <w:shd w:val="clear" w:color="auto" w:fill="E1E1E1"/>
          </w:tcPr>
          <w:p>
            <w:pPr>
              <w:jc w:val="right"/>
              <w:ind w:right="90"/>
              <w:spacing w:after="0"/>
              <w:rPr>
                <w:sz w:val="20"/>
                <w:szCs w:val="20"/>
                <w:color w:val="auto"/>
              </w:rPr>
            </w:pPr>
            <w:r>
              <w:rPr>
                <w:rFonts w:ascii="Arial" w:cs="Arial" w:eastAsia="Arial" w:hAnsi="Arial"/>
                <w:sz w:val="18"/>
                <w:szCs w:val="18"/>
                <w:b w:val="1"/>
                <w:bCs w:val="1"/>
                <w:color w:val="auto"/>
              </w:rPr>
              <w:t>3Q</w:t>
            </w:r>
          </w:p>
        </w:tc>
        <w:tc>
          <w:tcPr>
            <w:tcW w:w="680" w:type="dxa"/>
            <w:vAlign w:val="bottom"/>
            <w:tcBorders>
              <w:bottom w:val="single" w:sz="8" w:color="auto"/>
              <w:right w:val="single" w:sz="8" w:color="auto"/>
            </w:tcBorders>
            <w:shd w:val="clear" w:color="auto" w:fill="E1E1E1"/>
          </w:tcPr>
          <w:p>
            <w:pPr>
              <w:jc w:val="center"/>
              <w:spacing w:after="0"/>
              <w:rPr>
                <w:sz w:val="20"/>
                <w:szCs w:val="20"/>
                <w:color w:val="auto"/>
              </w:rPr>
            </w:pPr>
            <w:r>
              <w:rPr>
                <w:rFonts w:ascii="Arial" w:cs="Arial" w:eastAsia="Arial" w:hAnsi="Arial"/>
                <w:sz w:val="18"/>
                <w:szCs w:val="18"/>
                <w:b w:val="1"/>
                <w:bCs w:val="1"/>
                <w:color w:val="auto"/>
                <w:w w:val="99"/>
              </w:rPr>
              <w:t>4Q</w:t>
            </w:r>
          </w:p>
        </w:tc>
        <w:tc>
          <w:tcPr>
            <w:tcW w:w="74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FY</w:t>
            </w:r>
          </w:p>
        </w:tc>
      </w:tr>
      <w:tr>
        <w:trPr>
          <w:trHeight w:val="223"/>
        </w:trPr>
        <w:tc>
          <w:tcPr>
            <w:tcW w:w="4540" w:type="dxa"/>
            <w:vAlign w:val="bottom"/>
            <w:tcBorders>
              <w:bottom w:val="single" w:sz="8" w:color="0A2299"/>
            </w:tcBorders>
          </w:tcPr>
          <w:p>
            <w:pPr>
              <w:spacing w:after="0"/>
              <w:rPr>
                <w:sz w:val="19"/>
                <w:szCs w:val="19"/>
                <w:color w:val="auto"/>
              </w:rPr>
            </w:pPr>
          </w:p>
        </w:tc>
        <w:tc>
          <w:tcPr>
            <w:tcW w:w="580" w:type="dxa"/>
            <w:vAlign w:val="bottom"/>
            <w:tcBorders>
              <w:bottom w:val="single" w:sz="8" w:color="0A2299"/>
            </w:tcBorders>
          </w:tcPr>
          <w:p>
            <w:pPr>
              <w:spacing w:after="0"/>
              <w:rPr>
                <w:sz w:val="19"/>
                <w:szCs w:val="19"/>
                <w:color w:val="auto"/>
              </w:rPr>
            </w:pPr>
          </w:p>
        </w:tc>
        <w:tc>
          <w:tcPr>
            <w:tcW w:w="640" w:type="dxa"/>
            <w:vAlign w:val="bottom"/>
            <w:tcBorders>
              <w:bottom w:val="single" w:sz="8" w:color="0A2299"/>
            </w:tcBorders>
          </w:tcPr>
          <w:p>
            <w:pPr>
              <w:spacing w:after="0"/>
              <w:rPr>
                <w:sz w:val="19"/>
                <w:szCs w:val="19"/>
                <w:color w:val="auto"/>
              </w:rPr>
            </w:pPr>
          </w:p>
        </w:tc>
        <w:tc>
          <w:tcPr>
            <w:tcW w:w="640" w:type="dxa"/>
            <w:vAlign w:val="bottom"/>
            <w:tcBorders>
              <w:bottom w:val="single" w:sz="8" w:color="0A2299"/>
            </w:tcBorders>
          </w:tcPr>
          <w:p>
            <w:pPr>
              <w:spacing w:after="0"/>
              <w:rPr>
                <w:sz w:val="19"/>
                <w:szCs w:val="19"/>
                <w:color w:val="auto"/>
              </w:rPr>
            </w:pPr>
          </w:p>
        </w:tc>
        <w:tc>
          <w:tcPr>
            <w:tcW w:w="680" w:type="dxa"/>
            <w:vAlign w:val="bottom"/>
            <w:tcBorders>
              <w:bottom w:val="single" w:sz="8" w:color="0A2299"/>
              <w:right w:val="single" w:sz="8" w:color="auto"/>
            </w:tcBorders>
          </w:tcPr>
          <w:p>
            <w:pPr>
              <w:spacing w:after="0"/>
              <w:rPr>
                <w:sz w:val="19"/>
                <w:szCs w:val="19"/>
                <w:color w:val="auto"/>
              </w:rPr>
            </w:pPr>
          </w:p>
        </w:tc>
        <w:tc>
          <w:tcPr>
            <w:tcW w:w="760" w:type="dxa"/>
            <w:vAlign w:val="bottom"/>
            <w:tcBorders>
              <w:bottom w:val="single" w:sz="8" w:color="0A2299"/>
              <w:right w:val="single" w:sz="8" w:color="auto"/>
            </w:tcBorders>
          </w:tcPr>
          <w:p>
            <w:pPr>
              <w:spacing w:after="0"/>
              <w:rPr>
                <w:sz w:val="19"/>
                <w:szCs w:val="19"/>
                <w:color w:val="auto"/>
              </w:rPr>
            </w:pPr>
          </w:p>
        </w:tc>
        <w:tc>
          <w:tcPr>
            <w:tcW w:w="120" w:type="dxa"/>
            <w:vAlign w:val="bottom"/>
            <w:tcBorders>
              <w:bottom w:val="single" w:sz="8" w:color="0A2299"/>
            </w:tcBorders>
          </w:tcPr>
          <w:p>
            <w:pPr>
              <w:spacing w:after="0"/>
              <w:rPr>
                <w:sz w:val="19"/>
                <w:szCs w:val="19"/>
                <w:color w:val="auto"/>
              </w:rPr>
            </w:pPr>
          </w:p>
        </w:tc>
        <w:tc>
          <w:tcPr>
            <w:tcW w:w="580" w:type="dxa"/>
            <w:vAlign w:val="bottom"/>
            <w:tcBorders>
              <w:bottom w:val="single" w:sz="8" w:color="0A2299"/>
            </w:tcBorders>
          </w:tcPr>
          <w:p>
            <w:pPr>
              <w:spacing w:after="0"/>
              <w:rPr>
                <w:sz w:val="19"/>
                <w:szCs w:val="19"/>
                <w:color w:val="auto"/>
              </w:rPr>
            </w:pPr>
          </w:p>
        </w:tc>
        <w:tc>
          <w:tcPr>
            <w:tcW w:w="640" w:type="dxa"/>
            <w:vAlign w:val="bottom"/>
            <w:tcBorders>
              <w:bottom w:val="single" w:sz="8" w:color="0A2299"/>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0A2299"/>
            </w:tcBorders>
          </w:tcPr>
          <w:p>
            <w:pPr>
              <w:spacing w:after="0"/>
              <w:rPr>
                <w:sz w:val="19"/>
                <w:szCs w:val="19"/>
                <w:color w:val="auto"/>
              </w:rPr>
            </w:pPr>
          </w:p>
        </w:tc>
        <w:tc>
          <w:tcPr>
            <w:tcW w:w="680" w:type="dxa"/>
            <w:vAlign w:val="bottom"/>
            <w:tcBorders>
              <w:bottom w:val="single" w:sz="8" w:color="0A2299"/>
              <w:right w:val="single" w:sz="8" w:color="auto"/>
            </w:tcBorders>
          </w:tcPr>
          <w:p>
            <w:pPr>
              <w:spacing w:after="0"/>
              <w:rPr>
                <w:sz w:val="19"/>
                <w:szCs w:val="19"/>
                <w:color w:val="auto"/>
              </w:rPr>
            </w:pPr>
          </w:p>
        </w:tc>
        <w:tc>
          <w:tcPr>
            <w:tcW w:w="740" w:type="dxa"/>
            <w:vAlign w:val="bottom"/>
            <w:tcBorders>
              <w:bottom w:val="single" w:sz="8" w:color="0A2299"/>
              <w:right w:val="single" w:sz="8" w:color="auto"/>
            </w:tcBorders>
          </w:tcPr>
          <w:p>
            <w:pPr>
              <w:spacing w:after="0"/>
              <w:rPr>
                <w:sz w:val="19"/>
                <w:szCs w:val="19"/>
                <w:color w:val="auto"/>
              </w:rPr>
            </w:pPr>
          </w:p>
        </w:tc>
      </w:tr>
      <w:tr>
        <w:trPr>
          <w:trHeight w:val="263"/>
        </w:trPr>
        <w:tc>
          <w:tcPr>
            <w:tcW w:w="454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Free Cash Flow</w:t>
            </w:r>
            <w:r>
              <w:rPr>
                <w:rFonts w:ascii="Arial" w:cs="Arial" w:eastAsia="Arial" w:hAnsi="Arial"/>
                <w:sz w:val="11"/>
                <w:szCs w:val="11"/>
                <w:color w:val="auto"/>
              </w:rPr>
              <w:t>38</w:t>
            </w:r>
          </w:p>
        </w:tc>
        <w:tc>
          <w:tcPr>
            <w:tcW w:w="58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760" w:type="dxa"/>
            <w:vAlign w:val="bottom"/>
            <w:tcBorders>
              <w:bottom w:val="single" w:sz="8" w:color="0A2299"/>
              <w:right w:val="single" w:sz="8" w:color="auto"/>
            </w:tcBorders>
            <w:shd w:val="clear" w:color="auto" w:fill="E1E1E1"/>
          </w:tcPr>
          <w:p>
            <w:pPr>
              <w:spacing w:after="0"/>
              <w:rPr>
                <w:sz w:val="22"/>
                <w:szCs w:val="22"/>
                <w:color w:val="auto"/>
              </w:rPr>
            </w:pPr>
          </w:p>
        </w:tc>
        <w:tc>
          <w:tcPr>
            <w:tcW w:w="120" w:type="dxa"/>
            <w:vAlign w:val="bottom"/>
            <w:tcBorders>
              <w:bottom w:val="single" w:sz="8" w:color="0A2299"/>
              <w:right w:val="single" w:sz="8" w:color="E1E1E1"/>
            </w:tcBorders>
            <w:shd w:val="clear" w:color="auto" w:fill="E1E1E1"/>
          </w:tcPr>
          <w:p>
            <w:pPr>
              <w:spacing w:after="0"/>
              <w:rPr>
                <w:sz w:val="22"/>
                <w:szCs w:val="22"/>
                <w:color w:val="auto"/>
              </w:rPr>
            </w:pPr>
          </w:p>
        </w:tc>
        <w:tc>
          <w:tcPr>
            <w:tcW w:w="58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r>
      <w:tr>
        <w:trPr>
          <w:trHeight w:val="322"/>
        </w:trPr>
        <w:tc>
          <w:tcPr>
            <w:tcW w:w="45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$4,538</w:t>
            </w:r>
          </w:p>
        </w:tc>
        <w:tc>
          <w:tcPr>
            <w:tcW w:w="640" w:type="dxa"/>
            <w:vAlign w:val="bottom"/>
          </w:tcPr>
          <w:p>
            <w:pPr>
              <w:jc w:val="center"/>
              <w:spacing w:after="0"/>
              <w:rPr>
                <w:sz w:val="20"/>
                <w:szCs w:val="20"/>
                <w:color w:val="auto"/>
              </w:rPr>
            </w:pPr>
            <w:r>
              <w:rPr>
                <w:rFonts w:ascii="Arial" w:cs="Arial" w:eastAsia="Arial" w:hAnsi="Arial"/>
                <w:sz w:val="18"/>
                <w:szCs w:val="18"/>
                <w:color w:val="auto"/>
              </w:rPr>
              <w:t>$1,338</w:t>
            </w:r>
          </w:p>
        </w:tc>
        <w:tc>
          <w:tcPr>
            <w:tcW w:w="640" w:type="dxa"/>
            <w:vAlign w:val="bottom"/>
          </w:tcPr>
          <w:p>
            <w:pPr>
              <w:jc w:val="right"/>
              <w:spacing w:after="0"/>
              <w:rPr>
                <w:sz w:val="20"/>
                <w:szCs w:val="20"/>
                <w:color w:val="auto"/>
              </w:rPr>
            </w:pPr>
            <w:r>
              <w:rPr>
                <w:rFonts w:ascii="Arial" w:cs="Arial" w:eastAsia="Arial" w:hAnsi="Arial"/>
                <w:sz w:val="18"/>
                <w:szCs w:val="18"/>
                <w:color w:val="auto"/>
              </w:rPr>
              <w:t>$3,406</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$3,260</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$12,543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$5,421</w:t>
            </w:r>
          </w:p>
        </w:tc>
        <w:tc>
          <w:tcPr>
            <w:tcW w:w="640" w:type="dxa"/>
            <w:vAlign w:val="bottom"/>
          </w:tcPr>
          <w:p>
            <w:pPr>
              <w:ind w:left="40"/>
              <w:spacing w:after="0"/>
              <w:rPr>
                <w:sz w:val="20"/>
                <w:szCs w:val="20"/>
                <w:color w:val="auto"/>
              </w:rPr>
            </w:pPr>
            <w:r>
              <w:rPr>
                <w:rFonts w:ascii="Arial" w:cs="Arial" w:eastAsia="Arial" w:hAnsi="Arial"/>
                <w:sz w:val="18"/>
                <w:szCs w:val="18"/>
                <w:color w:val="auto"/>
              </w:rPr>
              <w:t>$4,501</w:t>
            </w:r>
          </w:p>
        </w:tc>
        <w:tc>
          <w:tcPr>
            <w:tcW w:w="640" w:type="dxa"/>
            <w:vAlign w:val="bottom"/>
          </w:tcPr>
          <w:p>
            <w:pPr>
              <w:jc w:val="right"/>
              <w:spacing w:after="0"/>
              <w:rPr>
                <w:sz w:val="20"/>
                <w:szCs w:val="20"/>
                <w:color w:val="auto"/>
              </w:rPr>
            </w:pPr>
            <w:r>
              <w:rPr>
                <w:rFonts w:ascii="Arial" w:cs="Arial" w:eastAsia="Arial" w:hAnsi="Arial"/>
                <w:sz w:val="18"/>
                <w:szCs w:val="18"/>
                <w:color w:val="auto"/>
              </w:rPr>
              <w:t>$4,945</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$4,369</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$19,235</w:t>
            </w:r>
          </w:p>
        </w:tc>
      </w:tr>
      <w:tr>
        <w:trPr>
          <w:trHeight w:val="104"/>
        </w:trPr>
        <w:tc>
          <w:tcPr>
            <w:tcW w:w="4540" w:type="dxa"/>
            <w:vAlign w:val="bottom"/>
            <w:tcBorders>
              <w:bottom w:val="single" w:sz="8" w:color="0A2299"/>
            </w:tcBorders>
          </w:tcPr>
          <w:p>
            <w:pPr>
              <w:spacing w:after="0"/>
              <w:rPr>
                <w:sz w:val="9"/>
                <w:szCs w:val="9"/>
                <w:color w:val="auto"/>
              </w:rPr>
            </w:pPr>
          </w:p>
        </w:tc>
        <w:tc>
          <w:tcPr>
            <w:tcW w:w="580" w:type="dxa"/>
            <w:vAlign w:val="bottom"/>
            <w:tcBorders>
              <w:bottom w:val="single" w:sz="8" w:color="0A2299"/>
            </w:tcBorders>
          </w:tcPr>
          <w:p>
            <w:pPr>
              <w:spacing w:after="0"/>
              <w:rPr>
                <w:sz w:val="9"/>
                <w:szCs w:val="9"/>
                <w:color w:val="auto"/>
              </w:rPr>
            </w:pPr>
          </w:p>
        </w:tc>
        <w:tc>
          <w:tcPr>
            <w:tcW w:w="640" w:type="dxa"/>
            <w:vAlign w:val="bottom"/>
            <w:tcBorders>
              <w:bottom w:val="single" w:sz="8" w:color="0A2299"/>
            </w:tcBorders>
          </w:tcPr>
          <w:p>
            <w:pPr>
              <w:spacing w:after="0"/>
              <w:rPr>
                <w:sz w:val="9"/>
                <w:szCs w:val="9"/>
                <w:color w:val="auto"/>
              </w:rPr>
            </w:pPr>
          </w:p>
        </w:tc>
        <w:tc>
          <w:tcPr>
            <w:tcW w:w="640" w:type="dxa"/>
            <w:vAlign w:val="bottom"/>
            <w:tcBorders>
              <w:bottom w:val="single" w:sz="8" w:color="0A2299"/>
            </w:tcBorders>
          </w:tcPr>
          <w:p>
            <w:pPr>
              <w:spacing w:after="0"/>
              <w:rPr>
                <w:sz w:val="9"/>
                <w:szCs w:val="9"/>
                <w:color w:val="auto"/>
              </w:rPr>
            </w:pPr>
          </w:p>
        </w:tc>
        <w:tc>
          <w:tcPr>
            <w:tcW w:w="680" w:type="dxa"/>
            <w:vAlign w:val="bottom"/>
            <w:tcBorders>
              <w:bottom w:val="single" w:sz="8" w:color="0A2299"/>
              <w:right w:val="single" w:sz="8" w:color="auto"/>
            </w:tcBorders>
          </w:tcPr>
          <w:p>
            <w:pPr>
              <w:spacing w:after="0"/>
              <w:rPr>
                <w:sz w:val="9"/>
                <w:szCs w:val="9"/>
                <w:color w:val="auto"/>
              </w:rPr>
            </w:pPr>
          </w:p>
        </w:tc>
        <w:tc>
          <w:tcPr>
            <w:tcW w:w="760" w:type="dxa"/>
            <w:vAlign w:val="bottom"/>
            <w:tcBorders>
              <w:bottom w:val="single" w:sz="8" w:color="0A2299"/>
              <w:right w:val="single" w:sz="8" w:color="auto"/>
            </w:tcBorders>
          </w:tcPr>
          <w:p>
            <w:pPr>
              <w:spacing w:after="0"/>
              <w:rPr>
                <w:sz w:val="9"/>
                <w:szCs w:val="9"/>
                <w:color w:val="auto"/>
              </w:rPr>
            </w:pPr>
          </w:p>
        </w:tc>
        <w:tc>
          <w:tcPr>
            <w:tcW w:w="120" w:type="dxa"/>
            <w:vAlign w:val="bottom"/>
            <w:tcBorders>
              <w:bottom w:val="single" w:sz="8" w:color="0A2299"/>
            </w:tcBorders>
          </w:tcPr>
          <w:p>
            <w:pPr>
              <w:spacing w:after="0"/>
              <w:rPr>
                <w:sz w:val="9"/>
                <w:szCs w:val="9"/>
                <w:color w:val="auto"/>
              </w:rPr>
            </w:pPr>
          </w:p>
        </w:tc>
        <w:tc>
          <w:tcPr>
            <w:tcW w:w="580" w:type="dxa"/>
            <w:vAlign w:val="bottom"/>
            <w:tcBorders>
              <w:bottom w:val="single" w:sz="8" w:color="0A2299"/>
            </w:tcBorders>
          </w:tcPr>
          <w:p>
            <w:pPr>
              <w:spacing w:after="0"/>
              <w:rPr>
                <w:sz w:val="9"/>
                <w:szCs w:val="9"/>
                <w:color w:val="auto"/>
              </w:rPr>
            </w:pPr>
          </w:p>
        </w:tc>
        <w:tc>
          <w:tcPr>
            <w:tcW w:w="640" w:type="dxa"/>
            <w:vAlign w:val="bottom"/>
            <w:tcBorders>
              <w:bottom w:val="single" w:sz="8" w:color="0A2299"/>
            </w:tcBorders>
          </w:tcPr>
          <w:p>
            <w:pPr>
              <w:spacing w:after="0"/>
              <w:rPr>
                <w:sz w:val="9"/>
                <w:szCs w:val="9"/>
                <w:color w:val="auto"/>
              </w:rPr>
            </w:pPr>
          </w:p>
        </w:tc>
        <w:tc>
          <w:tcPr>
            <w:tcW w:w="640" w:type="dxa"/>
            <w:vAlign w:val="bottom"/>
            <w:tcBorders>
              <w:bottom w:val="single" w:sz="8" w:color="0A2299"/>
            </w:tcBorders>
          </w:tcPr>
          <w:p>
            <w:pPr>
              <w:spacing w:after="0"/>
              <w:rPr>
                <w:sz w:val="9"/>
                <w:szCs w:val="9"/>
                <w:color w:val="auto"/>
              </w:rPr>
            </w:pPr>
          </w:p>
        </w:tc>
        <w:tc>
          <w:tcPr>
            <w:tcW w:w="680" w:type="dxa"/>
            <w:vAlign w:val="bottom"/>
            <w:tcBorders>
              <w:bottom w:val="single" w:sz="8" w:color="0A2299"/>
              <w:right w:val="single" w:sz="8" w:color="auto"/>
            </w:tcBorders>
          </w:tcPr>
          <w:p>
            <w:pPr>
              <w:spacing w:after="0"/>
              <w:rPr>
                <w:sz w:val="9"/>
                <w:szCs w:val="9"/>
                <w:color w:val="auto"/>
              </w:rPr>
            </w:pPr>
          </w:p>
        </w:tc>
        <w:tc>
          <w:tcPr>
            <w:tcW w:w="740" w:type="dxa"/>
            <w:vAlign w:val="bottom"/>
            <w:tcBorders>
              <w:bottom w:val="single" w:sz="8" w:color="0A2299"/>
              <w:right w:val="single" w:sz="8" w:color="auto"/>
            </w:tcBorders>
          </w:tcPr>
          <w:p>
            <w:pPr>
              <w:spacing w:after="0"/>
              <w:rPr>
                <w:sz w:val="9"/>
                <w:szCs w:val="9"/>
                <w:color w:val="auto"/>
              </w:rPr>
            </w:pPr>
          </w:p>
        </w:tc>
      </w:tr>
      <w:tr>
        <w:trPr>
          <w:trHeight w:val="263"/>
        </w:trPr>
        <w:tc>
          <w:tcPr>
            <w:tcW w:w="454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Return of Capital to Shareholders</w:t>
            </w:r>
          </w:p>
        </w:tc>
        <w:tc>
          <w:tcPr>
            <w:tcW w:w="58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760" w:type="dxa"/>
            <w:vAlign w:val="bottom"/>
            <w:tcBorders>
              <w:bottom w:val="single" w:sz="8" w:color="0A2299"/>
              <w:right w:val="single" w:sz="8" w:color="auto"/>
            </w:tcBorders>
            <w:shd w:val="clear" w:color="auto" w:fill="E1E1E1"/>
          </w:tcPr>
          <w:p>
            <w:pPr>
              <w:spacing w:after="0"/>
              <w:rPr>
                <w:sz w:val="22"/>
                <w:szCs w:val="22"/>
                <w:color w:val="auto"/>
              </w:rPr>
            </w:pPr>
          </w:p>
        </w:tc>
        <w:tc>
          <w:tcPr>
            <w:tcW w:w="120" w:type="dxa"/>
            <w:vAlign w:val="bottom"/>
            <w:tcBorders>
              <w:bottom w:val="single" w:sz="8" w:color="0A2299"/>
              <w:right w:val="single" w:sz="8" w:color="E1E1E1"/>
            </w:tcBorders>
            <w:shd w:val="clear" w:color="auto" w:fill="E1E1E1"/>
          </w:tcPr>
          <w:p>
            <w:pPr>
              <w:spacing w:after="0"/>
              <w:rPr>
                <w:sz w:val="22"/>
                <w:szCs w:val="22"/>
                <w:color w:val="auto"/>
              </w:rPr>
            </w:pPr>
          </w:p>
        </w:tc>
        <w:tc>
          <w:tcPr>
            <w:tcW w:w="58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r>
      <w:tr>
        <w:trPr>
          <w:trHeight w:val="358"/>
        </w:trPr>
        <w:tc>
          <w:tcPr>
            <w:tcW w:w="4540" w:type="dxa"/>
            <w:vAlign w:val="bottom"/>
            <w:tcBorders>
              <w:bottom w:val="single" w:sz="8" w:color="B6B6B6"/>
            </w:tcBorders>
          </w:tcPr>
          <w:p>
            <w:pPr>
              <w:ind w:left="140"/>
              <w:spacing w:after="0"/>
              <w:rPr>
                <w:sz w:val="20"/>
                <w:szCs w:val="20"/>
                <w:color w:val="auto"/>
              </w:rPr>
            </w:pPr>
            <w:r>
              <w:rPr>
                <w:rFonts w:ascii="Arial" w:cs="Arial" w:eastAsia="Arial" w:hAnsi="Arial"/>
                <w:sz w:val="18"/>
                <w:szCs w:val="18"/>
                <w:color w:val="auto"/>
              </w:rPr>
              <w:t>Dividends</w:t>
            </w:r>
          </w:p>
        </w:tc>
        <w:tc>
          <w:tcPr>
            <w:tcW w:w="58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4"/>
              </w:rPr>
              <w:t>$1,193</w:t>
            </w:r>
          </w:p>
        </w:tc>
        <w:tc>
          <w:tcPr>
            <w:tcW w:w="6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rPr>
              <w:t>$1,225</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$1,206</w:t>
            </w:r>
          </w:p>
        </w:tc>
        <w:tc>
          <w:tcPr>
            <w:tcW w:w="680" w:type="dxa"/>
            <w:vAlign w:val="bottom"/>
            <w:tcBorders>
              <w:bottom w:val="single" w:sz="8" w:color="B6B6B6"/>
              <w:right w:val="single" w:sz="8" w:color="auto"/>
            </w:tcBorders>
          </w:tcPr>
          <w:p>
            <w:pPr>
              <w:jc w:val="center"/>
              <w:spacing w:after="0"/>
              <w:rPr>
                <w:sz w:val="20"/>
                <w:szCs w:val="20"/>
                <w:color w:val="auto"/>
              </w:rPr>
            </w:pPr>
            <w:r>
              <w:rPr>
                <w:rFonts w:ascii="Arial" w:cs="Arial" w:eastAsia="Arial" w:hAnsi="Arial"/>
                <w:sz w:val="18"/>
                <w:szCs w:val="18"/>
                <w:color w:val="auto"/>
                <w:w w:val="98"/>
              </w:rPr>
              <w:t>$1,190</w:t>
            </w:r>
          </w:p>
        </w:tc>
        <w:tc>
          <w:tcPr>
            <w:tcW w:w="7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$4,814</w:t>
            </w:r>
          </w:p>
        </w:tc>
        <w:tc>
          <w:tcPr>
            <w:tcW w:w="70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$1,224</w:t>
            </w:r>
          </w:p>
        </w:tc>
        <w:tc>
          <w:tcPr>
            <w:tcW w:w="640" w:type="dxa"/>
            <w:vAlign w:val="bottom"/>
            <w:tcBorders>
              <w:bottom w:val="single" w:sz="8" w:color="B6B6B6"/>
            </w:tcBorders>
          </w:tcPr>
          <w:p>
            <w:pPr>
              <w:ind w:left="40"/>
              <w:spacing w:after="0"/>
              <w:rPr>
                <w:sz w:val="20"/>
                <w:szCs w:val="20"/>
                <w:color w:val="auto"/>
              </w:rPr>
            </w:pPr>
            <w:r>
              <w:rPr>
                <w:rFonts w:ascii="Arial" w:cs="Arial" w:eastAsia="Arial" w:hAnsi="Arial"/>
                <w:sz w:val="18"/>
                <w:szCs w:val="18"/>
                <w:color w:val="auto"/>
              </w:rPr>
              <w:t>$1,238</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$1,223</w:t>
            </w:r>
          </w:p>
        </w:tc>
        <w:tc>
          <w:tcPr>
            <w:tcW w:w="680" w:type="dxa"/>
            <w:vAlign w:val="bottom"/>
            <w:tcBorders>
              <w:bottom w:val="single" w:sz="8" w:color="B6B6B6"/>
              <w:right w:val="single" w:sz="8" w:color="auto"/>
            </w:tcBorders>
          </w:tcPr>
          <w:p>
            <w:pPr>
              <w:jc w:val="center"/>
              <w:spacing w:after="0"/>
              <w:rPr>
                <w:sz w:val="20"/>
                <w:szCs w:val="20"/>
                <w:color w:val="auto"/>
              </w:rPr>
            </w:pPr>
            <w:r>
              <w:rPr>
                <w:rFonts w:ascii="Arial" w:cs="Arial" w:eastAsia="Arial" w:hAnsi="Arial"/>
                <w:sz w:val="18"/>
                <w:szCs w:val="18"/>
                <w:color w:val="auto"/>
                <w:w w:val="98"/>
              </w:rPr>
              <w:t>$1,209</w:t>
            </w:r>
          </w:p>
        </w:tc>
        <w:tc>
          <w:tcPr>
            <w:tcW w:w="74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$4,894</w:t>
            </w:r>
          </w:p>
        </w:tc>
      </w:tr>
      <w:tr>
        <w:trPr>
          <w:trHeight w:val="264"/>
        </w:trPr>
        <w:tc>
          <w:tcPr>
            <w:tcW w:w="4540" w:type="dxa"/>
            <w:vAlign w:val="bottom"/>
          </w:tcPr>
          <w:p>
            <w:pPr>
              <w:ind w:left="140"/>
              <w:spacing w:after="0"/>
              <w:rPr>
                <w:sz w:val="20"/>
                <w:szCs w:val="20"/>
                <w:color w:val="auto"/>
              </w:rPr>
            </w:pPr>
            <w:r>
              <w:rPr>
                <w:rFonts w:ascii="Arial" w:cs="Arial" w:eastAsia="Arial" w:hAnsi="Arial"/>
                <w:sz w:val="18"/>
                <w:szCs w:val="18"/>
                <w:color w:val="auto"/>
              </w:rPr>
              <w:t>Share Repurchases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$2,408</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$2,215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$2,048</w:t>
            </w:r>
          </w:p>
        </w:tc>
        <w:tc>
          <w:tcPr>
            <w:tcW w:w="7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$8,640</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$2,020</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$1,700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$1,523</w:t>
            </w: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$6,784</w:t>
            </w:r>
          </w:p>
        </w:tc>
      </w:tr>
      <w:tr>
        <w:trPr>
          <w:trHeight w:val="275"/>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Total Return of Capital to Shareholders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4"/>
              </w:rPr>
              <w:t>$3,601</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rPr>
              <w:t>$3,440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$3,175</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$3,238</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$13,454</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$3,244</w:t>
            </w: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$2,938</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$2,764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$2,732</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$11,678</w:t>
            </w:r>
          </w:p>
        </w:tc>
      </w:tr>
      <w:tr>
        <w:trPr>
          <w:trHeight w:val="96"/>
        </w:trPr>
        <w:tc>
          <w:tcPr>
            <w:tcW w:w="4540" w:type="dxa"/>
            <w:vAlign w:val="bottom"/>
            <w:tcBorders>
              <w:bottom w:val="single" w:sz="8" w:color="0A2299"/>
            </w:tcBorders>
          </w:tcPr>
          <w:p>
            <w:pPr>
              <w:spacing w:after="0"/>
              <w:rPr>
                <w:sz w:val="8"/>
                <w:szCs w:val="8"/>
                <w:color w:val="auto"/>
              </w:rPr>
            </w:pPr>
          </w:p>
        </w:tc>
        <w:tc>
          <w:tcPr>
            <w:tcW w:w="580" w:type="dxa"/>
            <w:vAlign w:val="bottom"/>
            <w:tcBorders>
              <w:bottom w:val="single" w:sz="8" w:color="0A2299"/>
            </w:tcBorders>
          </w:tcPr>
          <w:p>
            <w:pPr>
              <w:spacing w:after="0"/>
              <w:rPr>
                <w:sz w:val="8"/>
                <w:szCs w:val="8"/>
                <w:color w:val="auto"/>
              </w:rPr>
            </w:pPr>
          </w:p>
        </w:tc>
        <w:tc>
          <w:tcPr>
            <w:tcW w:w="640" w:type="dxa"/>
            <w:vAlign w:val="bottom"/>
            <w:tcBorders>
              <w:bottom w:val="single" w:sz="8" w:color="0A2299"/>
            </w:tcBorders>
          </w:tcPr>
          <w:p>
            <w:pPr>
              <w:spacing w:after="0"/>
              <w:rPr>
                <w:sz w:val="8"/>
                <w:szCs w:val="8"/>
                <w:color w:val="auto"/>
              </w:rPr>
            </w:pPr>
          </w:p>
        </w:tc>
        <w:tc>
          <w:tcPr>
            <w:tcW w:w="640" w:type="dxa"/>
            <w:vAlign w:val="bottom"/>
            <w:tcBorders>
              <w:bottom w:val="single" w:sz="8" w:color="0A2299"/>
            </w:tcBorders>
          </w:tcPr>
          <w:p>
            <w:pPr>
              <w:spacing w:after="0"/>
              <w:rPr>
                <w:sz w:val="8"/>
                <w:szCs w:val="8"/>
                <w:color w:val="auto"/>
              </w:rPr>
            </w:pPr>
          </w:p>
        </w:tc>
        <w:tc>
          <w:tcPr>
            <w:tcW w:w="680" w:type="dxa"/>
            <w:vAlign w:val="bottom"/>
            <w:tcBorders>
              <w:bottom w:val="single" w:sz="8" w:color="0A2299"/>
              <w:right w:val="single" w:sz="8" w:color="auto"/>
            </w:tcBorders>
          </w:tcPr>
          <w:p>
            <w:pPr>
              <w:spacing w:after="0"/>
              <w:rPr>
                <w:sz w:val="8"/>
                <w:szCs w:val="8"/>
                <w:color w:val="auto"/>
              </w:rPr>
            </w:pPr>
          </w:p>
        </w:tc>
        <w:tc>
          <w:tcPr>
            <w:tcW w:w="760" w:type="dxa"/>
            <w:vAlign w:val="bottom"/>
            <w:tcBorders>
              <w:bottom w:val="single" w:sz="8" w:color="0A2299"/>
              <w:right w:val="single" w:sz="8" w:color="auto"/>
            </w:tcBorders>
          </w:tcPr>
          <w:p>
            <w:pPr>
              <w:spacing w:after="0"/>
              <w:rPr>
                <w:sz w:val="8"/>
                <w:szCs w:val="8"/>
                <w:color w:val="auto"/>
              </w:rPr>
            </w:pPr>
          </w:p>
        </w:tc>
        <w:tc>
          <w:tcPr>
            <w:tcW w:w="120" w:type="dxa"/>
            <w:vAlign w:val="bottom"/>
            <w:tcBorders>
              <w:bottom w:val="single" w:sz="8" w:color="0A2299"/>
            </w:tcBorders>
          </w:tcPr>
          <w:p>
            <w:pPr>
              <w:spacing w:after="0"/>
              <w:rPr>
                <w:sz w:val="8"/>
                <w:szCs w:val="8"/>
                <w:color w:val="auto"/>
              </w:rPr>
            </w:pPr>
          </w:p>
        </w:tc>
        <w:tc>
          <w:tcPr>
            <w:tcW w:w="580" w:type="dxa"/>
            <w:vAlign w:val="bottom"/>
            <w:tcBorders>
              <w:bottom w:val="single" w:sz="8" w:color="0A2299"/>
            </w:tcBorders>
          </w:tcPr>
          <w:p>
            <w:pPr>
              <w:spacing w:after="0"/>
              <w:rPr>
                <w:sz w:val="8"/>
                <w:szCs w:val="8"/>
                <w:color w:val="auto"/>
              </w:rPr>
            </w:pPr>
          </w:p>
        </w:tc>
        <w:tc>
          <w:tcPr>
            <w:tcW w:w="640" w:type="dxa"/>
            <w:vAlign w:val="bottom"/>
            <w:tcBorders>
              <w:bottom w:val="single" w:sz="8" w:color="0A2299"/>
            </w:tcBorders>
          </w:tcPr>
          <w:p>
            <w:pPr>
              <w:spacing w:after="0"/>
              <w:rPr>
                <w:sz w:val="8"/>
                <w:szCs w:val="8"/>
                <w:color w:val="auto"/>
              </w:rPr>
            </w:pPr>
          </w:p>
        </w:tc>
        <w:tc>
          <w:tcPr>
            <w:tcW w:w="640" w:type="dxa"/>
            <w:vAlign w:val="bottom"/>
            <w:tcBorders>
              <w:bottom w:val="single" w:sz="8" w:color="0A2299"/>
            </w:tcBorders>
          </w:tcPr>
          <w:p>
            <w:pPr>
              <w:spacing w:after="0"/>
              <w:rPr>
                <w:sz w:val="8"/>
                <w:szCs w:val="8"/>
                <w:color w:val="auto"/>
              </w:rPr>
            </w:pPr>
          </w:p>
        </w:tc>
        <w:tc>
          <w:tcPr>
            <w:tcW w:w="680" w:type="dxa"/>
            <w:vAlign w:val="bottom"/>
            <w:tcBorders>
              <w:bottom w:val="single" w:sz="8" w:color="0A2299"/>
              <w:right w:val="single" w:sz="8" w:color="auto"/>
            </w:tcBorders>
          </w:tcPr>
          <w:p>
            <w:pPr>
              <w:spacing w:after="0"/>
              <w:rPr>
                <w:sz w:val="8"/>
                <w:szCs w:val="8"/>
                <w:color w:val="auto"/>
              </w:rPr>
            </w:pPr>
          </w:p>
        </w:tc>
        <w:tc>
          <w:tcPr>
            <w:tcW w:w="740" w:type="dxa"/>
            <w:vAlign w:val="bottom"/>
            <w:tcBorders>
              <w:bottom w:val="single" w:sz="8" w:color="0A2299"/>
              <w:right w:val="single" w:sz="8" w:color="auto"/>
            </w:tcBorders>
          </w:tcPr>
          <w:p>
            <w:pPr>
              <w:spacing w:after="0"/>
              <w:rPr>
                <w:sz w:val="8"/>
                <w:szCs w:val="8"/>
                <w:color w:val="auto"/>
              </w:rPr>
            </w:pPr>
          </w:p>
        </w:tc>
      </w:tr>
      <w:tr>
        <w:trPr>
          <w:trHeight w:val="264"/>
        </w:trPr>
        <w:tc>
          <w:tcPr>
            <w:tcW w:w="454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Adjusted EPS</w:t>
            </w:r>
            <w:r>
              <w:rPr>
                <w:rFonts w:ascii="Arial" w:cs="Arial" w:eastAsia="Arial" w:hAnsi="Arial"/>
                <w:sz w:val="11"/>
                <w:szCs w:val="11"/>
                <w:color w:val="auto"/>
              </w:rPr>
              <w:t>39</w:t>
            </w:r>
          </w:p>
        </w:tc>
        <w:tc>
          <w:tcPr>
            <w:tcW w:w="58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760" w:type="dxa"/>
            <w:vAlign w:val="bottom"/>
            <w:tcBorders>
              <w:bottom w:val="single" w:sz="8" w:color="0A2299"/>
              <w:right w:val="single" w:sz="8" w:color="auto"/>
            </w:tcBorders>
            <w:shd w:val="clear" w:color="auto" w:fill="E1E1E1"/>
          </w:tcPr>
          <w:p>
            <w:pPr>
              <w:spacing w:after="0"/>
              <w:rPr>
                <w:sz w:val="22"/>
                <w:szCs w:val="22"/>
                <w:color w:val="auto"/>
              </w:rPr>
            </w:pPr>
          </w:p>
        </w:tc>
        <w:tc>
          <w:tcPr>
            <w:tcW w:w="120" w:type="dxa"/>
            <w:vAlign w:val="bottom"/>
            <w:tcBorders>
              <w:bottom w:val="single" w:sz="8" w:color="0A2299"/>
              <w:right w:val="single" w:sz="8" w:color="E1E1E1"/>
            </w:tcBorders>
            <w:shd w:val="clear" w:color="auto" w:fill="E1E1E1"/>
          </w:tcPr>
          <w:p>
            <w:pPr>
              <w:spacing w:after="0"/>
              <w:rPr>
                <w:sz w:val="22"/>
                <w:szCs w:val="22"/>
                <w:color w:val="auto"/>
              </w:rPr>
            </w:pPr>
          </w:p>
        </w:tc>
        <w:tc>
          <w:tcPr>
            <w:tcW w:w="58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40" w:type="dxa"/>
            <w:vAlign w:val="bottom"/>
            <w:tcBorders>
              <w:bottom w:val="single" w:sz="8" w:color="0A2299"/>
            </w:tcBorders>
            <w:shd w:val="clear" w:color="auto" w:fill="E1E1E1"/>
          </w:tcPr>
          <w:p>
            <w:pPr>
              <w:spacing w:after="0"/>
              <w:rPr>
                <w:sz w:val="22"/>
                <w:szCs w:val="22"/>
                <w:color w:val="auto"/>
              </w:rPr>
            </w:pPr>
          </w:p>
        </w:tc>
        <w:tc>
          <w:tcPr>
            <w:tcW w:w="680" w:type="dxa"/>
            <w:vAlign w:val="bottom"/>
            <w:tcBorders>
              <w:bottom w:val="single" w:sz="8" w:color="0A2299"/>
              <w:right w:val="single" w:sz="8" w:color="auto"/>
            </w:tcBorders>
            <w:shd w:val="clear" w:color="auto" w:fill="E1E1E1"/>
          </w:tcPr>
          <w:p>
            <w:pPr>
              <w:spacing w:after="0"/>
              <w:rPr>
                <w:sz w:val="22"/>
                <w:szCs w:val="22"/>
                <w:color w:val="auto"/>
              </w:rPr>
            </w:pPr>
          </w:p>
        </w:tc>
        <w:tc>
          <w:tcPr>
            <w:tcW w:w="740" w:type="dxa"/>
            <w:vAlign w:val="bottom"/>
            <w:tcBorders>
              <w:bottom w:val="single" w:sz="8" w:color="0A2299"/>
              <w:right w:val="single" w:sz="8" w:color="auto"/>
            </w:tcBorders>
            <w:shd w:val="clear" w:color="auto" w:fill="E1E1E1"/>
          </w:tcPr>
          <w:p>
            <w:pPr>
              <w:spacing w:after="0"/>
              <w:rPr>
                <w:sz w:val="22"/>
                <w:szCs w:val="22"/>
                <w:color w:val="auto"/>
              </w:rPr>
            </w:pPr>
          </w:p>
        </w:tc>
      </w:tr>
      <w:tr>
        <w:trPr>
          <w:trHeight w:val="322"/>
        </w:trPr>
        <w:tc>
          <w:tcPr>
            <w:tcW w:w="4540" w:type="dxa"/>
            <w:vAlign w:val="bottom"/>
          </w:tcPr>
          <w:p>
            <w:pPr>
              <w:ind w:left="20"/>
              <w:spacing w:after="0"/>
              <w:rPr>
                <w:sz w:val="20"/>
                <w:szCs w:val="20"/>
                <w:color w:val="auto"/>
              </w:rPr>
            </w:pPr>
            <w:r>
              <w:rPr>
                <w:rFonts w:ascii="Arial" w:cs="Arial" w:eastAsia="Arial" w:hAnsi="Arial"/>
                <w:sz w:val="18"/>
                <w:szCs w:val="18"/>
                <w:color w:val="auto"/>
              </w:rPr>
              <w:t>Adjusted EPS</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$1.21</w:t>
            </w: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$0.96</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640" w:type="dxa"/>
            <w:vAlign w:val="bottom"/>
          </w:tcPr>
          <w:p>
            <w:pPr>
              <w:ind w:left="140"/>
              <w:spacing w:after="0"/>
              <w:rPr>
                <w:sz w:val="20"/>
                <w:szCs w:val="20"/>
                <w:color w:val="auto"/>
              </w:rPr>
            </w:pPr>
            <w:r>
              <w:rPr>
                <w:rFonts w:ascii="Arial" w:cs="Arial" w:eastAsia="Arial" w:hAnsi="Arial"/>
                <w:sz w:val="18"/>
                <w:szCs w:val="18"/>
                <w:color w:val="auto"/>
              </w:rPr>
              <w:t>$1.25</w:t>
            </w: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$0.84</w:t>
            </w: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r>
      <w:tr>
        <w:trPr>
          <w:trHeight w:val="104"/>
        </w:trPr>
        <w:tc>
          <w:tcPr>
            <w:tcW w:w="4540" w:type="dxa"/>
            <w:vAlign w:val="bottom"/>
            <w:tcBorders>
              <w:bottom w:val="single" w:sz="8" w:color="0A2299"/>
            </w:tcBorders>
          </w:tcPr>
          <w:p>
            <w:pPr>
              <w:spacing w:after="0"/>
              <w:rPr>
                <w:sz w:val="9"/>
                <w:szCs w:val="9"/>
                <w:color w:val="auto"/>
              </w:rPr>
            </w:pPr>
          </w:p>
        </w:tc>
        <w:tc>
          <w:tcPr>
            <w:tcW w:w="580" w:type="dxa"/>
            <w:vAlign w:val="bottom"/>
            <w:tcBorders>
              <w:bottom w:val="single" w:sz="8" w:color="0A2299"/>
            </w:tcBorders>
          </w:tcPr>
          <w:p>
            <w:pPr>
              <w:spacing w:after="0"/>
              <w:rPr>
                <w:sz w:val="9"/>
                <w:szCs w:val="9"/>
                <w:color w:val="auto"/>
              </w:rPr>
            </w:pPr>
          </w:p>
        </w:tc>
        <w:tc>
          <w:tcPr>
            <w:tcW w:w="640" w:type="dxa"/>
            <w:vAlign w:val="bottom"/>
            <w:tcBorders>
              <w:bottom w:val="single" w:sz="8" w:color="0A2299"/>
            </w:tcBorders>
          </w:tcPr>
          <w:p>
            <w:pPr>
              <w:spacing w:after="0"/>
              <w:rPr>
                <w:sz w:val="9"/>
                <w:szCs w:val="9"/>
                <w:color w:val="auto"/>
              </w:rPr>
            </w:pPr>
          </w:p>
        </w:tc>
        <w:tc>
          <w:tcPr>
            <w:tcW w:w="640" w:type="dxa"/>
            <w:vAlign w:val="bottom"/>
            <w:tcBorders>
              <w:bottom w:val="single" w:sz="8" w:color="0A2299"/>
            </w:tcBorders>
          </w:tcPr>
          <w:p>
            <w:pPr>
              <w:spacing w:after="0"/>
              <w:rPr>
                <w:sz w:val="9"/>
                <w:szCs w:val="9"/>
                <w:color w:val="auto"/>
              </w:rPr>
            </w:pPr>
          </w:p>
        </w:tc>
        <w:tc>
          <w:tcPr>
            <w:tcW w:w="680" w:type="dxa"/>
            <w:vAlign w:val="bottom"/>
            <w:tcBorders>
              <w:bottom w:val="single" w:sz="8" w:color="0A2299"/>
              <w:right w:val="single" w:sz="8" w:color="auto"/>
            </w:tcBorders>
          </w:tcPr>
          <w:p>
            <w:pPr>
              <w:spacing w:after="0"/>
              <w:rPr>
                <w:sz w:val="9"/>
                <w:szCs w:val="9"/>
                <w:color w:val="auto"/>
              </w:rPr>
            </w:pPr>
          </w:p>
        </w:tc>
        <w:tc>
          <w:tcPr>
            <w:tcW w:w="760" w:type="dxa"/>
            <w:vAlign w:val="bottom"/>
            <w:tcBorders>
              <w:bottom w:val="single" w:sz="8" w:color="0A2299"/>
              <w:right w:val="single" w:sz="8" w:color="auto"/>
            </w:tcBorders>
          </w:tcPr>
          <w:p>
            <w:pPr>
              <w:spacing w:after="0"/>
              <w:rPr>
                <w:sz w:val="9"/>
                <w:szCs w:val="9"/>
                <w:color w:val="auto"/>
              </w:rPr>
            </w:pPr>
          </w:p>
        </w:tc>
        <w:tc>
          <w:tcPr>
            <w:tcW w:w="120" w:type="dxa"/>
            <w:vAlign w:val="bottom"/>
            <w:tcBorders>
              <w:bottom w:val="single" w:sz="8" w:color="0A2299"/>
            </w:tcBorders>
          </w:tcPr>
          <w:p>
            <w:pPr>
              <w:spacing w:after="0"/>
              <w:rPr>
                <w:sz w:val="9"/>
                <w:szCs w:val="9"/>
                <w:color w:val="auto"/>
              </w:rPr>
            </w:pPr>
          </w:p>
        </w:tc>
        <w:tc>
          <w:tcPr>
            <w:tcW w:w="580" w:type="dxa"/>
            <w:vAlign w:val="bottom"/>
            <w:tcBorders>
              <w:bottom w:val="single" w:sz="8" w:color="0A2299"/>
            </w:tcBorders>
          </w:tcPr>
          <w:p>
            <w:pPr>
              <w:spacing w:after="0"/>
              <w:rPr>
                <w:sz w:val="9"/>
                <w:szCs w:val="9"/>
                <w:color w:val="auto"/>
              </w:rPr>
            </w:pPr>
          </w:p>
        </w:tc>
        <w:tc>
          <w:tcPr>
            <w:tcW w:w="640" w:type="dxa"/>
            <w:vAlign w:val="bottom"/>
            <w:tcBorders>
              <w:bottom w:val="single" w:sz="8" w:color="0A2299"/>
            </w:tcBorders>
          </w:tcPr>
          <w:p>
            <w:pPr>
              <w:spacing w:after="0"/>
              <w:rPr>
                <w:sz w:val="9"/>
                <w:szCs w:val="9"/>
                <w:color w:val="auto"/>
              </w:rPr>
            </w:pPr>
          </w:p>
        </w:tc>
        <w:tc>
          <w:tcPr>
            <w:tcW w:w="640" w:type="dxa"/>
            <w:vAlign w:val="bottom"/>
            <w:tcBorders>
              <w:bottom w:val="single" w:sz="8" w:color="0A2299"/>
            </w:tcBorders>
          </w:tcPr>
          <w:p>
            <w:pPr>
              <w:spacing w:after="0"/>
              <w:rPr>
                <w:sz w:val="9"/>
                <w:szCs w:val="9"/>
                <w:color w:val="auto"/>
              </w:rPr>
            </w:pPr>
          </w:p>
        </w:tc>
        <w:tc>
          <w:tcPr>
            <w:tcW w:w="680" w:type="dxa"/>
            <w:vAlign w:val="bottom"/>
            <w:tcBorders>
              <w:bottom w:val="single" w:sz="8" w:color="0A2299"/>
              <w:right w:val="single" w:sz="8" w:color="auto"/>
            </w:tcBorders>
          </w:tcPr>
          <w:p>
            <w:pPr>
              <w:spacing w:after="0"/>
              <w:rPr>
                <w:sz w:val="9"/>
                <w:szCs w:val="9"/>
                <w:color w:val="auto"/>
              </w:rPr>
            </w:pPr>
          </w:p>
        </w:tc>
        <w:tc>
          <w:tcPr>
            <w:tcW w:w="740" w:type="dxa"/>
            <w:vAlign w:val="bottom"/>
            <w:tcBorders>
              <w:bottom w:val="single" w:sz="8" w:color="0A2299"/>
              <w:right w:val="single" w:sz="8" w:color="auto"/>
            </w:tcBorders>
          </w:tcPr>
          <w:p>
            <w:pPr>
              <w:spacing w:after="0"/>
              <w:rPr>
                <w:sz w:val="9"/>
                <w:szCs w:val="9"/>
                <w:color w:val="auto"/>
              </w:rPr>
            </w:pPr>
          </w:p>
        </w:tc>
      </w:tr>
      <w:tr>
        <w:trPr>
          <w:trHeight w:val="196"/>
        </w:trPr>
        <w:tc>
          <w:tcPr>
            <w:tcW w:w="4540" w:type="dxa"/>
            <w:vAlign w:val="bottom"/>
            <w:tcBorders>
              <w:right w:val="single" w:sz="8" w:color="E1E1E1"/>
            </w:tcBorders>
            <w:shd w:val="clear" w:color="auto" w:fill="E1E1E1"/>
          </w:tcPr>
          <w:p>
            <w:pPr>
              <w:ind w:left="20"/>
              <w:spacing w:after="0" w:line="195" w:lineRule="exact"/>
              <w:rPr>
                <w:sz w:val="20"/>
                <w:szCs w:val="20"/>
                <w:color w:val="auto"/>
              </w:rPr>
            </w:pPr>
            <w:r>
              <w:rPr>
                <w:rFonts w:ascii="Arial" w:cs="Arial" w:eastAsia="Arial" w:hAnsi="Arial"/>
                <w:sz w:val="22"/>
                <w:szCs w:val="22"/>
                <w:b w:val="1"/>
                <w:bCs w:val="1"/>
                <w:color w:val="auto"/>
              </w:rPr>
              <w:t>Diluted Weighted-Average Number of</w:t>
            </w:r>
          </w:p>
        </w:tc>
        <w:tc>
          <w:tcPr>
            <w:tcW w:w="580" w:type="dxa"/>
            <w:vAlign w:val="bottom"/>
            <w:shd w:val="clear" w:color="auto" w:fill="E1E1E1"/>
          </w:tcPr>
          <w:p>
            <w:pPr>
              <w:spacing w:after="0"/>
              <w:rPr>
                <w:sz w:val="17"/>
                <w:szCs w:val="17"/>
                <w:color w:val="auto"/>
              </w:rPr>
            </w:pPr>
          </w:p>
        </w:tc>
        <w:tc>
          <w:tcPr>
            <w:tcW w:w="640" w:type="dxa"/>
            <w:vAlign w:val="bottom"/>
            <w:shd w:val="clear" w:color="auto" w:fill="E1E1E1"/>
          </w:tcPr>
          <w:p>
            <w:pPr>
              <w:spacing w:after="0"/>
              <w:rPr>
                <w:sz w:val="17"/>
                <w:szCs w:val="17"/>
                <w:color w:val="auto"/>
              </w:rPr>
            </w:pPr>
          </w:p>
        </w:tc>
        <w:tc>
          <w:tcPr>
            <w:tcW w:w="640" w:type="dxa"/>
            <w:vAlign w:val="bottom"/>
            <w:shd w:val="clear" w:color="auto" w:fill="E1E1E1"/>
          </w:tcPr>
          <w:p>
            <w:pPr>
              <w:spacing w:after="0"/>
              <w:rPr>
                <w:sz w:val="17"/>
                <w:szCs w:val="17"/>
                <w:color w:val="auto"/>
              </w:rPr>
            </w:pPr>
          </w:p>
        </w:tc>
        <w:tc>
          <w:tcPr>
            <w:tcW w:w="680" w:type="dxa"/>
            <w:vAlign w:val="bottom"/>
            <w:tcBorders>
              <w:right w:val="single" w:sz="8" w:color="auto"/>
            </w:tcBorders>
            <w:shd w:val="clear" w:color="auto" w:fill="E1E1E1"/>
          </w:tcPr>
          <w:p>
            <w:pPr>
              <w:spacing w:after="0"/>
              <w:rPr>
                <w:sz w:val="17"/>
                <w:szCs w:val="17"/>
                <w:color w:val="auto"/>
              </w:rPr>
            </w:pPr>
          </w:p>
        </w:tc>
        <w:tc>
          <w:tcPr>
            <w:tcW w:w="760" w:type="dxa"/>
            <w:vAlign w:val="bottom"/>
            <w:tcBorders>
              <w:right w:val="single" w:sz="8" w:color="auto"/>
            </w:tcBorders>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580" w:type="dxa"/>
            <w:vAlign w:val="bottom"/>
            <w:shd w:val="clear" w:color="auto" w:fill="E1E1E1"/>
          </w:tcPr>
          <w:p>
            <w:pPr>
              <w:spacing w:after="0"/>
              <w:rPr>
                <w:sz w:val="17"/>
                <w:szCs w:val="17"/>
                <w:color w:val="auto"/>
              </w:rPr>
            </w:pPr>
          </w:p>
        </w:tc>
        <w:tc>
          <w:tcPr>
            <w:tcW w:w="640" w:type="dxa"/>
            <w:vAlign w:val="bottom"/>
            <w:shd w:val="clear" w:color="auto" w:fill="E1E1E1"/>
          </w:tcPr>
          <w:p>
            <w:pPr>
              <w:spacing w:after="0"/>
              <w:rPr>
                <w:sz w:val="17"/>
                <w:szCs w:val="17"/>
                <w:color w:val="auto"/>
              </w:rPr>
            </w:pPr>
          </w:p>
        </w:tc>
        <w:tc>
          <w:tcPr>
            <w:tcW w:w="640" w:type="dxa"/>
            <w:vAlign w:val="bottom"/>
            <w:shd w:val="clear" w:color="auto" w:fill="E1E1E1"/>
          </w:tcPr>
          <w:p>
            <w:pPr>
              <w:spacing w:after="0"/>
              <w:rPr>
                <w:sz w:val="17"/>
                <w:szCs w:val="17"/>
                <w:color w:val="auto"/>
              </w:rPr>
            </w:pPr>
          </w:p>
        </w:tc>
        <w:tc>
          <w:tcPr>
            <w:tcW w:w="680" w:type="dxa"/>
            <w:vAlign w:val="bottom"/>
            <w:tcBorders>
              <w:right w:val="single" w:sz="8" w:color="auto"/>
            </w:tcBorders>
            <w:shd w:val="clear" w:color="auto" w:fill="E1E1E1"/>
          </w:tcPr>
          <w:p>
            <w:pPr>
              <w:spacing w:after="0"/>
              <w:rPr>
                <w:sz w:val="17"/>
                <w:szCs w:val="17"/>
                <w:color w:val="auto"/>
              </w:rPr>
            </w:pPr>
          </w:p>
        </w:tc>
        <w:tc>
          <w:tcPr>
            <w:tcW w:w="740" w:type="dxa"/>
            <w:vAlign w:val="bottom"/>
            <w:tcBorders>
              <w:right w:val="single" w:sz="8" w:color="auto"/>
            </w:tcBorders>
            <w:shd w:val="clear" w:color="auto" w:fill="E1E1E1"/>
          </w:tcPr>
          <w:p>
            <w:pPr>
              <w:spacing w:after="0"/>
              <w:rPr>
                <w:sz w:val="17"/>
                <w:szCs w:val="17"/>
                <w:color w:val="auto"/>
              </w:rPr>
            </w:pPr>
          </w:p>
        </w:tc>
      </w:tr>
      <w:tr>
        <w:trPr>
          <w:trHeight w:val="283"/>
        </w:trPr>
        <w:tc>
          <w:tcPr>
            <w:tcW w:w="4540" w:type="dxa"/>
            <w:vAlign w:val="bottom"/>
            <w:tcBorders>
              <w:bottom w:val="single" w:sz="8" w:color="0A2299"/>
              <w:right w:val="single" w:sz="8" w:color="E1E1E1"/>
            </w:tcBorders>
            <w:shd w:val="clear" w:color="auto" w:fill="E1E1E1"/>
          </w:tcPr>
          <w:p>
            <w:pPr>
              <w:ind w:left="20"/>
              <w:spacing w:after="0"/>
              <w:rPr>
                <w:sz w:val="20"/>
                <w:szCs w:val="20"/>
                <w:color w:val="auto"/>
              </w:rPr>
            </w:pPr>
            <w:r>
              <w:rPr>
                <w:rFonts w:ascii="Arial" w:cs="Arial" w:eastAsia="Arial" w:hAnsi="Arial"/>
                <w:sz w:val="22"/>
                <w:szCs w:val="22"/>
                <w:b w:val="1"/>
                <w:bCs w:val="1"/>
                <w:color w:val="auto"/>
              </w:rPr>
              <w:t>Common Shares</w:t>
            </w:r>
          </w:p>
        </w:tc>
        <w:tc>
          <w:tcPr>
            <w:tcW w:w="580" w:type="dxa"/>
            <w:vAlign w:val="bottom"/>
            <w:tcBorders>
              <w:bottom w:val="single" w:sz="8" w:color="0A2299"/>
            </w:tcBorders>
            <w:shd w:val="clear" w:color="auto" w:fill="E1E1E1"/>
          </w:tcPr>
          <w:p>
            <w:pPr>
              <w:spacing w:after="0"/>
              <w:rPr>
                <w:sz w:val="24"/>
                <w:szCs w:val="24"/>
                <w:color w:val="auto"/>
              </w:rPr>
            </w:pPr>
          </w:p>
        </w:tc>
        <w:tc>
          <w:tcPr>
            <w:tcW w:w="640" w:type="dxa"/>
            <w:vAlign w:val="bottom"/>
            <w:tcBorders>
              <w:bottom w:val="single" w:sz="8" w:color="0A2299"/>
            </w:tcBorders>
            <w:shd w:val="clear" w:color="auto" w:fill="E1E1E1"/>
          </w:tcPr>
          <w:p>
            <w:pPr>
              <w:spacing w:after="0"/>
              <w:rPr>
                <w:sz w:val="24"/>
                <w:szCs w:val="24"/>
                <w:color w:val="auto"/>
              </w:rPr>
            </w:pPr>
          </w:p>
        </w:tc>
        <w:tc>
          <w:tcPr>
            <w:tcW w:w="640" w:type="dxa"/>
            <w:vAlign w:val="bottom"/>
            <w:tcBorders>
              <w:bottom w:val="single" w:sz="8" w:color="0A2299"/>
            </w:tcBorders>
            <w:shd w:val="clear" w:color="auto" w:fill="E1E1E1"/>
          </w:tcPr>
          <w:p>
            <w:pPr>
              <w:spacing w:after="0"/>
              <w:rPr>
                <w:sz w:val="24"/>
                <w:szCs w:val="24"/>
                <w:color w:val="auto"/>
              </w:rPr>
            </w:pPr>
          </w:p>
        </w:tc>
        <w:tc>
          <w:tcPr>
            <w:tcW w:w="680" w:type="dxa"/>
            <w:vAlign w:val="bottom"/>
            <w:tcBorders>
              <w:bottom w:val="single" w:sz="8" w:color="0A2299"/>
              <w:right w:val="single" w:sz="8" w:color="auto"/>
            </w:tcBorders>
            <w:shd w:val="clear" w:color="auto" w:fill="E1E1E1"/>
          </w:tcPr>
          <w:p>
            <w:pPr>
              <w:spacing w:after="0"/>
              <w:rPr>
                <w:sz w:val="24"/>
                <w:szCs w:val="24"/>
                <w:color w:val="auto"/>
              </w:rPr>
            </w:pPr>
          </w:p>
        </w:tc>
        <w:tc>
          <w:tcPr>
            <w:tcW w:w="760" w:type="dxa"/>
            <w:vAlign w:val="bottom"/>
            <w:tcBorders>
              <w:bottom w:val="single" w:sz="8" w:color="0A2299"/>
              <w:right w:val="single" w:sz="8" w:color="auto"/>
            </w:tcBorders>
            <w:shd w:val="clear" w:color="auto" w:fill="E1E1E1"/>
          </w:tcPr>
          <w:p>
            <w:pPr>
              <w:spacing w:after="0"/>
              <w:rPr>
                <w:sz w:val="24"/>
                <w:szCs w:val="24"/>
                <w:color w:val="auto"/>
              </w:rPr>
            </w:pPr>
          </w:p>
        </w:tc>
        <w:tc>
          <w:tcPr>
            <w:tcW w:w="120" w:type="dxa"/>
            <w:vAlign w:val="bottom"/>
            <w:tcBorders>
              <w:bottom w:val="single" w:sz="8" w:color="0A2299"/>
              <w:right w:val="single" w:sz="8" w:color="E1E1E1"/>
            </w:tcBorders>
            <w:shd w:val="clear" w:color="auto" w:fill="E1E1E1"/>
          </w:tcPr>
          <w:p>
            <w:pPr>
              <w:spacing w:after="0"/>
              <w:rPr>
                <w:sz w:val="24"/>
                <w:szCs w:val="24"/>
                <w:color w:val="auto"/>
              </w:rPr>
            </w:pPr>
          </w:p>
        </w:tc>
        <w:tc>
          <w:tcPr>
            <w:tcW w:w="580" w:type="dxa"/>
            <w:vAlign w:val="bottom"/>
            <w:tcBorders>
              <w:bottom w:val="single" w:sz="8" w:color="0A2299"/>
            </w:tcBorders>
            <w:shd w:val="clear" w:color="auto" w:fill="E1E1E1"/>
          </w:tcPr>
          <w:p>
            <w:pPr>
              <w:spacing w:after="0"/>
              <w:rPr>
                <w:sz w:val="24"/>
                <w:szCs w:val="24"/>
                <w:color w:val="auto"/>
              </w:rPr>
            </w:pPr>
          </w:p>
        </w:tc>
        <w:tc>
          <w:tcPr>
            <w:tcW w:w="640" w:type="dxa"/>
            <w:vAlign w:val="bottom"/>
            <w:tcBorders>
              <w:bottom w:val="single" w:sz="8" w:color="0A2299"/>
            </w:tcBorders>
            <w:shd w:val="clear" w:color="auto" w:fill="E1E1E1"/>
          </w:tcPr>
          <w:p>
            <w:pPr>
              <w:spacing w:after="0"/>
              <w:rPr>
                <w:sz w:val="24"/>
                <w:szCs w:val="24"/>
                <w:color w:val="auto"/>
              </w:rPr>
            </w:pPr>
          </w:p>
        </w:tc>
        <w:tc>
          <w:tcPr>
            <w:tcW w:w="640" w:type="dxa"/>
            <w:vAlign w:val="bottom"/>
            <w:tcBorders>
              <w:bottom w:val="single" w:sz="8" w:color="0A2299"/>
            </w:tcBorders>
            <w:shd w:val="clear" w:color="auto" w:fill="E1E1E1"/>
          </w:tcPr>
          <w:p>
            <w:pPr>
              <w:spacing w:after="0"/>
              <w:rPr>
                <w:sz w:val="24"/>
                <w:szCs w:val="24"/>
                <w:color w:val="auto"/>
              </w:rPr>
            </w:pPr>
          </w:p>
        </w:tc>
        <w:tc>
          <w:tcPr>
            <w:tcW w:w="680" w:type="dxa"/>
            <w:vAlign w:val="bottom"/>
            <w:tcBorders>
              <w:bottom w:val="single" w:sz="8" w:color="0A2299"/>
              <w:right w:val="single" w:sz="8" w:color="auto"/>
            </w:tcBorders>
            <w:shd w:val="clear" w:color="auto" w:fill="E1E1E1"/>
          </w:tcPr>
          <w:p>
            <w:pPr>
              <w:spacing w:after="0"/>
              <w:rPr>
                <w:sz w:val="24"/>
                <w:szCs w:val="24"/>
                <w:color w:val="auto"/>
              </w:rPr>
            </w:pPr>
          </w:p>
        </w:tc>
        <w:tc>
          <w:tcPr>
            <w:tcW w:w="740" w:type="dxa"/>
            <w:vAlign w:val="bottom"/>
            <w:tcBorders>
              <w:bottom w:val="single" w:sz="8" w:color="0A2299"/>
              <w:right w:val="single" w:sz="8" w:color="auto"/>
            </w:tcBorders>
            <w:shd w:val="clear" w:color="auto" w:fill="E1E1E1"/>
          </w:tcPr>
          <w:p>
            <w:pPr>
              <w:spacing w:after="0"/>
              <w:rPr>
                <w:sz w:val="24"/>
                <w:szCs w:val="24"/>
                <w:color w:val="auto"/>
              </w:rPr>
            </w:pPr>
          </w:p>
        </w:tc>
      </w:tr>
      <w:tr>
        <w:trPr>
          <w:trHeight w:val="318"/>
        </w:trPr>
        <w:tc>
          <w:tcPr>
            <w:tcW w:w="4540" w:type="dxa"/>
            <w:vAlign w:val="bottom"/>
          </w:tcPr>
          <w:p>
            <w:pPr>
              <w:ind w:left="20"/>
              <w:spacing w:after="0"/>
              <w:rPr>
                <w:sz w:val="20"/>
                <w:szCs w:val="20"/>
                <w:color w:val="auto"/>
              </w:rPr>
            </w:pPr>
            <w:r>
              <w:rPr>
                <w:rFonts w:ascii="Arial" w:cs="Arial" w:eastAsia="Arial" w:hAnsi="Arial"/>
                <w:sz w:val="18"/>
                <w:szCs w:val="18"/>
                <w:color w:val="auto"/>
              </w:rPr>
              <w:t>Diluted Weighted-Average Number of Common Shares</w:t>
            </w:r>
          </w:p>
        </w:tc>
        <w:tc>
          <w:tcPr>
            <w:tcW w:w="580" w:type="dxa"/>
            <w:vAlign w:val="bottom"/>
          </w:tcPr>
          <w:p>
            <w:pPr>
              <w:jc w:val="right"/>
              <w:spacing w:after="0"/>
              <w:rPr>
                <w:sz w:val="20"/>
                <w:szCs w:val="20"/>
                <w:color w:val="auto"/>
              </w:rPr>
            </w:pPr>
            <w:r>
              <w:rPr>
                <w:rFonts w:ascii="Arial" w:cs="Arial" w:eastAsia="Arial" w:hAnsi="Arial"/>
                <w:sz w:val="18"/>
                <w:szCs w:val="18"/>
                <w:color w:val="auto"/>
              </w:rPr>
              <w:t>3,992</w:t>
            </w: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3,920</w:t>
            </w:r>
          </w:p>
        </w:tc>
        <w:tc>
          <w:tcPr>
            <w:tcW w:w="640" w:type="dxa"/>
            <w:vAlign w:val="bottom"/>
          </w:tcPr>
          <w:p>
            <w:pPr>
              <w:jc w:val="right"/>
              <w:spacing w:after="0"/>
              <w:rPr>
                <w:sz w:val="20"/>
                <w:szCs w:val="20"/>
                <w:color w:val="auto"/>
              </w:rPr>
            </w:pPr>
            <w:r>
              <w:rPr>
                <w:rFonts w:ascii="Arial" w:cs="Arial" w:eastAsia="Arial" w:hAnsi="Arial"/>
                <w:sz w:val="18"/>
                <w:szCs w:val="18"/>
                <w:color w:val="auto"/>
              </w:rPr>
              <w:t>3,880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3,842</w:t>
            </w:r>
          </w:p>
        </w:tc>
        <w:tc>
          <w:tcPr>
            <w:tcW w:w="7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3,908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3,784</w:t>
            </w:r>
          </w:p>
        </w:tc>
        <w:tc>
          <w:tcPr>
            <w:tcW w:w="640" w:type="dxa"/>
            <w:vAlign w:val="bottom"/>
          </w:tcPr>
          <w:p>
            <w:pPr>
              <w:ind w:left="140"/>
              <w:spacing w:after="0"/>
              <w:rPr>
                <w:sz w:val="20"/>
                <w:szCs w:val="20"/>
                <w:color w:val="auto"/>
              </w:rPr>
            </w:pPr>
            <w:r>
              <w:rPr>
                <w:rFonts w:ascii="Arial" w:cs="Arial" w:eastAsia="Arial" w:hAnsi="Arial"/>
                <w:sz w:val="18"/>
                <w:szCs w:val="18"/>
                <w:color w:val="auto"/>
              </w:rPr>
              <w:t>3,727</w:t>
            </w:r>
          </w:p>
        </w:tc>
        <w:tc>
          <w:tcPr>
            <w:tcW w:w="640" w:type="dxa"/>
            <w:vAlign w:val="bottom"/>
          </w:tcPr>
          <w:p>
            <w:pPr>
              <w:jc w:val="right"/>
              <w:spacing w:after="0"/>
              <w:rPr>
                <w:sz w:val="20"/>
                <w:szCs w:val="20"/>
                <w:color w:val="auto"/>
              </w:rPr>
            </w:pPr>
            <w:r>
              <w:rPr>
                <w:rFonts w:ascii="Arial" w:cs="Arial" w:eastAsia="Arial" w:hAnsi="Arial"/>
                <w:sz w:val="18"/>
                <w:szCs w:val="18"/>
                <w:color w:val="auto"/>
              </w:rPr>
              <w:t>3,689</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3,636</w:t>
            </w: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3,709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40" w:type="dxa"/>
            <w:vAlign w:val="bottom"/>
          </w:tcPr>
          <w:p>
            <w:pPr>
              <w:spacing w:after="0"/>
              <w:rPr>
                <w:sz w:val="20"/>
                <w:szCs w:val="20"/>
                <w:color w:val="auto"/>
              </w:rPr>
            </w:pPr>
            <w:r>
              <w:rPr>
                <w:rFonts w:ascii="Arial" w:cs="Arial" w:eastAsia="Arial" w:hAnsi="Arial"/>
                <w:sz w:val="18"/>
                <w:szCs w:val="18"/>
                <w:color w:val="auto"/>
              </w:rPr>
              <w:t>See notes on pages 10, 11, 12 and 13. Minor</w:t>
            </w:r>
          </w:p>
        </w:tc>
        <w:tc>
          <w:tcPr>
            <w:tcW w:w="3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7"/>
        </w:trPr>
        <w:tc>
          <w:tcPr>
            <w:tcW w:w="7340" w:type="dxa"/>
            <w:vAlign w:val="bottom"/>
          </w:tcPr>
          <w:p>
            <w:pPr>
              <w:spacing w:after="0"/>
              <w:rPr>
                <w:sz w:val="20"/>
                <w:szCs w:val="20"/>
                <w:color w:val="auto"/>
              </w:rPr>
            </w:pPr>
            <w:r>
              <w:rPr>
                <w:rFonts w:ascii="Arial" w:cs="Arial" w:eastAsia="Arial" w:hAnsi="Arial"/>
                <w:sz w:val="18"/>
                <w:szCs w:val="18"/>
                <w:color w:val="auto"/>
              </w:rPr>
              <w:t>differences may exist due to rounding</w:t>
            </w:r>
          </w:p>
        </w:tc>
        <w:tc>
          <w:tcPr>
            <w:tcW w:w="3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09"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3"/>
          <w:szCs w:val="23"/>
          <w:b w:val="1"/>
          <w:bCs w:val="1"/>
          <w:color w:val="828282"/>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Presentation:</w:t>
      </w:r>
    </w:p>
    <w:p>
      <w:pPr>
        <w:spacing w:after="0" w:line="245"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Refer to the Cover Page for information on changes to our basis of presentation. We have updated certain historical information as a result of this change.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1) The table below presents reconciliations for our pro forma financial information.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1Q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2Q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3Q</w:t>
            </w:r>
          </w:p>
        </w:tc>
        <w:tc>
          <w:tcPr>
            <w:tcW w:w="76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4Q</w:t>
            </w:r>
          </w:p>
        </w:tc>
        <w:tc>
          <w:tcPr>
            <w:tcW w:w="860" w:type="dxa"/>
            <w:vAlign w:val="bottom"/>
            <w:tcBorders>
              <w:bottom w:val="single" w:sz="8" w:color="auto"/>
              <w:right w:val="single" w:sz="8" w:color="auto"/>
            </w:tcBorders>
            <w:shd w:val="clear" w:color="auto" w:fill="E1E1E1"/>
          </w:tcPr>
          <w:p>
            <w:pPr>
              <w:jc w:val="right"/>
              <w:ind w:right="230"/>
              <w:spacing w:after="0"/>
              <w:rPr>
                <w:sz w:val="20"/>
                <w:szCs w:val="20"/>
                <w:color w:val="auto"/>
              </w:rPr>
            </w:pPr>
            <w:r>
              <w:rPr>
                <w:rFonts w:ascii="Arial" w:cs="Arial" w:eastAsia="Arial" w:hAnsi="Arial"/>
                <w:sz w:val="18"/>
                <w:szCs w:val="18"/>
                <w:b w:val="1"/>
                <w:bCs w:val="1"/>
                <w:color w:val="auto"/>
              </w:rPr>
              <w:t>FY</w:t>
            </w:r>
          </w:p>
        </w:tc>
        <w:tc>
          <w:tcPr>
            <w:tcW w:w="120" w:type="dxa"/>
            <w:vAlign w:val="bottom"/>
            <w:tcBorders>
              <w:right w:val="single" w:sz="8" w:color="auto"/>
            </w:tcBorders>
          </w:tcPr>
          <w:p>
            <w:pPr>
              <w:spacing w:after="0"/>
              <w:rPr>
                <w:sz w:val="19"/>
                <w:szCs w:val="19"/>
                <w:color w:val="auto"/>
              </w:rPr>
            </w:pPr>
          </w:p>
        </w:tc>
        <w:tc>
          <w:tcPr>
            <w:tcW w:w="72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1Q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2Q</w:t>
            </w:r>
          </w:p>
        </w:tc>
        <w:tc>
          <w:tcPr>
            <w:tcW w:w="740" w:type="dxa"/>
            <w:vAlign w:val="bottom"/>
            <w:tcBorders>
              <w:bottom w:val="single" w:sz="8" w:color="auto"/>
            </w:tcBorders>
            <w:shd w:val="clear" w:color="auto" w:fill="E1E1E1"/>
          </w:tcPr>
          <w:p>
            <w:pPr>
              <w:jc w:val="right"/>
              <w:ind w:right="150"/>
              <w:spacing w:after="0"/>
              <w:rPr>
                <w:sz w:val="20"/>
                <w:szCs w:val="20"/>
                <w:color w:val="auto"/>
              </w:rPr>
            </w:pPr>
            <w:r>
              <w:rPr>
                <w:rFonts w:ascii="Arial" w:cs="Arial" w:eastAsia="Arial" w:hAnsi="Arial"/>
                <w:sz w:val="18"/>
                <w:szCs w:val="18"/>
                <w:b w:val="1"/>
                <w:bCs w:val="1"/>
                <w:color w:val="auto"/>
              </w:rPr>
              <w:t>3Q</w:t>
            </w:r>
          </w:p>
        </w:tc>
        <w:tc>
          <w:tcPr>
            <w:tcW w:w="760" w:type="dxa"/>
            <w:vAlign w:val="bottom"/>
            <w:tcBorders>
              <w:bottom w:val="single" w:sz="8" w:color="auto"/>
              <w:right w:val="single" w:sz="8" w:color="auto"/>
            </w:tcBorders>
            <w:shd w:val="clear" w:color="auto" w:fill="E1E1E1"/>
          </w:tcPr>
          <w:p>
            <w:pPr>
              <w:jc w:val="right"/>
              <w:ind w:right="170"/>
              <w:spacing w:after="0"/>
              <w:rPr>
                <w:sz w:val="20"/>
                <w:szCs w:val="20"/>
                <w:color w:val="auto"/>
              </w:rPr>
            </w:pPr>
            <w:r>
              <w:rPr>
                <w:rFonts w:ascii="Arial" w:cs="Arial" w:eastAsia="Arial" w:hAnsi="Arial"/>
                <w:sz w:val="18"/>
                <w:szCs w:val="18"/>
                <w:b w:val="1"/>
                <w:bCs w:val="1"/>
                <w:color w:val="auto"/>
              </w:rPr>
              <w:t>4Q</w:t>
            </w:r>
          </w:p>
        </w:tc>
        <w:tc>
          <w:tcPr>
            <w:tcW w:w="860" w:type="dxa"/>
            <w:vAlign w:val="bottom"/>
            <w:tcBorders>
              <w:bottom w:val="single" w:sz="8" w:color="auto"/>
              <w:right w:val="single" w:sz="8" w:color="auto"/>
            </w:tcBorders>
            <w:shd w:val="clear" w:color="auto" w:fill="E1E1E1"/>
          </w:tcPr>
          <w:p>
            <w:pPr>
              <w:jc w:val="right"/>
              <w:ind w:right="230"/>
              <w:spacing w:after="0"/>
              <w:rPr>
                <w:sz w:val="20"/>
                <w:szCs w:val="20"/>
                <w:color w:val="auto"/>
              </w:rPr>
            </w:pPr>
            <w:r>
              <w:rPr>
                <w:rFonts w:ascii="Arial" w:cs="Arial" w:eastAsia="Arial" w:hAnsi="Arial"/>
                <w:sz w:val="18"/>
                <w:szCs w:val="18"/>
                <w:b w:val="1"/>
                <w:bCs w:val="1"/>
                <w:color w:val="auto"/>
              </w:rPr>
              <w:t>FY</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Total Consolidated Revenue</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5"/>
              </w:rPr>
              <w:t>$30,058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8"/>
              </w:rPr>
              <w:t>$29,688</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$32,070</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$31,915</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$123,731</w:t>
            </w:r>
          </w:p>
        </w:tc>
        <w:tc>
          <w:tcPr>
            <w:tcW w:w="120" w:type="dxa"/>
            <w:vAlign w:val="bottom"/>
            <w:tcBorders>
              <w:bottom w:val="single" w:sz="8" w:color="B6B6B6"/>
            </w:tcBorders>
          </w:tcPr>
          <w:p>
            <w:pPr>
              <w:spacing w:after="0"/>
              <w:rPr>
                <w:sz w:val="19"/>
                <w:szCs w:val="19"/>
                <w:color w:val="auto"/>
              </w:rPr>
            </w:pP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5"/>
              </w:rPr>
              <w:t>$29,887</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$30,313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$31,198</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$32,310</w:t>
            </w:r>
          </w:p>
        </w:tc>
        <w:tc>
          <w:tcPr>
            <w:tcW w:w="8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$123,707</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B6B6B6"/>
            </w:tcBorders>
          </w:tcPr>
          <w:p>
            <w:pPr>
              <w:ind w:left="140"/>
              <w:spacing w:after="0" w:line="223" w:lineRule="exact"/>
              <w:rPr>
                <w:sz w:val="20"/>
                <w:szCs w:val="20"/>
                <w:color w:val="auto"/>
              </w:rPr>
            </w:pPr>
            <w:r>
              <w:rPr>
                <w:rFonts w:ascii="Arial" w:cs="Arial" w:eastAsia="Arial" w:hAnsi="Arial"/>
                <w:sz w:val="18"/>
                <w:szCs w:val="18"/>
                <w:color w:val="auto"/>
              </w:rPr>
              <w:t>Less: Versant</w:t>
            </w:r>
            <w:r>
              <w:rPr>
                <w:rFonts w:ascii="Arial" w:cs="Arial" w:eastAsia="Arial" w:hAnsi="Arial"/>
                <w:sz w:val="23"/>
                <w:szCs w:val="23"/>
                <w:color w:val="auto"/>
                <w:vertAlign w:val="superscript"/>
              </w:rPr>
              <w:t>(a)</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$1,873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$1,863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$1,793</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$7,323</w:t>
            </w:r>
          </w:p>
        </w:tc>
        <w:tc>
          <w:tcPr>
            <w:tcW w:w="8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$1,769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$1,770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$1,731</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23"/>
        </w:trPr>
        <w:tc>
          <w:tcPr>
            <w:tcW w:w="3500" w:type="dxa"/>
            <w:vAlign w:val="bottom"/>
          </w:tcPr>
          <w:p>
            <w:pPr>
              <w:ind w:left="140"/>
              <w:spacing w:after="0" w:line="223" w:lineRule="exact"/>
              <w:rPr>
                <w:sz w:val="20"/>
                <w:szCs w:val="20"/>
                <w:color w:val="auto"/>
              </w:rPr>
            </w:pPr>
            <w:r>
              <w:rPr>
                <w:rFonts w:ascii="Arial" w:cs="Arial" w:eastAsia="Arial" w:hAnsi="Arial"/>
                <w:sz w:val="18"/>
                <w:szCs w:val="18"/>
                <w:color w:val="auto"/>
              </w:rPr>
              <w:t>Less: Eliminations</w:t>
            </w:r>
            <w:r>
              <w:rPr>
                <w:rFonts w:ascii="Arial" w:cs="Arial" w:eastAsia="Arial" w:hAnsi="Arial"/>
                <w:sz w:val="23"/>
                <w:szCs w:val="23"/>
                <w:color w:val="auto"/>
                <w:vertAlign w:val="superscript"/>
              </w:rPr>
              <w:t>(b)</w:t>
            </w:r>
          </w:p>
        </w:tc>
        <w:tc>
          <w:tcPr>
            <w:tcW w:w="720" w:type="dxa"/>
            <w:vAlign w:val="bottom"/>
          </w:tcPr>
          <w:p>
            <w:pPr>
              <w:jc w:val="right"/>
              <w:spacing w:after="0"/>
              <w:rPr>
                <w:sz w:val="20"/>
                <w:szCs w:val="20"/>
                <w:color w:val="auto"/>
              </w:rPr>
            </w:pPr>
            <w:r>
              <w:rPr>
                <w:rFonts w:ascii="Arial" w:cs="Arial" w:eastAsia="Arial" w:hAnsi="Arial"/>
                <w:sz w:val="18"/>
                <w:szCs w:val="18"/>
                <w:color w:val="auto"/>
              </w:rPr>
              <w:t>($276)</w:t>
            </w:r>
          </w:p>
        </w:tc>
        <w:tc>
          <w:tcPr>
            <w:tcW w:w="740" w:type="dxa"/>
            <w:vAlign w:val="bottom"/>
          </w:tcPr>
          <w:p>
            <w:pPr>
              <w:jc w:val="right"/>
              <w:spacing w:after="0"/>
              <w:rPr>
                <w:sz w:val="20"/>
                <w:szCs w:val="20"/>
                <w:color w:val="auto"/>
              </w:rPr>
            </w:pPr>
            <w:r>
              <w:rPr>
                <w:rFonts w:ascii="Arial" w:cs="Arial" w:eastAsia="Arial" w:hAnsi="Arial"/>
                <w:sz w:val="18"/>
                <w:szCs w:val="18"/>
                <w:color w:val="auto"/>
              </w:rPr>
              <w:t>($273)</w:t>
            </w:r>
          </w:p>
        </w:tc>
        <w:tc>
          <w:tcPr>
            <w:tcW w:w="740" w:type="dxa"/>
            <w:vAlign w:val="bottom"/>
          </w:tcPr>
          <w:p>
            <w:pPr>
              <w:jc w:val="right"/>
              <w:spacing w:after="0"/>
              <w:rPr>
                <w:sz w:val="20"/>
                <w:szCs w:val="20"/>
                <w:color w:val="auto"/>
              </w:rPr>
            </w:pPr>
            <w:r>
              <w:rPr>
                <w:rFonts w:ascii="Arial" w:cs="Arial" w:eastAsia="Arial" w:hAnsi="Arial"/>
                <w:sz w:val="18"/>
                <w:szCs w:val="18"/>
                <w:color w:val="auto"/>
              </w:rPr>
              <w:t>($255)</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Pro Forma Consolidated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$28,461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$28,098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$30,532</w:t>
            </w:r>
          </w:p>
        </w:tc>
        <w:tc>
          <w:tcPr>
            <w:tcW w:w="7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86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$117,462</w:t>
            </w:r>
          </w:p>
        </w:tc>
        <w:tc>
          <w:tcPr>
            <w:tcW w:w="1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$28,369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$29,706</w:t>
            </w:r>
          </w:p>
        </w:tc>
        <w:tc>
          <w:tcPr>
            <w:tcW w:w="7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$30,877</w:t>
            </w:r>
          </w:p>
        </w:tc>
        <w:tc>
          <w:tcPr>
            <w:tcW w:w="86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$117,742</w:t>
            </w:r>
          </w:p>
        </w:tc>
        <w:tc>
          <w:tcPr>
            <w:tcW w:w="0" w:type="dxa"/>
            <w:vAlign w:val="bottom"/>
          </w:tcPr>
          <w:p>
            <w:pPr>
              <w:spacing w:after="0"/>
              <w:rPr>
                <w:sz w:val="1"/>
                <w:szCs w:val="1"/>
                <w:color w:val="auto"/>
              </w:rPr>
            </w:pPr>
          </w:p>
        </w:tc>
      </w:tr>
      <w:tr>
        <w:trPr>
          <w:trHeight w:val="88"/>
        </w:trPr>
        <w:tc>
          <w:tcPr>
            <w:tcW w:w="35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69" w:lineRule="exact"/>
              <w:rPr>
                <w:sz w:val="20"/>
                <w:szCs w:val="20"/>
                <w:color w:val="auto"/>
              </w:rPr>
            </w:pPr>
            <w:r>
              <w:rPr>
                <w:rFonts w:ascii="Arial" w:cs="Arial" w:eastAsia="Arial" w:hAnsi="Arial"/>
                <w:sz w:val="18"/>
                <w:szCs w:val="18"/>
                <w:color w:val="auto"/>
              </w:rPr>
              <w:t>Total Consolidated Costs &amp; Expenses,</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$20,703</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$19,517</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$22,335</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$23,108</w:t>
            </w:r>
          </w:p>
        </w:tc>
        <w:tc>
          <w:tcPr>
            <w:tcW w:w="8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$85,663</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$20,355</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$20,029</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$21,529</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$24,410</w:t>
            </w:r>
          </w:p>
        </w:tc>
        <w:tc>
          <w:tcPr>
            <w:tcW w:w="8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$86,324</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Excluding Depreciation and Amortization</w:t>
            </w:r>
          </w:p>
        </w:tc>
        <w:tc>
          <w:tcPr>
            <w:tcW w:w="720" w:type="dxa"/>
            <w:vAlign w:val="bottom"/>
            <w:tcBorders>
              <w:bottom w:val="single" w:sz="8" w:color="B6B6B6"/>
            </w:tcBorders>
            <w:vMerge w:val="continue"/>
          </w:tcPr>
          <w:p>
            <w:pPr>
              <w:spacing w:after="0"/>
              <w:rPr>
                <w:sz w:val="21"/>
                <w:szCs w:val="21"/>
                <w:color w:val="auto"/>
              </w:rPr>
            </w:pPr>
          </w:p>
        </w:tc>
        <w:tc>
          <w:tcPr>
            <w:tcW w:w="740" w:type="dxa"/>
            <w:vAlign w:val="bottom"/>
            <w:tcBorders>
              <w:bottom w:val="single" w:sz="8" w:color="B6B6B6"/>
            </w:tcBorders>
            <w:vMerge w:val="continue"/>
          </w:tcPr>
          <w:p>
            <w:pPr>
              <w:spacing w:after="0"/>
              <w:rPr>
                <w:sz w:val="21"/>
                <w:szCs w:val="21"/>
                <w:color w:val="auto"/>
              </w:rPr>
            </w:pPr>
          </w:p>
        </w:tc>
        <w:tc>
          <w:tcPr>
            <w:tcW w:w="740" w:type="dxa"/>
            <w:vAlign w:val="bottom"/>
            <w:tcBorders>
              <w:bottom w:val="single" w:sz="8" w:color="B6B6B6"/>
            </w:tcBorders>
            <w:vMerge w:val="continue"/>
          </w:tcPr>
          <w:p>
            <w:pPr>
              <w:spacing w:after="0"/>
              <w:rPr>
                <w:sz w:val="21"/>
                <w:szCs w:val="21"/>
                <w:color w:val="auto"/>
              </w:rPr>
            </w:pPr>
          </w:p>
        </w:tc>
        <w:tc>
          <w:tcPr>
            <w:tcW w:w="760" w:type="dxa"/>
            <w:vAlign w:val="bottom"/>
            <w:tcBorders>
              <w:bottom w:val="single" w:sz="8" w:color="B6B6B6"/>
              <w:right w:val="single" w:sz="8" w:color="auto"/>
            </w:tcBorders>
            <w:vMerge w:val="continue"/>
          </w:tcPr>
          <w:p>
            <w:pPr>
              <w:spacing w:after="0"/>
              <w:rPr>
                <w:sz w:val="21"/>
                <w:szCs w:val="21"/>
                <w:color w:val="auto"/>
              </w:rPr>
            </w:pPr>
          </w:p>
        </w:tc>
        <w:tc>
          <w:tcPr>
            <w:tcW w:w="860" w:type="dxa"/>
            <w:vAlign w:val="bottom"/>
            <w:tcBorders>
              <w:bottom w:val="single" w:sz="8" w:color="B6B6B6"/>
              <w:right w:val="single" w:sz="8" w:color="auto"/>
            </w:tcBorders>
            <w:vMerge w:val="continue"/>
          </w:tcPr>
          <w:p>
            <w:pPr>
              <w:spacing w:after="0"/>
              <w:rPr>
                <w:sz w:val="21"/>
                <w:szCs w:val="21"/>
                <w:color w:val="auto"/>
              </w:rPr>
            </w:pPr>
          </w:p>
        </w:tc>
        <w:tc>
          <w:tcPr>
            <w:tcW w:w="840" w:type="dxa"/>
            <w:vAlign w:val="bottom"/>
            <w:tcBorders>
              <w:bottom w:val="single" w:sz="8" w:color="B6B6B6"/>
            </w:tcBorders>
            <w:gridSpan w:val="2"/>
            <w:vMerge w:val="continue"/>
          </w:tcPr>
          <w:p>
            <w:pPr>
              <w:spacing w:after="0"/>
              <w:rPr>
                <w:sz w:val="21"/>
                <w:szCs w:val="21"/>
                <w:color w:val="auto"/>
              </w:rPr>
            </w:pPr>
          </w:p>
        </w:tc>
        <w:tc>
          <w:tcPr>
            <w:tcW w:w="740" w:type="dxa"/>
            <w:vAlign w:val="bottom"/>
            <w:tcBorders>
              <w:bottom w:val="single" w:sz="8" w:color="B6B6B6"/>
            </w:tcBorders>
            <w:vMerge w:val="continue"/>
          </w:tcPr>
          <w:p>
            <w:pPr>
              <w:spacing w:after="0"/>
              <w:rPr>
                <w:sz w:val="21"/>
                <w:szCs w:val="21"/>
                <w:color w:val="auto"/>
              </w:rPr>
            </w:pPr>
          </w:p>
        </w:tc>
        <w:tc>
          <w:tcPr>
            <w:tcW w:w="740" w:type="dxa"/>
            <w:vAlign w:val="bottom"/>
            <w:tcBorders>
              <w:bottom w:val="single" w:sz="8" w:color="B6B6B6"/>
            </w:tcBorders>
            <w:vMerge w:val="continue"/>
          </w:tcPr>
          <w:p>
            <w:pPr>
              <w:spacing w:after="0"/>
              <w:rPr>
                <w:sz w:val="21"/>
                <w:szCs w:val="21"/>
                <w:color w:val="auto"/>
              </w:rPr>
            </w:pPr>
          </w:p>
        </w:tc>
        <w:tc>
          <w:tcPr>
            <w:tcW w:w="760" w:type="dxa"/>
            <w:vAlign w:val="bottom"/>
            <w:tcBorders>
              <w:bottom w:val="single" w:sz="8" w:color="B6B6B6"/>
              <w:right w:val="single" w:sz="8" w:color="auto"/>
            </w:tcBorders>
            <w:vMerge w:val="continue"/>
          </w:tcPr>
          <w:p>
            <w:pPr>
              <w:spacing w:after="0"/>
              <w:rPr>
                <w:sz w:val="21"/>
                <w:szCs w:val="21"/>
                <w:color w:val="auto"/>
              </w:rPr>
            </w:pPr>
          </w:p>
        </w:tc>
        <w:tc>
          <w:tcPr>
            <w:tcW w:w="860" w:type="dxa"/>
            <w:vAlign w:val="bottom"/>
            <w:tcBorders>
              <w:bottom w:val="single" w:sz="8" w:color="B6B6B6"/>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B6B6B6"/>
            </w:tcBorders>
          </w:tcPr>
          <w:p>
            <w:pPr>
              <w:ind w:left="140"/>
              <w:spacing w:after="0" w:line="223" w:lineRule="exact"/>
              <w:rPr>
                <w:sz w:val="20"/>
                <w:szCs w:val="20"/>
                <w:color w:val="auto"/>
              </w:rPr>
            </w:pPr>
            <w:r>
              <w:rPr>
                <w:rFonts w:ascii="Arial" w:cs="Arial" w:eastAsia="Arial" w:hAnsi="Arial"/>
                <w:sz w:val="18"/>
                <w:szCs w:val="18"/>
                <w:color w:val="auto"/>
              </w:rPr>
              <w:t>Less: Versant</w:t>
            </w:r>
            <w:r>
              <w:rPr>
                <w:rFonts w:ascii="Arial" w:cs="Arial" w:eastAsia="Arial" w:hAnsi="Arial"/>
                <w:sz w:val="23"/>
                <w:szCs w:val="23"/>
                <w:color w:val="auto"/>
                <w:vertAlign w:val="superscript"/>
              </w:rPr>
              <w:t>(a)</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$983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$1,057</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$1,290</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$4,343</w:t>
            </w:r>
          </w:p>
        </w:tc>
        <w:tc>
          <w:tcPr>
            <w:tcW w:w="8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$935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$982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$1,177</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23"/>
        </w:trPr>
        <w:tc>
          <w:tcPr>
            <w:tcW w:w="3500" w:type="dxa"/>
            <w:vAlign w:val="bottom"/>
          </w:tcPr>
          <w:p>
            <w:pPr>
              <w:ind w:left="140"/>
              <w:spacing w:after="0" w:line="223" w:lineRule="exact"/>
              <w:rPr>
                <w:sz w:val="20"/>
                <w:szCs w:val="20"/>
                <w:color w:val="auto"/>
              </w:rPr>
            </w:pPr>
            <w:r>
              <w:rPr>
                <w:rFonts w:ascii="Arial" w:cs="Arial" w:eastAsia="Arial" w:hAnsi="Arial"/>
                <w:sz w:val="18"/>
                <w:szCs w:val="18"/>
                <w:color w:val="auto"/>
              </w:rPr>
              <w:t>Less: Eliminations</w:t>
            </w:r>
            <w:r>
              <w:rPr>
                <w:rFonts w:ascii="Arial" w:cs="Arial" w:eastAsia="Arial" w:hAnsi="Arial"/>
                <w:sz w:val="23"/>
                <w:szCs w:val="23"/>
                <w:color w:val="auto"/>
                <w:vertAlign w:val="superscript"/>
              </w:rPr>
              <w:t>(b)</w:t>
            </w: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740" w:type="dxa"/>
            <w:vAlign w:val="bottom"/>
          </w:tcPr>
          <w:p>
            <w:pPr>
              <w:jc w:val="right"/>
              <w:spacing w:after="0"/>
              <w:rPr>
                <w:sz w:val="20"/>
                <w:szCs w:val="20"/>
                <w:color w:val="auto"/>
              </w:rPr>
            </w:pPr>
            <w:r>
              <w:rPr>
                <w:rFonts w:ascii="Arial" w:cs="Arial" w:eastAsia="Arial" w:hAnsi="Arial"/>
                <w:sz w:val="18"/>
                <w:szCs w:val="18"/>
                <w:color w:val="auto"/>
              </w:rPr>
              <w:t>($254)</w:t>
            </w: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69"/>
        </w:trPr>
        <w:tc>
          <w:tcPr>
            <w:tcW w:w="35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Total Pro Forma Consolidated Costs &amp;</w:t>
            </w:r>
          </w:p>
        </w:tc>
        <w:tc>
          <w:tcPr>
            <w:tcW w:w="7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Expenses, Excluding Depreciation and</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$20,003</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$18,739</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$21,306</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$22,350</w:t>
            </w:r>
          </w:p>
        </w:tc>
        <w:tc>
          <w:tcPr>
            <w:tcW w:w="8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$82,398</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$19,678</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$19,302</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$20,599</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$23,657</w:t>
            </w:r>
          </w:p>
        </w:tc>
        <w:tc>
          <w:tcPr>
            <w:tcW w:w="8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$83,236</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w:t>
            </w:r>
          </w:p>
        </w:tc>
        <w:tc>
          <w:tcPr>
            <w:tcW w:w="7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right w:val="single" w:sz="8" w:color="auto"/>
            </w:tcBorders>
            <w:vMerge w:val="continue"/>
          </w:tcPr>
          <w:p>
            <w:pPr>
              <w:spacing w:after="0"/>
              <w:rPr>
                <w:sz w:val="21"/>
                <w:szCs w:val="21"/>
                <w:color w:val="auto"/>
              </w:rPr>
            </w:pPr>
          </w:p>
        </w:tc>
        <w:tc>
          <w:tcPr>
            <w:tcW w:w="860" w:type="dxa"/>
            <w:vAlign w:val="bottom"/>
            <w:tcBorders>
              <w:bottom w:val="single" w:sz="8" w:color="auto"/>
              <w:right w:val="single" w:sz="8" w:color="auto"/>
            </w:tcBorders>
            <w:vMerge w:val="continue"/>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right w:val="single" w:sz="8" w:color="auto"/>
            </w:tcBorders>
            <w:vMerge w:val="continue"/>
          </w:tcPr>
          <w:p>
            <w:pPr>
              <w:spacing w:after="0"/>
              <w:rPr>
                <w:sz w:val="21"/>
                <w:szCs w:val="21"/>
                <w:color w:val="auto"/>
              </w:rPr>
            </w:pPr>
          </w:p>
        </w:tc>
        <w:tc>
          <w:tcPr>
            <w:tcW w:w="8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5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Total Consolidated Adjusted EBITDA</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$9,355</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w w:val="98"/>
              </w:rPr>
              <w:t>$10,171</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$9,735</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$8,807</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$38,069</w:t>
            </w:r>
          </w:p>
        </w:tc>
        <w:tc>
          <w:tcPr>
            <w:tcW w:w="8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$9,532</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$10,283</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$9,669</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$37,384</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B6B6B6"/>
            </w:tcBorders>
          </w:tcPr>
          <w:p>
            <w:pPr>
              <w:ind w:left="140"/>
              <w:spacing w:after="0" w:line="223" w:lineRule="exact"/>
              <w:rPr>
                <w:sz w:val="20"/>
                <w:szCs w:val="20"/>
                <w:color w:val="auto"/>
              </w:rPr>
            </w:pPr>
            <w:r>
              <w:rPr>
                <w:rFonts w:ascii="Arial" w:cs="Arial" w:eastAsia="Arial" w:hAnsi="Arial"/>
                <w:sz w:val="18"/>
                <w:szCs w:val="18"/>
                <w:color w:val="auto"/>
              </w:rPr>
              <w:t>Less: Versant</w:t>
            </w:r>
            <w:r>
              <w:rPr>
                <w:rFonts w:ascii="Arial" w:cs="Arial" w:eastAsia="Arial" w:hAnsi="Arial"/>
                <w:sz w:val="23"/>
                <w:szCs w:val="23"/>
                <w:color w:val="auto"/>
                <w:vertAlign w:val="superscript"/>
              </w:rPr>
              <w:t>(a)</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$890</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$806</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$502</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$2,980</w:t>
            </w:r>
          </w:p>
        </w:tc>
        <w:tc>
          <w:tcPr>
            <w:tcW w:w="84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color w:val="auto"/>
              </w:rPr>
              <w:t>$834</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$789</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8"/>
                <w:szCs w:val="18"/>
                <w:color w:val="auto"/>
              </w:rPr>
              <w:t>$554</w:t>
            </w:r>
          </w:p>
        </w:tc>
        <w:tc>
          <w:tcPr>
            <w:tcW w:w="760" w:type="dxa"/>
            <w:vAlign w:val="bottom"/>
            <w:tcBorders>
              <w:bottom w:val="single" w:sz="8" w:color="B6B6B6"/>
              <w:right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860" w:type="dxa"/>
            <w:vAlign w:val="bottom"/>
            <w:tcBorders>
              <w:bottom w:val="single" w:sz="8" w:color="B6B6B6"/>
              <w:right w:val="single" w:sz="8" w:color="auto"/>
            </w:tcBorders>
          </w:tcPr>
          <w:p>
            <w:pPr>
              <w:jc w:val="right"/>
              <w:ind w:right="1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140"/>
              <w:spacing w:after="0" w:line="223" w:lineRule="exact"/>
              <w:rPr>
                <w:sz w:val="20"/>
                <w:szCs w:val="20"/>
                <w:color w:val="auto"/>
              </w:rPr>
            </w:pPr>
            <w:r>
              <w:rPr>
                <w:rFonts w:ascii="Arial" w:cs="Arial" w:eastAsia="Arial" w:hAnsi="Arial"/>
                <w:sz w:val="18"/>
                <w:szCs w:val="18"/>
                <w:color w:val="auto"/>
              </w:rPr>
              <w:t>Less: Eliminations</w:t>
            </w:r>
            <w:r>
              <w:rPr>
                <w:rFonts w:ascii="Arial" w:cs="Arial" w:eastAsia="Arial" w:hAnsi="Arial"/>
                <w:sz w:val="23"/>
                <w:szCs w:val="23"/>
                <w:color w:val="auto"/>
                <w:vertAlign w:val="superscript"/>
              </w:rPr>
              <w:t>(b)</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69" w:lineRule="exact"/>
              <w:rPr>
                <w:sz w:val="20"/>
                <w:szCs w:val="20"/>
                <w:color w:val="auto"/>
              </w:rPr>
            </w:pPr>
            <w:r>
              <w:rPr>
                <w:rFonts w:ascii="Arial" w:cs="Arial" w:eastAsia="Arial" w:hAnsi="Arial"/>
                <w:sz w:val="18"/>
                <w:szCs w:val="18"/>
                <w:color w:val="auto"/>
              </w:rPr>
              <w:t>Total Pro Forma Consolidated Adjusted</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$8,458</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$9,360</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$9,227</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$8,020</w:t>
            </w:r>
          </w:p>
        </w:tc>
        <w:tc>
          <w:tcPr>
            <w:tcW w:w="8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$35,064</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$8,692</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$9,488</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$9,107</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$7,220</w:t>
            </w:r>
          </w:p>
        </w:tc>
        <w:tc>
          <w:tcPr>
            <w:tcW w:w="8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$34,506</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EBITDA</w:t>
            </w:r>
          </w:p>
        </w:tc>
        <w:tc>
          <w:tcPr>
            <w:tcW w:w="7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right w:val="single" w:sz="8" w:color="auto"/>
            </w:tcBorders>
            <w:vMerge w:val="continue"/>
          </w:tcPr>
          <w:p>
            <w:pPr>
              <w:spacing w:after="0"/>
              <w:rPr>
                <w:sz w:val="21"/>
                <w:szCs w:val="21"/>
                <w:color w:val="auto"/>
              </w:rPr>
            </w:pPr>
          </w:p>
        </w:tc>
        <w:tc>
          <w:tcPr>
            <w:tcW w:w="860" w:type="dxa"/>
            <w:vAlign w:val="bottom"/>
            <w:tcBorders>
              <w:bottom w:val="single" w:sz="8" w:color="auto"/>
              <w:right w:val="single" w:sz="8" w:color="auto"/>
            </w:tcBorders>
            <w:vMerge w:val="continue"/>
          </w:tcPr>
          <w:p>
            <w:pPr>
              <w:spacing w:after="0"/>
              <w:rPr>
                <w:sz w:val="21"/>
                <w:szCs w:val="21"/>
                <w:color w:val="auto"/>
              </w:rPr>
            </w:pPr>
          </w:p>
        </w:tc>
        <w:tc>
          <w:tcPr>
            <w:tcW w:w="840" w:type="dxa"/>
            <w:vAlign w:val="bottom"/>
            <w:tcBorders>
              <w:bottom w:val="single" w:sz="8" w:color="auto"/>
            </w:tcBorders>
            <w:gridSpan w:val="2"/>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right w:val="single" w:sz="8" w:color="auto"/>
            </w:tcBorders>
            <w:vMerge w:val="continue"/>
          </w:tcPr>
          <w:p>
            <w:pPr>
              <w:spacing w:after="0"/>
              <w:rPr>
                <w:sz w:val="21"/>
                <w:szCs w:val="21"/>
                <w:color w:val="auto"/>
              </w:rPr>
            </w:pPr>
          </w:p>
        </w:tc>
        <w:tc>
          <w:tcPr>
            <w:tcW w:w="8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8"/>
        <w:spacing w:after="0" w:line="247" w:lineRule="auto"/>
        <w:tabs>
          <w:tab w:leader="none" w:pos="278" w:val="left"/>
        </w:tabs>
        <w:numPr>
          <w:ilvl w:val="0"/>
          <w:numId w:val="2"/>
        </w:numPr>
        <w:rPr>
          <w:rFonts w:ascii="Arial" w:cs="Arial" w:eastAsia="Arial" w:hAnsi="Arial"/>
          <w:sz w:val="18"/>
          <w:szCs w:val="18"/>
          <w:color w:val="auto"/>
        </w:rPr>
      </w:pPr>
      <w:r>
        <w:rPr>
          <w:rFonts w:ascii="Arial" w:cs="Arial" w:eastAsia="Arial" w:hAnsi="Arial"/>
          <w:sz w:val="18"/>
          <w:szCs w:val="18"/>
          <w:color w:val="auto"/>
        </w:rPr>
        <w:t>Versant pro forma financial information is presented as if the Separation had occurred on January 1, 2024. Amounts are primarily based on historical results of operations of the Versant business and include pro forma adjustments in accordance with Article 11 of Regulation S-X that are directly attributable to the Separation, including an adjustment to costs and expenses for the effects of the commercial services agreement with Media for the sale and use of Versant’s advertising and promotional inventory.</w:t>
      </w:r>
    </w:p>
    <w:p>
      <w:pPr>
        <w:spacing w:after="0" w:line="200" w:lineRule="exact"/>
        <w:rPr>
          <w:rFonts w:ascii="Arial" w:cs="Arial" w:eastAsia="Arial" w:hAnsi="Arial"/>
          <w:sz w:val="18"/>
          <w:szCs w:val="18"/>
          <w:color w:val="auto"/>
        </w:rPr>
      </w:pPr>
    </w:p>
    <w:p>
      <w:pPr>
        <w:jc w:val="both"/>
        <w:ind w:right="20" w:firstLine="8"/>
        <w:spacing w:after="0" w:line="247" w:lineRule="auto"/>
        <w:tabs>
          <w:tab w:leader="none" w:pos="271"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Included in eliminations are transactions that Versant entered into with our segments. These transactions are reported as if Versant was a stand-alone businesses in accordance with GAAP and generally include intercompany profit consistent with third-party transactions. The most significant of these transactions include distribution revenue in Versant related to fees from Residential Connectivity &amp; Platforms for the rights to distribute television programming and the commercial services agreement between Media and Versant.</w:t>
      </w:r>
    </w:p>
    <w:p>
      <w:pPr>
        <w:spacing w:after="0" w:line="212" w:lineRule="exact"/>
        <w:rPr>
          <w:sz w:val="20"/>
          <w:szCs w:val="20"/>
          <w:color w:val="auto"/>
        </w:rPr>
      </w:pPr>
    </w:p>
    <w:p>
      <w:pPr>
        <w:ind w:right="40" w:firstLine="8"/>
        <w:spacing w:after="0" w:line="257" w:lineRule="auto"/>
        <w:tabs>
          <w:tab w:leader="none" w:pos="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Residential Connectivity &amp; Platforms domestic broadband revenue primarily consists of revenue from sales of broadband services to residential customers in the United States, including equipment and installation services.</w:t>
      </w:r>
    </w:p>
    <w:p>
      <w:pPr>
        <w:spacing w:after="0" w:line="182" w:lineRule="exact"/>
        <w:rPr>
          <w:rFonts w:ascii="Arial" w:cs="Arial" w:eastAsia="Arial" w:hAnsi="Arial"/>
          <w:sz w:val="20"/>
          <w:szCs w:val="20"/>
          <w:color w:val="auto"/>
        </w:rPr>
      </w:pPr>
    </w:p>
    <w:p>
      <w:pPr>
        <w:ind w:right="20" w:firstLine="8"/>
        <w:spacing w:after="0" w:line="286" w:lineRule="auto"/>
        <w:tabs>
          <w:tab w:leader="none" w:pos="244"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Residential Connectivity &amp; Platforms domestic wireless service revenue primarily consists of revenue from sales of wireless services to residential customers in the United States.</w:t>
      </w:r>
    </w:p>
    <w:p>
      <w:pPr>
        <w:spacing w:after="0" w:line="180" w:lineRule="exact"/>
        <w:rPr>
          <w:rFonts w:ascii="Arial" w:cs="Arial" w:eastAsia="Arial" w:hAnsi="Arial"/>
          <w:sz w:val="20"/>
          <w:szCs w:val="20"/>
          <w:color w:val="auto"/>
        </w:rPr>
      </w:pPr>
    </w:p>
    <w:p>
      <w:pPr>
        <w:ind w:right="20" w:firstLine="8"/>
        <w:spacing w:after="0" w:line="271" w:lineRule="auto"/>
        <w:tabs>
          <w:tab w:leader="none" w:pos="277"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Residential Connectivity &amp; Platforms domestic wireless equipment revenue primarily consists of revenue from sales of wireless devices, including handsets, tablets and smart watches, to residential customers in the United States.</w:t>
      </w:r>
    </w:p>
    <w:p>
      <w:pPr>
        <w:spacing w:after="0" w:line="196" w:lineRule="exact"/>
        <w:rPr>
          <w:rFonts w:ascii="Arial" w:cs="Arial" w:eastAsia="Arial" w:hAnsi="Arial"/>
          <w:sz w:val="20"/>
          <w:szCs w:val="20"/>
          <w:color w:val="auto"/>
        </w:rPr>
      </w:pPr>
    </w:p>
    <w:p>
      <w:pPr>
        <w:jc w:val="both"/>
        <w:ind w:right="20" w:firstLine="8"/>
        <w:spacing w:after="0" w:line="262" w:lineRule="auto"/>
        <w:tabs>
          <w:tab w:leader="none" w:pos="235"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Residential Connectivity &amp; Platforms international connectivity revenue primarily consists of revenue from sales of broadband services, including equipment and installation services, wireless services and wireless devices to residential customers in the United Kingdom and Italy.</w:t>
      </w:r>
    </w:p>
    <w:p>
      <w:pPr>
        <w:spacing w:after="0" w:line="205" w:lineRule="exact"/>
        <w:rPr>
          <w:rFonts w:ascii="Arial" w:cs="Arial" w:eastAsia="Arial" w:hAnsi="Arial"/>
          <w:sz w:val="20"/>
          <w:szCs w:val="20"/>
          <w:color w:val="auto"/>
        </w:rPr>
      </w:pPr>
    </w:p>
    <w:p>
      <w:pPr>
        <w:jc w:val="both"/>
        <w:ind w:right="20" w:firstLine="8"/>
        <w:spacing w:after="0" w:line="254" w:lineRule="auto"/>
        <w:tabs>
          <w:tab w:leader="none" w:pos="247"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Residential Connectivity &amp; Platforms video revenue primarily consists of revenue from sales of video services to residential and business customers across the United States, United Kingdom and Italy (collectively, the “Connectivity &amp; Platforms markets”), including equipment and installation services. Video includes pay-per-view and other transactional revenue and franchise fees, revenue from sales of certain hardware, including Sky Glass smart televisions, commission revenue from the sale of certain DTC streaming services, and revenue related to Xumo Stream Boxes.</w:t>
      </w:r>
    </w:p>
    <w:p>
      <w:pPr>
        <w:spacing w:after="0" w:line="214" w:lineRule="exact"/>
        <w:rPr>
          <w:rFonts w:ascii="Arial" w:cs="Arial" w:eastAsia="Arial" w:hAnsi="Arial"/>
          <w:sz w:val="20"/>
          <w:szCs w:val="20"/>
          <w:color w:val="auto"/>
        </w:rPr>
      </w:pPr>
    </w:p>
    <w:p>
      <w:pPr>
        <w:jc w:val="both"/>
        <w:ind w:right="20" w:firstLine="8"/>
        <w:spacing w:after="0" w:line="254" w:lineRule="auto"/>
        <w:tabs>
          <w:tab w:leader="none" w:pos="234"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Residential Connectivity &amp; Platforms advertising revenue primarily consists of revenue from the sale of advertising across our platforms in the Connectivity &amp; Platforms markets, including advertising as part of our distribution agreements with cable networks in the United States, and advertising on Sky-branded entertainment television networks and on our digital properties. Advertising also includes revenue where we enter into representation agreements under which we sell advertising on behalf of third parties and from our advanced advertising businesses.</w:t>
      </w:r>
    </w:p>
    <w:p>
      <w:pPr>
        <w:spacing w:after="0" w:line="200" w:lineRule="exact"/>
        <w:rPr>
          <w:rFonts w:ascii="Arial" w:cs="Arial" w:eastAsia="Arial" w:hAnsi="Arial"/>
          <w:sz w:val="20"/>
          <w:szCs w:val="20"/>
          <w:color w:val="auto"/>
        </w:rPr>
      </w:pPr>
    </w:p>
    <w:p>
      <w:pPr>
        <w:jc w:val="both"/>
        <w:ind w:right="20" w:firstLine="8"/>
        <w:spacing w:after="0" w:line="269" w:lineRule="auto"/>
        <w:tabs>
          <w:tab w:leader="none" w:pos="232"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Residential Connectivity &amp; Platforms other revenue primarily consists of revenue in the Connectivity &amp; Platforms markets from sales of wireline voice services to residential customers; our residential security and automation services businesses; the licensing of our technology platforms to other multichannel video providers; the distribution of certain of our Sky-branded</w:t>
      </w:r>
    </w:p>
    <w:p>
      <w:pPr>
        <w:sectPr>
          <w:pgSz w:w="11900" w:h="16838" w:orient="portrait"/>
          <w:cols w:equalWidth="0" w:num="1">
            <w:col w:w="11260"/>
          </w:cols>
          <w:pgMar w:left="320" w:top="444" w:right="319" w:bottom="0" w:gutter="0" w:footer="0" w:header="0"/>
        </w:sectPr>
      </w:pPr>
    </w:p>
    <w:bookmarkStart w:id="13" w:name="page14"/>
    <w:bookmarkEnd w:id="13"/>
    <w:p>
      <w:pPr>
        <w:spacing w:after="0" w:line="286" w:lineRule="auto"/>
        <w:rPr>
          <w:sz w:val="20"/>
          <w:szCs w:val="20"/>
          <w:color w:val="auto"/>
        </w:rPr>
      </w:pPr>
      <w:r>
        <w:rPr>
          <w:rFonts w:ascii="Arial" w:cs="Arial" w:eastAsia="Arial" w:hAnsi="Arial"/>
          <w:sz w:val="20"/>
          <w:szCs w:val="20"/>
          <w:color w:val="auto"/>
        </w:rPr>
        <w:t>entertainment television networks to third-party video service providers; commissions from electronic retailing networks; and certain billing and collection fees.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8" w:right="339" w:bottom="1440" w:gutter="0" w:footer="0" w:header="0"/>
        </w:sectPr>
      </w:pPr>
    </w:p>
    <w:bookmarkStart w:id="14" w:name="page15"/>
    <w:bookmarkEnd w:id="14"/>
    <w:p>
      <w:pPr>
        <w:ind w:left="12"/>
        <w:spacing w:after="0"/>
        <w:rPr>
          <w:sz w:val="20"/>
          <w:szCs w:val="20"/>
          <w:color w:val="auto"/>
        </w:rPr>
      </w:pPr>
      <w:r>
        <w:rPr>
          <w:rFonts w:ascii="Arial" w:cs="Arial" w:eastAsia="Arial" w:hAnsi="Arial"/>
          <w:sz w:val="23"/>
          <w:szCs w:val="23"/>
          <w:b w:val="1"/>
          <w:bCs w:val="1"/>
          <w:color w:val="828282"/>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8" w:firstLine="8"/>
        <w:spacing w:after="0" w:line="262" w:lineRule="auto"/>
        <w:tabs>
          <w:tab w:leader="none" w:pos="233" w:val="left"/>
        </w:tabs>
        <w:numPr>
          <w:ilvl w:val="0"/>
          <w:numId w:val="4"/>
        </w:numPr>
        <w:rPr>
          <w:rFonts w:ascii="Arial" w:cs="Arial" w:eastAsia="Arial" w:hAnsi="Arial"/>
          <w:sz w:val="20"/>
          <w:szCs w:val="20"/>
          <w:color w:val="auto"/>
        </w:rPr>
      </w:pPr>
      <w:r>
        <w:rPr>
          <w:rFonts w:ascii="Arial" w:cs="Arial" w:eastAsia="Arial" w:hAnsi="Arial"/>
          <w:sz w:val="20"/>
          <w:szCs w:val="20"/>
          <w:color w:val="auto"/>
        </w:rPr>
        <w:t>Business Services Connectivity revenue primarily consists of revenue from our service offerings for small business locations in the United States, which include broadband, wireline voice and wireless services, as well as our enterprise solutions offerings, and our business connectivity service offerings in the United Kingdom.</w:t>
      </w:r>
    </w:p>
    <w:p>
      <w:pPr>
        <w:spacing w:after="0" w:line="191" w:lineRule="exact"/>
        <w:rPr>
          <w:rFonts w:ascii="Arial" w:cs="Arial" w:eastAsia="Arial" w:hAnsi="Arial"/>
          <w:sz w:val="20"/>
          <w:szCs w:val="20"/>
          <w:color w:val="auto"/>
        </w:rPr>
      </w:pPr>
    </w:p>
    <w:p>
      <w:pPr>
        <w:jc w:val="both"/>
        <w:ind w:left="-8" w:firstLine="8"/>
        <w:spacing w:after="0" w:line="269" w:lineRule="auto"/>
        <w:tabs>
          <w:tab w:leader="none" w:pos="352"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85" w:lineRule="exact"/>
        <w:rPr>
          <w:rFonts w:ascii="Arial" w:cs="Arial" w:eastAsia="Arial" w:hAnsi="Arial"/>
          <w:sz w:val="20"/>
          <w:szCs w:val="20"/>
          <w:color w:val="auto"/>
        </w:rPr>
      </w:pPr>
    </w:p>
    <w:p>
      <w:pPr>
        <w:ind w:left="-8" w:right="20" w:firstLine="8"/>
        <w:spacing w:after="0" w:line="286" w:lineRule="auto"/>
        <w:tabs>
          <w:tab w:leader="none" w:pos="372" w:val="left"/>
        </w:tabs>
        <w:numPr>
          <w:ilvl w:val="0"/>
          <w:numId w:val="4"/>
        </w:numPr>
        <w:rPr>
          <w:rFonts w:ascii="Arial" w:cs="Arial" w:eastAsia="Arial" w:hAnsi="Arial"/>
          <w:sz w:val="20"/>
          <w:szCs w:val="20"/>
          <w:color w:val="auto"/>
        </w:rPr>
      </w:pPr>
      <w:r>
        <w:rPr>
          <w:rFonts w:ascii="Arial" w:cs="Arial" w:eastAsia="Arial" w:hAnsi="Arial"/>
          <w:sz w:val="20"/>
          <w:szCs w:val="20"/>
          <w:color w:val="auto"/>
        </w:rPr>
        <w:t>Media domestic advertising revenue primarily consists of revenue generated from sales of advertising on our linear television networks operating predominantly in the United States and Peacock.</w:t>
      </w:r>
    </w:p>
    <w:p>
      <w:pPr>
        <w:spacing w:after="0" w:line="167" w:lineRule="exact"/>
        <w:rPr>
          <w:rFonts w:ascii="Arial" w:cs="Arial" w:eastAsia="Arial" w:hAnsi="Arial"/>
          <w:sz w:val="20"/>
          <w:szCs w:val="20"/>
          <w:color w:val="auto"/>
        </w:rPr>
      </w:pPr>
    </w:p>
    <w:p>
      <w:pPr>
        <w:jc w:val="both"/>
        <w:ind w:left="-8" w:firstLine="8"/>
        <w:spacing w:after="0" w:line="258" w:lineRule="auto"/>
        <w:tabs>
          <w:tab w:leader="none" w:pos="348" w:val="left"/>
        </w:tabs>
        <w:numPr>
          <w:ilvl w:val="0"/>
          <w:numId w:val="4"/>
        </w:numPr>
        <w:rPr>
          <w:rFonts w:ascii="Arial" w:cs="Arial" w:eastAsia="Arial" w:hAnsi="Arial"/>
          <w:sz w:val="20"/>
          <w:szCs w:val="20"/>
          <w:color w:val="auto"/>
        </w:rPr>
      </w:pPr>
      <w:r>
        <w:rPr>
          <w:rFonts w:ascii="Arial" w:cs="Arial" w:eastAsia="Arial" w:hAnsi="Arial"/>
          <w:sz w:val="20"/>
          <w:szCs w:val="20"/>
          <w:color w:val="auto"/>
        </w:rPr>
        <w:t>Media domestic distribution revenue primarily consists of revenue generated from Peacock subscription fees and from the distribution of our television networks operating predominantly in the United States to traditional and virtual multichannel video providers, and from NBC-affiliated and Telemundo-affiliated local broadcast television stations. Our revenue from distribution agreements is generally based on the number of subscribers receiving the programming on our television networks and a per subscriber fee.</w:t>
      </w:r>
    </w:p>
    <w:p>
      <w:pPr>
        <w:spacing w:after="0" w:line="194" w:lineRule="exact"/>
        <w:rPr>
          <w:rFonts w:ascii="Arial" w:cs="Arial" w:eastAsia="Arial" w:hAnsi="Arial"/>
          <w:sz w:val="20"/>
          <w:szCs w:val="20"/>
          <w:color w:val="auto"/>
        </w:rPr>
      </w:pPr>
    </w:p>
    <w:p>
      <w:pPr>
        <w:jc w:val="both"/>
        <w:ind w:left="-8" w:firstLine="8"/>
        <w:spacing w:after="0" w:line="259" w:lineRule="auto"/>
        <w:tabs>
          <w:tab w:leader="none" w:pos="366" w:val="left"/>
        </w:tabs>
        <w:numPr>
          <w:ilvl w:val="0"/>
          <w:numId w:val="4"/>
        </w:numPr>
        <w:rPr>
          <w:rFonts w:ascii="Arial" w:cs="Arial" w:eastAsia="Arial" w:hAnsi="Arial"/>
          <w:sz w:val="20"/>
          <w:szCs w:val="20"/>
          <w:color w:val="auto"/>
        </w:rPr>
      </w:pPr>
      <w:r>
        <w:rPr>
          <w:rFonts w:ascii="Arial" w:cs="Arial" w:eastAsia="Arial" w:hAnsi="Arial"/>
          <w:sz w:val="20"/>
          <w:szCs w:val="20"/>
          <w:color w:val="auto"/>
        </w:rPr>
        <w:t>Media international networks revenue primarily consists of revenue generated by our networks operating predominantly outside the United States, including Sky Sports networks in the United Kingdom and Italy. This revenue primarily results from the distribution of our television networks to traditional and virtual multichannel video providers and other platforms, as well as sales of advertising. A significant portion of this revenue comes from the Residential Connectivity &amp; Platforms segment.</w:t>
      </w:r>
    </w:p>
    <w:p>
      <w:pPr>
        <w:spacing w:after="0" w:line="208" w:lineRule="exact"/>
        <w:rPr>
          <w:rFonts w:ascii="Arial" w:cs="Arial" w:eastAsia="Arial" w:hAnsi="Arial"/>
          <w:sz w:val="20"/>
          <w:szCs w:val="20"/>
          <w:color w:val="auto"/>
        </w:rPr>
      </w:pPr>
    </w:p>
    <w:p>
      <w:pPr>
        <w:ind w:left="-8" w:firstLine="8"/>
        <w:spacing w:after="0" w:line="271" w:lineRule="auto"/>
        <w:tabs>
          <w:tab w:leader="none" w:pos="348" w:val="left"/>
        </w:tabs>
        <w:numPr>
          <w:ilvl w:val="0"/>
          <w:numId w:val="4"/>
        </w:numPr>
        <w:rPr>
          <w:rFonts w:ascii="Arial" w:cs="Arial" w:eastAsia="Arial" w:hAnsi="Arial"/>
          <w:sz w:val="20"/>
          <w:szCs w:val="20"/>
          <w:color w:val="auto"/>
        </w:rPr>
      </w:pPr>
      <w:r>
        <w:rPr>
          <w:rFonts w:ascii="Arial" w:cs="Arial" w:eastAsia="Arial" w:hAnsi="Arial"/>
          <w:sz w:val="20"/>
          <w:szCs w:val="20"/>
          <w:color w:val="auto"/>
        </w:rPr>
        <w:t>Media other revenue primarily consists of revenue generated from the licensing of our owned content and technology and revenue generated from the commission earned from our commercial services agreement with Versant.</w:t>
      </w:r>
    </w:p>
    <w:p>
      <w:pPr>
        <w:spacing w:after="0" w:line="196" w:lineRule="exact"/>
        <w:rPr>
          <w:rFonts w:ascii="Arial" w:cs="Arial" w:eastAsia="Arial" w:hAnsi="Arial"/>
          <w:sz w:val="20"/>
          <w:szCs w:val="20"/>
          <w:color w:val="auto"/>
        </w:rPr>
      </w:pPr>
    </w:p>
    <w:p>
      <w:pPr>
        <w:ind w:left="-8" w:firstLine="8"/>
        <w:spacing w:after="0" w:line="286" w:lineRule="auto"/>
        <w:tabs>
          <w:tab w:leader="none" w:pos="361" w:val="left"/>
        </w:tabs>
        <w:numPr>
          <w:ilvl w:val="0"/>
          <w:numId w:val="4"/>
        </w:numPr>
        <w:rPr>
          <w:rFonts w:ascii="Arial" w:cs="Arial" w:eastAsia="Arial" w:hAnsi="Arial"/>
          <w:sz w:val="20"/>
          <w:szCs w:val="20"/>
          <w:color w:val="auto"/>
        </w:rPr>
      </w:pPr>
      <w:r>
        <w:rPr>
          <w:rFonts w:ascii="Arial" w:cs="Arial" w:eastAsia="Arial" w:hAnsi="Arial"/>
          <w:sz w:val="20"/>
          <w:szCs w:val="20"/>
          <w:color w:val="auto"/>
        </w:rPr>
        <w:t>Studios other revenue primarily consists of the sale of physical and digital home entertainment products, as well as the production and licensing of live stage plays and the distribution of content produced by third parties.</w:t>
      </w:r>
    </w:p>
    <w:p>
      <w:pPr>
        <w:spacing w:after="0" w:line="167" w:lineRule="exact"/>
        <w:rPr>
          <w:rFonts w:ascii="Arial" w:cs="Arial" w:eastAsia="Arial" w:hAnsi="Arial"/>
          <w:sz w:val="20"/>
          <w:szCs w:val="20"/>
          <w:color w:val="auto"/>
        </w:rPr>
      </w:pPr>
    </w:p>
    <w:p>
      <w:pPr>
        <w:jc w:val="both"/>
        <w:ind w:left="-8" w:firstLine="8"/>
        <w:spacing w:after="0" w:line="252" w:lineRule="auto"/>
        <w:tabs>
          <w:tab w:leader="none" w:pos="365" w:val="left"/>
        </w:tabs>
        <w:numPr>
          <w:ilvl w:val="0"/>
          <w:numId w:val="4"/>
        </w:numPr>
        <w:rPr>
          <w:rFonts w:ascii="Arial" w:cs="Arial" w:eastAsia="Arial" w:hAnsi="Arial"/>
          <w:sz w:val="20"/>
          <w:szCs w:val="20"/>
          <w:color w:val="auto"/>
        </w:rPr>
      </w:pPr>
      <w:r>
        <w:rPr>
          <w:rFonts w:ascii="Arial" w:cs="Arial" w:eastAsia="Arial" w:hAnsi="Arial"/>
          <w:sz w:val="20"/>
          <w:szCs w:val="20"/>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segments generally include intercompany profit consistent with third-party transactions. The most significant of these transactions include distribution revenue in Media related to fees from Residential Connectivity &amp; Platforms for the rights to distribute television programming and content licensing revenue in Studios for licenses of owned content to Media. The Residential Connectivity &amp; Platforms and the Business Services Connectivity segments use certain shared infrastructure, including our network in the United States, and each segment is presented with its direct costs and an allocation of shared costs, as well as revenue from its customers.</w:t>
      </w:r>
    </w:p>
    <w:p>
      <w:pPr>
        <w:spacing w:after="0" w:line="202" w:lineRule="exact"/>
        <w:rPr>
          <w:rFonts w:ascii="Arial" w:cs="Arial" w:eastAsia="Arial" w:hAnsi="Arial"/>
          <w:sz w:val="20"/>
          <w:szCs w:val="20"/>
          <w:color w:val="auto"/>
        </w:rPr>
      </w:pPr>
    </w:p>
    <w:p>
      <w:pPr>
        <w:jc w:val="both"/>
        <w:ind w:left="-8" w:firstLine="8"/>
        <w:spacing w:after="0" w:line="269" w:lineRule="auto"/>
        <w:tabs>
          <w:tab w:leader="none" w:pos="349" w:val="left"/>
        </w:tabs>
        <w:numPr>
          <w:ilvl w:val="0"/>
          <w:numId w:val="4"/>
        </w:numPr>
        <w:rPr>
          <w:rFonts w:ascii="Arial" w:cs="Arial" w:eastAsia="Arial" w:hAnsi="Arial"/>
          <w:sz w:val="20"/>
          <w:szCs w:val="20"/>
          <w:color w:val="auto"/>
        </w:rPr>
      </w:pPr>
      <w:r>
        <w:rPr>
          <w:rFonts w:ascii="Arial" w:cs="Arial" w:eastAsia="Arial" w:hAnsi="Arial"/>
          <w:sz w:val="20"/>
          <w:szCs w:val="20"/>
          <w:color w:val="auto"/>
        </w:rPr>
        <w:t>From time to time, we may present supplemental financial information, including Adjusted EBITDA, for components of our reportable segments, such as Peacock. Adjusted EBITDA for components are presented on a consistent basis with the respective segments and disaggregated in accordance with GAAP.</w:t>
      </w:r>
    </w:p>
    <w:p>
      <w:pPr>
        <w:spacing w:after="0" w:line="185" w:lineRule="exact"/>
        <w:rPr>
          <w:rFonts w:ascii="Arial" w:cs="Arial" w:eastAsia="Arial" w:hAnsi="Arial"/>
          <w:sz w:val="20"/>
          <w:szCs w:val="20"/>
          <w:color w:val="auto"/>
        </w:rPr>
      </w:pPr>
    </w:p>
    <w:p>
      <w:pPr>
        <w:ind w:left="332" w:hanging="332"/>
        <w:spacing w:after="0"/>
        <w:tabs>
          <w:tab w:leader="none" w:pos="332" w:val="left"/>
        </w:tabs>
        <w:numPr>
          <w:ilvl w:val="0"/>
          <w:numId w:val="4"/>
        </w:numPr>
        <w:rPr>
          <w:rFonts w:ascii="Arial" w:cs="Arial" w:eastAsia="Arial" w:hAnsi="Arial"/>
          <w:sz w:val="20"/>
          <w:szCs w:val="20"/>
          <w:color w:val="auto"/>
        </w:rPr>
      </w:pPr>
      <w:r>
        <w:rPr>
          <w:rFonts w:ascii="Arial" w:cs="Arial" w:eastAsia="Arial" w:hAnsi="Arial"/>
          <w:sz w:val="20"/>
          <w:szCs w:val="20"/>
          <w:color w:val="auto"/>
        </w:rPr>
        <w:t>Peacock revenue primarily consists of advertising, distribution and other revenue for our Peacock DTC streaming service.</w:t>
      </w:r>
    </w:p>
    <w:p>
      <w:pPr>
        <w:spacing w:after="0" w:line="256" w:lineRule="exact"/>
        <w:rPr>
          <w:rFonts w:ascii="Arial" w:cs="Arial" w:eastAsia="Arial" w:hAnsi="Arial"/>
          <w:sz w:val="20"/>
          <w:szCs w:val="20"/>
          <w:color w:val="auto"/>
        </w:rPr>
      </w:pPr>
    </w:p>
    <w:p>
      <w:pPr>
        <w:jc w:val="both"/>
        <w:ind w:left="-8" w:firstLine="8"/>
        <w:spacing w:after="0" w:line="254" w:lineRule="auto"/>
        <w:tabs>
          <w:tab w:leader="none" w:pos="337" w:val="left"/>
        </w:tabs>
        <w:numPr>
          <w:ilvl w:val="0"/>
          <w:numId w:val="4"/>
        </w:numPr>
        <w:rPr>
          <w:rFonts w:ascii="Arial" w:cs="Arial" w:eastAsia="Arial" w:hAnsi="Arial"/>
          <w:sz w:val="20"/>
          <w:szCs w:val="20"/>
          <w:color w:val="auto"/>
        </w:rPr>
      </w:pPr>
      <w:r>
        <w:rPr>
          <w:rFonts w:ascii="Arial" w:cs="Arial" w:eastAsia="Arial" w:hAnsi="Arial"/>
          <w:sz w:val="20"/>
          <w:szCs w:val="20"/>
          <w:color w:val="auto"/>
        </w:rPr>
        <w:t>Peacock paid subscribers represent customers from which we recognize distribution revenue,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w:t>
      </w:r>
    </w:p>
    <w:p>
      <w:pPr>
        <w:spacing w:after="0" w:line="200" w:lineRule="exact"/>
        <w:rPr>
          <w:rFonts w:ascii="Arial" w:cs="Arial" w:eastAsia="Arial" w:hAnsi="Arial"/>
          <w:sz w:val="20"/>
          <w:szCs w:val="20"/>
          <w:color w:val="auto"/>
        </w:rPr>
      </w:pPr>
    </w:p>
    <w:p>
      <w:pPr>
        <w:jc w:val="both"/>
        <w:ind w:left="-8" w:firstLine="8"/>
        <w:spacing w:after="0" w:line="269" w:lineRule="auto"/>
        <w:tabs>
          <w:tab w:leader="none" w:pos="341" w:val="left"/>
        </w:tabs>
        <w:numPr>
          <w:ilvl w:val="0"/>
          <w:numId w:val="4"/>
        </w:numPr>
        <w:rPr>
          <w:rFonts w:ascii="Arial" w:cs="Arial" w:eastAsia="Arial" w:hAnsi="Arial"/>
          <w:sz w:val="20"/>
          <w:szCs w:val="20"/>
          <w:color w:val="auto"/>
        </w:rPr>
      </w:pPr>
      <w:r>
        <w:rPr>
          <w:rFonts w:ascii="Arial" w:cs="Arial" w:eastAsia="Arial" w:hAnsi="Arial"/>
          <w:sz w:val="20"/>
          <w:szCs w:val="20"/>
          <w:color w:val="auto"/>
        </w:rPr>
        <w:t>Corporate &amp; Other primarily consists of overhead and personnel costs; Sky-branded video services and television networks in Germany; our regional sports networks; and Comcast Spectacor, which owns the Philadelphia Flyers and the Xfinity Mobile Arena in Philadelphia, Pennsylvania.</w:t>
      </w:r>
    </w:p>
    <w:p>
      <w:pPr>
        <w:spacing w:after="0" w:line="185" w:lineRule="exact"/>
        <w:rPr>
          <w:rFonts w:ascii="Arial" w:cs="Arial" w:eastAsia="Arial" w:hAnsi="Arial"/>
          <w:sz w:val="20"/>
          <w:szCs w:val="20"/>
          <w:color w:val="auto"/>
        </w:rPr>
      </w:pPr>
    </w:p>
    <w:p>
      <w:pPr>
        <w:jc w:val="both"/>
        <w:ind w:left="-8" w:firstLine="8"/>
        <w:spacing w:after="0" w:line="267" w:lineRule="auto"/>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Costs and expenses, excluding depreciation and amortization, presented in these trending schedules do not include certain amounts that are excluded from Adjusted EBITDA, such as impairments of goodwill and long-lived assets and other operating gains and losses. Corporate &amp; Other also excludes transaction and transaction-related costs associated with the separation of Versant, and other operating &amp; administrative expenses related to our investment portfolio as detailed in the table below, as these amounts are excluded from Adjusted EBITDA. Transaction costs are incremental costs directly related to effectuating the separation and primarily include advisory, legal and audit fees, as well as legal entity separation costs. Transaction-related costs are incremental costs incurred related to the separation, including costs that reflect strategic decisions about how the standalone Versant business will be structured or operated, which may be different than if it remained part of Comcast. Transaction-related</w:t>
      </w:r>
    </w:p>
    <w:p>
      <w:pPr>
        <w:sectPr>
          <w:pgSz w:w="11900" w:h="16838" w:orient="portrait"/>
          <w:cols w:equalWidth="0" w:num="1">
            <w:col w:w="11232"/>
          </w:cols>
          <w:pgMar w:left="328" w:top="444" w:right="339" w:bottom="9" w:gutter="0" w:footer="0" w:header="0"/>
        </w:sectPr>
      </w:pPr>
    </w:p>
    <w:bookmarkStart w:id="15" w:name="page16"/>
    <w:bookmarkEnd w:id="15"/>
    <w:p>
      <w:pPr>
        <w:spacing w:after="0" w:line="269" w:lineRule="auto"/>
        <w:rPr>
          <w:sz w:val="20"/>
          <w:szCs w:val="20"/>
          <w:color w:val="auto"/>
        </w:rPr>
      </w:pPr>
      <w:r>
        <w:rPr>
          <w:rFonts w:ascii="Arial" w:cs="Arial" w:eastAsia="Arial" w:hAnsi="Arial"/>
          <w:sz w:val="20"/>
          <w:szCs w:val="20"/>
          <w:color w:val="auto"/>
        </w:rPr>
        <w:t>costs primarily include certain separation-related employee compensation, severance and retention bonuses; IT separation and implementation costs; and other one-time costs.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50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6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6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640" w:type="dxa"/>
            <w:vAlign w:val="bottom"/>
            <w:tcBorders>
              <w:left w:val="single" w:sz="8" w:color="auto"/>
              <w:bottom w:val="single" w:sz="8" w:color="auto"/>
            </w:tcBorders>
            <w:shd w:val="clear" w:color="auto" w:fill="F0F0F0"/>
          </w:tcPr>
          <w:p>
            <w:pPr>
              <w:jc w:val="center"/>
              <w:spacing w:after="0"/>
              <w:rPr>
                <w:sz w:val="20"/>
                <w:szCs w:val="20"/>
                <w:color w:val="auto"/>
              </w:rPr>
            </w:pPr>
            <w:r>
              <w:rPr>
                <w:rFonts w:ascii="Arial" w:cs="Arial" w:eastAsia="Arial" w:hAnsi="Arial"/>
                <w:sz w:val="18"/>
                <w:szCs w:val="18"/>
                <w:b w:val="1"/>
                <w:bCs w:val="1"/>
                <w:color w:val="auto"/>
                <w:w w:val="99"/>
              </w:rPr>
              <w:t>1Q</w:t>
            </w:r>
          </w:p>
        </w:tc>
        <w:tc>
          <w:tcPr>
            <w:tcW w:w="600" w:type="dxa"/>
            <w:vAlign w:val="bottom"/>
            <w:tcBorders>
              <w:bottom w:val="single" w:sz="8" w:color="auto"/>
            </w:tcBorders>
            <w:shd w:val="clear" w:color="auto" w:fill="F0F0F0"/>
          </w:tcPr>
          <w:p>
            <w:pPr>
              <w:jc w:val="center"/>
              <w:spacing w:after="0"/>
              <w:rPr>
                <w:sz w:val="20"/>
                <w:szCs w:val="20"/>
                <w:color w:val="auto"/>
              </w:rPr>
            </w:pPr>
            <w:r>
              <w:rPr>
                <w:rFonts w:ascii="Arial" w:cs="Arial" w:eastAsia="Arial" w:hAnsi="Arial"/>
                <w:sz w:val="18"/>
                <w:szCs w:val="18"/>
                <w:b w:val="1"/>
                <w:bCs w:val="1"/>
                <w:color w:val="auto"/>
                <w:w w:val="99"/>
              </w:rPr>
              <w:t>2Q</w:t>
            </w:r>
          </w:p>
        </w:tc>
        <w:tc>
          <w:tcPr>
            <w:tcW w:w="660" w:type="dxa"/>
            <w:vAlign w:val="bottom"/>
            <w:tcBorders>
              <w:bottom w:val="single" w:sz="8" w:color="auto"/>
            </w:tcBorders>
            <w:shd w:val="clear" w:color="auto" w:fill="F0F0F0"/>
          </w:tcPr>
          <w:p>
            <w:pPr>
              <w:jc w:val="center"/>
              <w:spacing w:after="0"/>
              <w:rPr>
                <w:sz w:val="20"/>
                <w:szCs w:val="20"/>
                <w:color w:val="auto"/>
              </w:rPr>
            </w:pPr>
            <w:r>
              <w:rPr>
                <w:rFonts w:ascii="Arial" w:cs="Arial" w:eastAsia="Arial" w:hAnsi="Arial"/>
                <w:sz w:val="18"/>
                <w:szCs w:val="18"/>
                <w:b w:val="1"/>
                <w:bCs w:val="1"/>
                <w:color w:val="auto"/>
                <w:w w:val="99"/>
              </w:rPr>
              <w:t>3Q</w:t>
            </w:r>
          </w:p>
        </w:tc>
        <w:tc>
          <w:tcPr>
            <w:tcW w:w="66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Arial" w:cs="Arial" w:eastAsia="Arial" w:hAnsi="Arial"/>
                <w:sz w:val="18"/>
                <w:szCs w:val="18"/>
                <w:b w:val="1"/>
                <w:bCs w:val="1"/>
                <w:color w:val="auto"/>
                <w:w w:val="99"/>
              </w:rPr>
              <w:t>4Q</w:t>
            </w:r>
          </w:p>
        </w:tc>
        <w:tc>
          <w:tcPr>
            <w:tcW w:w="620" w:type="dxa"/>
            <w:vAlign w:val="bottom"/>
            <w:tcBorders>
              <w:bottom w:val="single" w:sz="8" w:color="auto"/>
              <w:right w:val="single" w:sz="8" w:color="auto"/>
            </w:tcBorders>
            <w:shd w:val="clear" w:color="auto" w:fill="F0F0F0"/>
          </w:tcPr>
          <w:p>
            <w:pPr>
              <w:ind w:left="180"/>
              <w:spacing w:after="0"/>
              <w:rPr>
                <w:sz w:val="20"/>
                <w:szCs w:val="20"/>
                <w:color w:val="auto"/>
              </w:rPr>
            </w:pPr>
            <w:r>
              <w:rPr>
                <w:rFonts w:ascii="Arial" w:cs="Arial" w:eastAsia="Arial" w:hAnsi="Arial"/>
                <w:sz w:val="18"/>
                <w:szCs w:val="18"/>
                <w:b w:val="1"/>
                <w:bCs w:val="1"/>
                <w:color w:val="auto"/>
              </w:rPr>
              <w:t>FY</w:t>
            </w:r>
          </w:p>
        </w:tc>
        <w:tc>
          <w:tcPr>
            <w:tcW w:w="300" w:type="dxa"/>
            <w:vAlign w:val="bottom"/>
            <w:tcBorders>
              <w:right w:val="single" w:sz="8" w:color="auto"/>
            </w:tcBorders>
          </w:tcPr>
          <w:p>
            <w:pPr>
              <w:spacing w:after="0"/>
              <w:rPr>
                <w:sz w:val="19"/>
                <w:szCs w:val="19"/>
                <w:color w:val="auto"/>
              </w:rPr>
            </w:pPr>
          </w:p>
        </w:tc>
        <w:tc>
          <w:tcPr>
            <w:tcW w:w="600" w:type="dxa"/>
            <w:vAlign w:val="bottom"/>
            <w:tcBorders>
              <w:bottom w:val="single" w:sz="8" w:color="auto"/>
            </w:tcBorders>
            <w:shd w:val="clear" w:color="auto" w:fill="F0F0F0"/>
          </w:tcPr>
          <w:p>
            <w:pPr>
              <w:jc w:val="center"/>
              <w:spacing w:after="0"/>
              <w:rPr>
                <w:sz w:val="20"/>
                <w:szCs w:val="20"/>
                <w:color w:val="auto"/>
              </w:rPr>
            </w:pPr>
            <w:r>
              <w:rPr>
                <w:rFonts w:ascii="Arial" w:cs="Arial" w:eastAsia="Arial" w:hAnsi="Arial"/>
                <w:sz w:val="18"/>
                <w:szCs w:val="18"/>
                <w:b w:val="1"/>
                <w:bCs w:val="1"/>
                <w:color w:val="auto"/>
                <w:w w:val="99"/>
              </w:rPr>
              <w:t>1Q</w:t>
            </w:r>
          </w:p>
        </w:tc>
        <w:tc>
          <w:tcPr>
            <w:tcW w:w="660" w:type="dxa"/>
            <w:vAlign w:val="bottom"/>
            <w:tcBorders>
              <w:bottom w:val="single" w:sz="8" w:color="auto"/>
            </w:tcBorders>
            <w:shd w:val="clear" w:color="auto" w:fill="F0F0F0"/>
          </w:tcPr>
          <w:p>
            <w:pPr>
              <w:jc w:val="center"/>
              <w:spacing w:after="0"/>
              <w:rPr>
                <w:sz w:val="20"/>
                <w:szCs w:val="20"/>
                <w:color w:val="auto"/>
              </w:rPr>
            </w:pPr>
            <w:r>
              <w:rPr>
                <w:rFonts w:ascii="Arial" w:cs="Arial" w:eastAsia="Arial" w:hAnsi="Arial"/>
                <w:sz w:val="18"/>
                <w:szCs w:val="18"/>
                <w:b w:val="1"/>
                <w:bCs w:val="1"/>
                <w:color w:val="auto"/>
                <w:w w:val="99"/>
              </w:rPr>
              <w:t>2Q</w:t>
            </w:r>
          </w:p>
        </w:tc>
        <w:tc>
          <w:tcPr>
            <w:tcW w:w="620" w:type="dxa"/>
            <w:vAlign w:val="bottom"/>
            <w:tcBorders>
              <w:bottom w:val="single" w:sz="8" w:color="auto"/>
            </w:tcBorders>
            <w:shd w:val="clear" w:color="auto" w:fill="F0F0F0"/>
          </w:tcPr>
          <w:p>
            <w:pPr>
              <w:jc w:val="center"/>
              <w:spacing w:after="0"/>
              <w:rPr>
                <w:sz w:val="20"/>
                <w:szCs w:val="20"/>
                <w:color w:val="auto"/>
              </w:rPr>
            </w:pPr>
            <w:r>
              <w:rPr>
                <w:rFonts w:ascii="Arial" w:cs="Arial" w:eastAsia="Arial" w:hAnsi="Arial"/>
                <w:sz w:val="18"/>
                <w:szCs w:val="18"/>
                <w:b w:val="1"/>
                <w:bCs w:val="1"/>
                <w:color w:val="auto"/>
                <w:w w:val="99"/>
              </w:rPr>
              <w:t>3Q</w:t>
            </w:r>
          </w:p>
        </w:tc>
        <w:tc>
          <w:tcPr>
            <w:tcW w:w="660" w:type="dxa"/>
            <w:vAlign w:val="bottom"/>
            <w:tcBorders>
              <w:bottom w:val="single" w:sz="8" w:color="auto"/>
              <w:right w:val="single" w:sz="8" w:color="auto"/>
            </w:tcBorders>
            <w:shd w:val="clear" w:color="auto" w:fill="F0F0F0"/>
          </w:tcPr>
          <w:p>
            <w:pPr>
              <w:jc w:val="center"/>
              <w:spacing w:after="0"/>
              <w:rPr>
                <w:sz w:val="20"/>
                <w:szCs w:val="20"/>
                <w:color w:val="auto"/>
              </w:rPr>
            </w:pPr>
            <w:r>
              <w:rPr>
                <w:rFonts w:ascii="Arial" w:cs="Arial" w:eastAsia="Arial" w:hAnsi="Arial"/>
                <w:sz w:val="18"/>
                <w:szCs w:val="18"/>
                <w:b w:val="1"/>
                <w:bCs w:val="1"/>
                <w:color w:val="auto"/>
                <w:w w:val="99"/>
              </w:rPr>
              <w:t>4Q</w:t>
            </w:r>
          </w:p>
        </w:tc>
        <w:tc>
          <w:tcPr>
            <w:tcW w:w="640" w:type="dxa"/>
            <w:vAlign w:val="bottom"/>
            <w:tcBorders>
              <w:bottom w:val="single" w:sz="8" w:color="auto"/>
              <w:right w:val="single" w:sz="8" w:color="auto"/>
            </w:tcBorders>
            <w:shd w:val="clear" w:color="auto" w:fill="F0F0F0"/>
          </w:tcPr>
          <w:p>
            <w:pPr>
              <w:ind w:left="200"/>
              <w:spacing w:after="0"/>
              <w:rPr>
                <w:sz w:val="20"/>
                <w:szCs w:val="20"/>
                <w:color w:val="auto"/>
              </w:rPr>
            </w:pPr>
            <w:r>
              <w:rPr>
                <w:rFonts w:ascii="Arial" w:cs="Arial" w:eastAsia="Arial" w:hAnsi="Arial"/>
                <w:sz w:val="18"/>
                <w:szCs w:val="18"/>
                <w:b w:val="1"/>
                <w:bCs w:val="1"/>
                <w:color w:val="auto"/>
              </w:rPr>
              <w:t>FY</w:t>
            </w:r>
          </w:p>
        </w:tc>
        <w:tc>
          <w:tcPr>
            <w:tcW w:w="0" w:type="dxa"/>
            <w:vAlign w:val="bottom"/>
          </w:tcPr>
          <w:p>
            <w:pPr>
              <w:spacing w:after="0"/>
              <w:rPr>
                <w:sz w:val="1"/>
                <w:szCs w:val="1"/>
                <w:color w:val="auto"/>
              </w:rPr>
            </w:pPr>
          </w:p>
        </w:tc>
      </w:tr>
      <w:tr>
        <w:trPr>
          <w:trHeight w:val="218"/>
        </w:trPr>
        <w:tc>
          <w:tcPr>
            <w:tcW w:w="450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$208</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$374</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Transaction costs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$20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r>
              <w:rPr>
                <w:rFonts w:ascii="Arial" w:cs="Arial" w:eastAsia="Arial" w:hAnsi="Arial"/>
                <w:sz w:val="18"/>
                <w:szCs w:val="18"/>
                <w:color w:val="auto"/>
              </w:rPr>
              <w:t>Costs related to our investment portfolio</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($19)</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30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$24</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$137</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$116</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$225</w:t>
            </w: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6" w:name="page17"/>
    <w:bookmarkEnd w:id="16"/>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ind w:left="12"/>
        <w:spacing w:after="0"/>
        <w:rPr>
          <w:sz w:val="20"/>
          <w:szCs w:val="20"/>
          <w:color w:val="auto"/>
        </w:rPr>
      </w:pPr>
      <w:r>
        <w:rPr>
          <w:rFonts w:ascii="Arial" w:cs="Arial" w:eastAsia="Arial" w:hAnsi="Arial"/>
          <w:sz w:val="23"/>
          <w:szCs w:val="23"/>
          <w:b w:val="1"/>
          <w:bCs w:val="1"/>
          <w:color w:val="828282"/>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8" w:firstLine="8"/>
        <w:spacing w:after="0" w:line="255" w:lineRule="auto"/>
        <w:tabs>
          <w:tab w:leader="none" w:pos="337"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Connectivity &amp; Platforms supplemental costs and expenses information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 each segment's direct costs and an allocation of shared costs.</w:t>
      </w:r>
    </w:p>
    <w:p>
      <w:pPr>
        <w:spacing w:after="0" w:line="210" w:lineRule="exact"/>
        <w:rPr>
          <w:rFonts w:ascii="Arial" w:cs="Arial" w:eastAsia="Arial" w:hAnsi="Arial"/>
          <w:sz w:val="20"/>
          <w:szCs w:val="20"/>
          <w:color w:val="auto"/>
        </w:rPr>
      </w:pPr>
    </w:p>
    <w:p>
      <w:pPr>
        <w:jc w:val="both"/>
        <w:ind w:left="-8" w:right="20" w:firstLine="8"/>
        <w:spacing w:after="0" w:line="259" w:lineRule="auto"/>
        <w:tabs>
          <w:tab w:leader="none" w:pos="345"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Connectivity &amp; Platforms 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spacing w:after="0" w:line="195" w:lineRule="exact"/>
        <w:rPr>
          <w:rFonts w:ascii="Arial" w:cs="Arial" w:eastAsia="Arial" w:hAnsi="Arial"/>
          <w:sz w:val="20"/>
          <w:szCs w:val="20"/>
          <w:color w:val="auto"/>
        </w:rPr>
      </w:pPr>
    </w:p>
    <w:p>
      <w:pPr>
        <w:jc w:val="both"/>
        <w:ind w:left="-8" w:firstLine="8"/>
        <w:spacing w:after="0" w:line="269" w:lineRule="auto"/>
        <w:tabs>
          <w:tab w:leader="none" w:pos="369"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Connectivity &amp; Platforms direct product costs primarily consist of access fees related to using wireless and broadband networks owned by third parties to deliver our services and costs of products sold, including wireless devices and Sky Glass smart televisions.</w:t>
      </w:r>
    </w:p>
    <w:p>
      <w:pPr>
        <w:spacing w:after="0" w:line="185" w:lineRule="exact"/>
        <w:rPr>
          <w:rFonts w:ascii="Arial" w:cs="Arial" w:eastAsia="Arial" w:hAnsi="Arial"/>
          <w:sz w:val="20"/>
          <w:szCs w:val="20"/>
          <w:color w:val="auto"/>
        </w:rPr>
      </w:pPr>
    </w:p>
    <w:p>
      <w:pPr>
        <w:jc w:val="both"/>
        <w:ind w:left="-8" w:firstLine="8"/>
        <w:spacing w:after="0" w:line="262" w:lineRule="auto"/>
        <w:tabs>
          <w:tab w:leader="none" w:pos="367"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Connectivity &amp; Platforms technical &amp; support expenses primarily consist of costs for labor to complete service call and installation activities; and costs for network operations and satellite transmission, product development, fulfillment and provisioning.</w:t>
      </w:r>
    </w:p>
    <w:p>
      <w:pPr>
        <w:spacing w:after="0" w:line="205" w:lineRule="exact"/>
        <w:rPr>
          <w:rFonts w:ascii="Arial" w:cs="Arial" w:eastAsia="Arial" w:hAnsi="Arial"/>
          <w:sz w:val="20"/>
          <w:szCs w:val="20"/>
          <w:color w:val="auto"/>
        </w:rPr>
      </w:pPr>
    </w:p>
    <w:p>
      <w:pPr>
        <w:jc w:val="both"/>
        <w:ind w:left="-8" w:firstLine="8"/>
        <w:spacing w:after="0" w:line="262" w:lineRule="auto"/>
        <w:tabs>
          <w:tab w:leader="none" w:pos="345"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Connectivity &amp; Platforms other expenses primarily consist of administrative personnel costs; franchise and other regulatory fees; fees paid to third parties where we sell advertising on their behalf; bad debt; building and office expenses; taxes and billing costs; and other business, headquarters and support costs necessary to operate the Connectivity &amp; Platforms business.</w:t>
      </w:r>
    </w:p>
    <w:p>
      <w:pPr>
        <w:spacing w:after="0" w:line="205" w:lineRule="exact"/>
        <w:rPr>
          <w:rFonts w:ascii="Arial" w:cs="Arial" w:eastAsia="Arial" w:hAnsi="Arial"/>
          <w:sz w:val="20"/>
          <w:szCs w:val="20"/>
          <w:color w:val="auto"/>
        </w:rPr>
      </w:pPr>
    </w:p>
    <w:p>
      <w:pPr>
        <w:jc w:val="both"/>
        <w:ind w:left="-8" w:firstLine="8"/>
        <w:spacing w:after="0" w:line="236" w:lineRule="auto"/>
        <w:tabs>
          <w:tab w:leader="none" w:pos="363"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We provide more detail about Adjusted EBITDA and our use of non-GAAP financial measures, including reconciliations to GAAP, in Exhibits 99.1 and 99.2 to our Current Reports on Form 8-K (Quarterly Earnings Releases) for the respective periods.</w:t>
      </w:r>
    </w:p>
    <w:p>
      <w:pPr>
        <w:spacing w:after="0" w:line="202" w:lineRule="exact"/>
        <w:rPr>
          <w:rFonts w:ascii="Arial" w:cs="Arial" w:eastAsia="Arial" w:hAnsi="Arial"/>
          <w:sz w:val="20"/>
          <w:szCs w:val="20"/>
          <w:color w:val="auto"/>
        </w:rPr>
      </w:pPr>
    </w:p>
    <w:p>
      <w:pPr>
        <w:jc w:val="both"/>
        <w:ind w:left="-8" w:firstLine="8"/>
        <w:spacing w:after="0" w:line="259" w:lineRule="auto"/>
        <w:tabs>
          <w:tab w:leader="none" w:pos="335" w:val="left"/>
        </w:tabs>
        <w:numPr>
          <w:ilvl w:val="0"/>
          <w:numId w:val="5"/>
        </w:numPr>
        <w:rPr>
          <w:rFonts w:ascii="Arial" w:cs="Arial" w:eastAsia="Arial" w:hAnsi="Arial"/>
          <w:sz w:val="20"/>
          <w:szCs w:val="20"/>
          <w:color w:val="auto"/>
        </w:rPr>
      </w:pPr>
      <w:r>
        <w:rPr>
          <w:rFonts w:ascii="Arial" w:cs="Arial" w:eastAsia="Arial" w:hAnsi="Arial"/>
          <w:sz w:val="20"/>
          <w:szCs w:val="20"/>
          <w:color w:val="auto"/>
        </w:rPr>
        <w:t>Acquisition-related intangible assets are recognized as a result of the application of Accounting Standards Codification Topic 805, Business Combinations (such as customer relationships), and their amortization is significantly affected by the size and timing of our acquisitions. Acquisition-related intangible assets do not include intangible assets not resulting from business combinations (such as software and acquired intellectual property rights used in our theme parks).</w:t>
      </w:r>
    </w:p>
    <w:p>
      <w:pPr>
        <w:spacing w:after="0" w:line="208" w:lineRule="exact"/>
        <w:rPr>
          <w:rFonts w:ascii="Arial" w:cs="Arial" w:eastAsia="Arial" w:hAnsi="Arial"/>
          <w:sz w:val="20"/>
          <w:szCs w:val="20"/>
          <w:color w:val="auto"/>
        </w:rPr>
      </w:pPr>
    </w:p>
    <w:p>
      <w:pPr>
        <w:jc w:val="both"/>
        <w:ind w:left="-8" w:firstLine="8"/>
        <w:spacing w:after="0" w:line="262" w:lineRule="auto"/>
        <w:tabs>
          <w:tab w:leader="none" w:pos="349"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Connectivity &amp; Platforms domestic residential passings are considered passings if we can connect them to our network in the United States without further extending the transmission lines. The number of domestic residential passings is an estimate based on the best available information.</w:t>
      </w:r>
    </w:p>
    <w:p>
      <w:pPr>
        <w:spacing w:after="0" w:line="191" w:lineRule="exact"/>
        <w:rPr>
          <w:rFonts w:ascii="Arial" w:cs="Arial" w:eastAsia="Arial" w:hAnsi="Arial"/>
          <w:sz w:val="20"/>
          <w:szCs w:val="20"/>
          <w:color w:val="auto"/>
        </w:rPr>
      </w:pPr>
    </w:p>
    <w:p>
      <w:pPr>
        <w:jc w:val="both"/>
        <w:ind w:left="-8" w:firstLine="8"/>
        <w:spacing w:after="0" w:line="258" w:lineRule="auto"/>
        <w:tabs>
          <w:tab w:leader="none" w:pos="356"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Residential Connectivity &amp; Platforms customer relationships generally represent the number of residential customers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194" w:lineRule="exact"/>
        <w:rPr>
          <w:rFonts w:ascii="Arial" w:cs="Arial" w:eastAsia="Arial" w:hAnsi="Arial"/>
          <w:sz w:val="20"/>
          <w:szCs w:val="20"/>
          <w:color w:val="auto"/>
        </w:rPr>
      </w:pPr>
    </w:p>
    <w:p>
      <w:pPr>
        <w:jc w:val="both"/>
        <w:ind w:left="-8" w:firstLine="8"/>
        <w:spacing w:after="0" w:line="259" w:lineRule="auto"/>
        <w:tabs>
          <w:tab w:leader="none" w:pos="365"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Residential Connectivity &amp; Platforms customer relationships and International Residential Connectivity &amp; Platforms customer relationships were updated in the first quarter of 2026 due to a conforming change in methodology, resulting in a decrease of 125,000 customers. There was no impact to net additions and information for all periods has been recast on a comparable basis.</w:t>
      </w:r>
    </w:p>
    <w:p>
      <w:pPr>
        <w:spacing w:after="0" w:line="208" w:lineRule="exact"/>
        <w:rPr>
          <w:rFonts w:ascii="Arial" w:cs="Arial" w:eastAsia="Arial" w:hAnsi="Arial"/>
          <w:sz w:val="20"/>
          <w:szCs w:val="20"/>
          <w:color w:val="auto"/>
        </w:rPr>
      </w:pPr>
    </w:p>
    <w:p>
      <w:pPr>
        <w:ind w:left="-8" w:firstLine="8"/>
        <w:spacing w:after="0" w:line="271" w:lineRule="auto"/>
        <w:tabs>
          <w:tab w:leader="none" w:pos="338" w:val="left"/>
        </w:tabs>
        <w:numPr>
          <w:ilvl w:val="0"/>
          <w:numId w:val="5"/>
        </w:numPr>
        <w:rPr>
          <w:rFonts w:ascii="Arial" w:cs="Arial" w:eastAsia="Arial" w:hAnsi="Arial"/>
          <w:sz w:val="20"/>
          <w:szCs w:val="20"/>
          <w:color w:val="auto"/>
        </w:rPr>
      </w:pPr>
      <w:r>
        <w:rPr>
          <w:rFonts w:ascii="Arial" w:cs="Arial" w:eastAsia="Arial" w:hAnsi="Arial"/>
          <w:sz w:val="20"/>
          <w:szCs w:val="20"/>
          <w:color w:val="auto"/>
        </w:rPr>
        <w:t>Penetration is calculated by dividing the number of domestic broadband residential customers located within our network by the number of domestic residential passings.</w:t>
      </w:r>
    </w:p>
    <w:p>
      <w:pPr>
        <w:spacing w:after="0" w:line="196" w:lineRule="exact"/>
        <w:rPr>
          <w:rFonts w:ascii="Arial" w:cs="Arial" w:eastAsia="Arial" w:hAnsi="Arial"/>
          <w:sz w:val="20"/>
          <w:szCs w:val="20"/>
          <w:color w:val="auto"/>
        </w:rPr>
      </w:pPr>
    </w:p>
    <w:p>
      <w:pPr>
        <w:ind w:left="-8" w:firstLine="8"/>
        <w:spacing w:after="0" w:line="271" w:lineRule="auto"/>
        <w:tabs>
          <w:tab w:leader="none" w:pos="36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Connectivity &amp; Platforms domestic wireless lines represent the number of residential and business customers’ wireless devices. An individual customer relationship may have multiple wireless lines.</w:t>
      </w:r>
    </w:p>
    <w:p>
      <w:pPr>
        <w:spacing w:after="0" w:line="196" w:lineRule="exact"/>
        <w:rPr>
          <w:rFonts w:ascii="Arial" w:cs="Arial" w:eastAsia="Arial" w:hAnsi="Arial"/>
          <w:sz w:val="20"/>
          <w:szCs w:val="20"/>
          <w:color w:val="auto"/>
        </w:rPr>
      </w:pPr>
    </w:p>
    <w:p>
      <w:pPr>
        <w:jc w:val="both"/>
        <w:ind w:left="-8" w:firstLine="8"/>
        <w:spacing w:after="0" w:line="254" w:lineRule="auto"/>
        <w:tabs>
          <w:tab w:leader="none" w:pos="362" w:val="left"/>
        </w:tabs>
        <w:numPr>
          <w:ilvl w:val="0"/>
          <w:numId w:val="5"/>
        </w:numPr>
        <w:rPr>
          <w:rFonts w:ascii="Arial" w:cs="Arial" w:eastAsia="Arial" w:hAnsi="Arial"/>
          <w:sz w:val="20"/>
          <w:szCs w:val="20"/>
          <w:color w:val="auto"/>
        </w:rPr>
      </w:pPr>
      <w:r>
        <w:rPr>
          <w:rFonts w:ascii="Arial" w:cs="Arial" w:eastAsia="Arial" w:hAnsi="Arial"/>
          <w:sz w:val="20"/>
          <w:szCs w:val="20"/>
          <w:color w:val="auto"/>
        </w:rPr>
        <w:t>Customer premise equipment (CPE): costs to purchase and install new equipment in order for residential and business customers to receive our services in the Connectivity &amp; Platforms markets. CPE includes costs of acquiring and installing our video set-top boxes, broadband, voice, and security and automation equipment, as well as costs of connecting a customer to the closest point of the network in the United States. Costs associated with all subsequent disconnects and reconnects are expensed as incurred.</w:t>
      </w:r>
    </w:p>
    <w:p>
      <w:pPr>
        <w:spacing w:after="0" w:line="214" w:lineRule="exact"/>
        <w:rPr>
          <w:rFonts w:ascii="Arial" w:cs="Arial" w:eastAsia="Arial" w:hAnsi="Arial"/>
          <w:sz w:val="20"/>
          <w:szCs w:val="20"/>
          <w:color w:val="auto"/>
        </w:rPr>
      </w:pPr>
    </w:p>
    <w:p>
      <w:pPr>
        <w:jc w:val="both"/>
        <w:ind w:left="-8" w:firstLine="8"/>
        <w:spacing w:after="0" w:line="286" w:lineRule="auto"/>
        <w:tabs>
          <w:tab w:leader="none" w:pos="373" w:val="left"/>
        </w:tabs>
        <w:numPr>
          <w:ilvl w:val="0"/>
          <w:numId w:val="5"/>
        </w:numPr>
        <w:rPr>
          <w:rFonts w:ascii="Arial" w:cs="Arial" w:eastAsia="Arial" w:hAnsi="Arial"/>
          <w:sz w:val="20"/>
          <w:szCs w:val="20"/>
          <w:color w:val="auto"/>
        </w:rPr>
      </w:pPr>
      <w:r>
        <w:rPr>
          <w:rFonts w:ascii="Arial" w:cs="Arial" w:eastAsia="Arial" w:hAnsi="Arial"/>
          <w:sz w:val="20"/>
          <w:szCs w:val="20"/>
          <w:color w:val="auto"/>
        </w:rPr>
        <w:t>Scalable infrastructure: costs, other than CPE or line extensions, to support the growth of customer relationships and customers receiving additional services, secure additional bandwidth and provide service enhancements, including equipment</w:t>
      </w:r>
    </w:p>
    <w:p>
      <w:pPr>
        <w:sectPr>
          <w:pgSz w:w="11900" w:h="16851" w:orient="portrait"/>
          <w:cols w:equalWidth="0" w:num="1">
            <w:col w:w="11232"/>
          </w:cols>
          <w:pgMar w:left="328" w:top="444" w:right="339" w:bottom="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for headends. Costs associated with plant replacements and relocation (upgrades/rebuilds) are also included in this category.</w:t>
      </w:r>
    </w:p>
    <w:p>
      <w:pPr>
        <w:spacing w:after="0" w:line="2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Line extensions: costs associated with entering new service areas. These costs include fiber and coaxial extensions.</w:t>
      </w:r>
    </w:p>
    <w:p>
      <w:pPr>
        <w:spacing w:after="0" w:line="242" w:lineRule="exact"/>
        <w:rPr>
          <w:rFonts w:ascii="Arial" w:cs="Arial" w:eastAsia="Arial" w:hAnsi="Arial"/>
          <w:sz w:val="20"/>
          <w:szCs w:val="20"/>
          <w:color w:val="auto"/>
        </w:rPr>
      </w:pPr>
    </w:p>
    <w:p>
      <w:pPr>
        <w:ind w:firstLine="8"/>
        <w:spacing w:after="0" w:line="286" w:lineRule="auto"/>
        <w:tabs>
          <w:tab w:leader="none" w:pos="393" w:val="left"/>
        </w:tabs>
        <w:numPr>
          <w:ilvl w:val="0"/>
          <w:numId w:val="6"/>
        </w:numPr>
        <w:rPr>
          <w:rFonts w:ascii="Arial" w:cs="Arial" w:eastAsia="Arial" w:hAnsi="Arial"/>
          <w:sz w:val="20"/>
          <w:szCs w:val="20"/>
          <w:color w:val="auto"/>
        </w:rPr>
      </w:pPr>
      <w:r>
        <w:rPr>
          <w:rFonts w:ascii="Arial" w:cs="Arial" w:eastAsia="Arial" w:hAnsi="Arial"/>
          <w:sz w:val="20"/>
          <w:szCs w:val="20"/>
          <w:color w:val="auto"/>
        </w:rPr>
        <w:t>Support capital: all other non-network and non-CPE related costs required for day-to-day operations, including land, buildings, vehicles, office equipment, tools and test equipment.</w:t>
      </w:r>
    </w:p>
    <w:p>
      <w:pPr>
        <w:spacing w:after="0" w:line="167" w:lineRule="exact"/>
        <w:rPr>
          <w:rFonts w:ascii="Arial" w:cs="Arial" w:eastAsia="Arial" w:hAnsi="Arial"/>
          <w:sz w:val="20"/>
          <w:szCs w:val="20"/>
          <w:color w:val="auto"/>
        </w:rPr>
      </w:pPr>
    </w:p>
    <w:p>
      <w:pPr>
        <w:jc w:val="both"/>
        <w:ind w:firstLine="8"/>
        <w:spacing w:after="0" w:line="259" w:lineRule="auto"/>
        <w:tabs>
          <w:tab w:leader="none" w:pos="352"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define Free Cash Flow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3"/>
          <w:szCs w:val="23"/>
          <w:b w:val="1"/>
          <w:bCs w:val="1"/>
          <w:color w:val="828282"/>
        </w:rPr>
        <w:drawing>
          <wp:anchor simplePos="0" relativeHeight="251657728" behindDoc="1" locked="0" layoutInCell="0" allowOverlap="1">
            <wp:simplePos x="0" y="0"/>
            <wp:positionH relativeFrom="page">
              <wp:posOffset>6303010</wp:posOffset>
            </wp:positionH>
            <wp:positionV relativeFrom="page">
              <wp:posOffset>174625</wp:posOffset>
            </wp:positionV>
            <wp:extent cx="102870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Universal Beijing Resort, are presented separately in our Consolidated Statements of Cash Flows and are therefore excluded from capital expenditures and cash paid for intangible assets for Free Cash Flow. We provide more detail about Free Cash Flow and our use of non-GAAP financial measures, including reconciliations to GAAP, in Exhibits 99.1 and 99.2 to our Current Reports on Form 8-K (Quarterly Earnings Releases) for the respective periods.</w:t>
      </w:r>
    </w:p>
    <w:p>
      <w:pPr>
        <w:spacing w:after="0" w:line="211" w:lineRule="exact"/>
        <w:rPr>
          <w:sz w:val="20"/>
          <w:szCs w:val="20"/>
          <w:color w:val="auto"/>
        </w:rPr>
      </w:pPr>
    </w:p>
    <w:p>
      <w:pPr>
        <w:jc w:val="both"/>
        <w:ind w:firstLine="8"/>
        <w:spacing w:after="0" w:line="251" w:lineRule="auto"/>
        <w:tabs>
          <w:tab w:leader="none" w:pos="377" w:val="left"/>
        </w:tabs>
        <w:numPr>
          <w:ilvl w:val="0"/>
          <w:numId w:val="7"/>
        </w:numPr>
        <w:rPr>
          <w:rFonts w:ascii="Arial" w:cs="Arial" w:eastAsia="Arial" w:hAnsi="Arial"/>
          <w:sz w:val="20"/>
          <w:szCs w:val="20"/>
          <w:color w:val="auto"/>
        </w:rPr>
      </w:pPr>
      <w:r>
        <w:rPr>
          <w:rFonts w:ascii="Arial" w:cs="Arial" w:eastAsia="Arial" w:hAnsi="Arial"/>
          <w:sz w:val="20"/>
          <w:szCs w:val="20"/>
          <w:color w:val="auto"/>
        </w:rPr>
        <w:t>We define Adjusted EPS as our diluted earnings per common share attributable to Comcast Corporation shareholders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Business Combinations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EPS. Investments that investors may want to evaluate separately include all equity securities accounted for under ASC Topic 321, Investments-Equity Securities, as well as certain investments accounted for under ASC 323, Investments-Equity Method and Joint Ventures. We provide more detail about Adjusted EPS and our use of non-GAAP financial measures, including reconciliations to GAAP, in Exhibits 99.1 and 99.2 to our Current Reports on Form 8-K (Quarterly Earnings Releases) for the respective periods.</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4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22"/>
    </w:lvl>
  </w:abstractNum>
  <w:abstractNum w:abstractNumId="5">
    <w:nsid w:val="2EB141F2"/>
    <w:multiLevelType w:val="hybridMultilevel"/>
    <w:lvl w:ilvl="0">
      <w:lvlJc w:val="left"/>
      <w:lvlText w:val="%1)"/>
      <w:numFmt w:val="decimal"/>
      <w:start w:val="36"/>
    </w:lvl>
  </w:abstractNum>
  <w:abstractNum w:abstractNumId="6">
    <w:nsid w:val="41B71EFB"/>
    <w:multiLevelType w:val="hybridMultilevel"/>
    <w:lvl w:ilvl="0">
      <w:lvlJc w:val="left"/>
      <w:lvlText w:val="%1)"/>
      <w:numFmt w:val="decimal"/>
      <w:start w:val="3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2026-03-16T08:39:11Z</dcterms:created>
  <dcterms:modified xsi:type="dcterms:W3CDTF">2026-03-16T08:39:11Z</dcterms:modified>
</cp:coreProperties>
</file>