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WASHINGTON, D.C. 20549</w:t>
      </w:r>
    </w:p>
    <w:p>
      <w:pPr>
        <w:spacing w:after="0" w:line="7" w:lineRule="exact"/>
        <w:rPr>
          <w:sz w:val="24"/>
          <w:szCs w:val="24"/>
          <w:color w:val="auto"/>
        </w:rPr>
      </w:pPr>
    </w:p>
    <w:p>
      <w:pPr>
        <w:ind w:left="4860"/>
        <w:spacing w:after="0"/>
        <w:rPr>
          <w:sz w:val="20"/>
          <w:szCs w:val="20"/>
          <w:color w:val="auto"/>
        </w:rPr>
      </w:pPr>
      <w:r>
        <w:rPr>
          <w:rFonts w:ascii="Arial" w:cs="Arial" w:eastAsia="Arial" w:hAnsi="Arial"/>
          <w:sz w:val="18"/>
          <w:szCs w:val="18"/>
          <w:color w:val="auto"/>
        </w:rPr>
        <w:t>_________________</w:t>
      </w:r>
    </w:p>
    <w:p>
      <w:pPr>
        <w:spacing w:after="0" w:line="35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396"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CURRENT REPORT</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Securities Exchange Act of 1934</w:t>
      </w:r>
    </w:p>
    <w:p>
      <w:pPr>
        <w:spacing w:after="0" w:line="28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February 16, 2016</w:t>
      </w:r>
    </w:p>
    <w:p>
      <w:pPr>
        <w:spacing w:after="0" w:line="18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Comcast Corporation</w:t>
      </w:r>
    </w:p>
    <w:p>
      <w:pPr>
        <w:spacing w:after="0" w:line="39"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(Exact Name of Registrant</w:t>
      </w:r>
    </w:p>
    <w:p>
      <w:pPr>
        <w:ind w:left="4660"/>
        <w:spacing w:after="0"/>
        <w:rPr>
          <w:sz w:val="20"/>
          <w:szCs w:val="20"/>
          <w:color w:val="auto"/>
        </w:rPr>
      </w:pPr>
      <w:r>
        <w:rPr>
          <w:rFonts w:ascii="Arial" w:cs="Arial" w:eastAsia="Arial" w:hAnsi="Arial"/>
          <w:sz w:val="18"/>
          <w:szCs w:val="18"/>
          <w:color w:val="auto"/>
        </w:rPr>
        <w:t>as Specified in its Charter)</w:t>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Pennsylvania</w:t>
      </w:r>
    </w:p>
    <w:p>
      <w:pPr>
        <w:spacing w:after="0" w:line="2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(State or Other Jurisdiction of Incorporation)</w:t>
      </w:r>
    </w:p>
    <w:p>
      <w:pPr>
        <w:spacing w:after="0" w:line="17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5520" w:type="dxa"/>
            <w:vAlign w:val="bottom"/>
          </w:tcPr>
          <w:p>
            <w:pPr>
              <w:jc w:val="center"/>
              <w:ind w:right="2250"/>
              <w:spacing w:after="0"/>
              <w:rPr>
                <w:sz w:val="20"/>
                <w:szCs w:val="20"/>
                <w:color w:val="auto"/>
              </w:rPr>
            </w:pPr>
            <w:r>
              <w:rPr>
                <w:rFonts w:ascii="Arial" w:cs="Arial" w:eastAsia="Arial" w:hAnsi="Arial"/>
                <w:sz w:val="18"/>
                <w:szCs w:val="18"/>
                <w:b w:val="1"/>
                <w:bCs w:val="1"/>
                <w:color w:val="auto"/>
                <w:w w:val="99"/>
              </w:rPr>
              <w:t>001-32871</w:t>
            </w:r>
          </w:p>
        </w:tc>
        <w:tc>
          <w:tcPr>
            <w:tcW w:w="498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27-0000798</w:t>
            </w:r>
          </w:p>
        </w:tc>
      </w:tr>
      <w:tr>
        <w:trPr>
          <w:trHeight w:val="243"/>
        </w:trPr>
        <w:tc>
          <w:tcPr>
            <w:tcW w:w="5520" w:type="dxa"/>
            <w:vAlign w:val="bottom"/>
          </w:tcPr>
          <w:p>
            <w:pPr>
              <w:jc w:val="center"/>
              <w:ind w:right="2250"/>
              <w:spacing w:after="0"/>
              <w:rPr>
                <w:sz w:val="20"/>
                <w:szCs w:val="20"/>
                <w:color w:val="auto"/>
              </w:rPr>
            </w:pPr>
            <w:r>
              <w:rPr>
                <w:rFonts w:ascii="Arial" w:cs="Arial" w:eastAsia="Arial" w:hAnsi="Arial"/>
                <w:sz w:val="18"/>
                <w:szCs w:val="18"/>
                <w:color w:val="auto"/>
                <w:w w:val="99"/>
              </w:rPr>
              <w:t>(Commission File Number)</w:t>
            </w:r>
          </w:p>
        </w:tc>
        <w:tc>
          <w:tcPr>
            <w:tcW w:w="4980" w:type="dxa"/>
            <w:vAlign w:val="bottom"/>
          </w:tcPr>
          <w:p>
            <w:pPr>
              <w:jc w:val="center"/>
              <w:ind w:left="2270"/>
              <w:spacing w:after="0"/>
              <w:rPr>
                <w:sz w:val="20"/>
                <w:szCs w:val="20"/>
                <w:color w:val="auto"/>
              </w:rPr>
            </w:pPr>
            <w:r>
              <w:rPr>
                <w:rFonts w:ascii="Arial" w:cs="Arial" w:eastAsia="Arial" w:hAnsi="Arial"/>
                <w:sz w:val="18"/>
                <w:szCs w:val="18"/>
                <w:color w:val="auto"/>
                <w:w w:val="99"/>
              </w:rPr>
              <w:t>(IRS Employer Identification No.)</w:t>
            </w:r>
          </w:p>
        </w:tc>
      </w:tr>
      <w:tr>
        <w:trPr>
          <w:trHeight w:val="363"/>
        </w:trPr>
        <w:tc>
          <w:tcPr>
            <w:tcW w:w="5520" w:type="dxa"/>
            <w:vAlign w:val="bottom"/>
          </w:tcPr>
          <w:p>
            <w:pPr>
              <w:jc w:val="center"/>
              <w:ind w:right="2250"/>
              <w:spacing w:after="0"/>
              <w:rPr>
                <w:sz w:val="20"/>
                <w:szCs w:val="20"/>
                <w:color w:val="auto"/>
              </w:rPr>
            </w:pPr>
            <w:r>
              <w:rPr>
                <w:rFonts w:ascii="Arial" w:cs="Arial" w:eastAsia="Arial" w:hAnsi="Arial"/>
                <w:sz w:val="18"/>
                <w:szCs w:val="18"/>
                <w:b w:val="1"/>
                <w:bCs w:val="1"/>
                <w:color w:val="auto"/>
                <w:w w:val="99"/>
              </w:rPr>
              <w:t>One Comcast Center</w:t>
            </w:r>
          </w:p>
        </w:tc>
        <w:tc>
          <w:tcPr>
            <w:tcW w:w="4980" w:type="dxa"/>
            <w:vAlign w:val="bottom"/>
          </w:tcPr>
          <w:p>
            <w:pPr>
              <w:spacing w:after="0"/>
              <w:rPr>
                <w:sz w:val="24"/>
                <w:szCs w:val="24"/>
                <w:color w:val="auto"/>
              </w:rPr>
            </w:pPr>
          </w:p>
        </w:tc>
      </w:tr>
      <w:tr>
        <w:trPr>
          <w:trHeight w:val="205"/>
        </w:trPr>
        <w:tc>
          <w:tcPr>
            <w:tcW w:w="5520" w:type="dxa"/>
            <w:vAlign w:val="bottom"/>
          </w:tcPr>
          <w:p>
            <w:pPr>
              <w:jc w:val="center"/>
              <w:ind w:right="2270"/>
              <w:spacing w:after="0" w:line="205" w:lineRule="exact"/>
              <w:rPr>
                <w:sz w:val="20"/>
                <w:szCs w:val="20"/>
                <w:color w:val="auto"/>
              </w:rPr>
            </w:pPr>
            <w:r>
              <w:rPr>
                <w:rFonts w:ascii="Arial" w:cs="Arial" w:eastAsia="Arial" w:hAnsi="Arial"/>
                <w:sz w:val="18"/>
                <w:szCs w:val="18"/>
                <w:b w:val="1"/>
                <w:bCs w:val="1"/>
                <w:color w:val="auto"/>
                <w:w w:val="99"/>
              </w:rPr>
              <w:t>Philadelphia, PA</w:t>
            </w:r>
          </w:p>
        </w:tc>
        <w:tc>
          <w:tcPr>
            <w:tcW w:w="4980" w:type="dxa"/>
            <w:vAlign w:val="bottom"/>
          </w:tcPr>
          <w:p>
            <w:pPr>
              <w:jc w:val="center"/>
              <w:ind w:left="2290"/>
              <w:spacing w:after="0" w:line="205" w:lineRule="exact"/>
              <w:rPr>
                <w:sz w:val="20"/>
                <w:szCs w:val="20"/>
                <w:color w:val="auto"/>
              </w:rPr>
            </w:pPr>
            <w:r>
              <w:rPr>
                <w:rFonts w:ascii="Arial" w:cs="Arial" w:eastAsia="Arial" w:hAnsi="Arial"/>
                <w:sz w:val="18"/>
                <w:szCs w:val="18"/>
                <w:b w:val="1"/>
                <w:bCs w:val="1"/>
                <w:color w:val="auto"/>
                <w:w w:val="99"/>
              </w:rPr>
              <w:t>19103-2838</w:t>
            </w:r>
          </w:p>
        </w:tc>
      </w:tr>
      <w:tr>
        <w:trPr>
          <w:trHeight w:val="243"/>
        </w:trPr>
        <w:tc>
          <w:tcPr>
            <w:tcW w:w="5520" w:type="dxa"/>
            <w:vAlign w:val="bottom"/>
          </w:tcPr>
          <w:p>
            <w:pPr>
              <w:jc w:val="center"/>
              <w:ind w:right="2270"/>
              <w:spacing w:after="0"/>
              <w:rPr>
                <w:sz w:val="20"/>
                <w:szCs w:val="20"/>
                <w:color w:val="auto"/>
              </w:rPr>
            </w:pPr>
            <w:r>
              <w:rPr>
                <w:rFonts w:ascii="Arial" w:cs="Arial" w:eastAsia="Arial" w:hAnsi="Arial"/>
                <w:sz w:val="18"/>
                <w:szCs w:val="18"/>
                <w:color w:val="auto"/>
                <w:w w:val="99"/>
              </w:rPr>
              <w:t>(Address of Principal Executive Offices)</w:t>
            </w:r>
          </w:p>
        </w:tc>
        <w:tc>
          <w:tcPr>
            <w:tcW w:w="4980" w:type="dxa"/>
            <w:vAlign w:val="bottom"/>
          </w:tcPr>
          <w:p>
            <w:pPr>
              <w:jc w:val="center"/>
              <w:ind w:left="2290"/>
              <w:spacing w:after="0"/>
              <w:rPr>
                <w:sz w:val="20"/>
                <w:szCs w:val="20"/>
                <w:color w:val="auto"/>
              </w:rPr>
            </w:pPr>
            <w:r>
              <w:rPr>
                <w:rFonts w:ascii="Arial" w:cs="Arial" w:eastAsia="Arial" w:hAnsi="Arial"/>
                <w:sz w:val="18"/>
                <w:szCs w:val="18"/>
                <w:color w:val="auto"/>
                <w:w w:val="98"/>
              </w:rPr>
              <w:t>(Zip Code)</w:t>
            </w:r>
          </w:p>
        </w:tc>
      </w:tr>
    </w:tbl>
    <w:p>
      <w:pPr>
        <w:spacing w:after="0" w:line="16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8" w:lineRule="exact"/>
        <w:rPr>
          <w:sz w:val="24"/>
          <w:szCs w:val="24"/>
          <w:color w:val="auto"/>
        </w:rPr>
      </w:pPr>
    </w:p>
    <w:p>
      <w:pPr>
        <w:ind w:firstLine="324"/>
        <w:spacing w:after="0" w:line="27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32" w:lineRule="exact"/>
        <w:rPr>
          <w:sz w:val="24"/>
          <w:szCs w:val="24"/>
          <w:color w:val="auto"/>
        </w:rPr>
      </w:pPr>
    </w:p>
    <w:p>
      <w:pPr>
        <w:ind w:left="820" w:hanging="452"/>
        <w:spacing w:after="0"/>
        <w:tabs>
          <w:tab w:leader="none" w:pos="8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0" w:lineRule="exact"/>
        <w:rPr>
          <w:rFonts w:ascii="Times New Roman" w:cs="Times New Roman" w:eastAsia="Times New Roman" w:hAnsi="Times New Roman"/>
          <w:sz w:val="18"/>
          <w:szCs w:val="18"/>
          <w:color w:val="auto"/>
        </w:rPr>
      </w:pPr>
    </w:p>
    <w:p>
      <w:pPr>
        <w:ind w:left="820" w:hanging="452"/>
        <w:spacing w:after="0"/>
        <w:tabs>
          <w:tab w:leader="none" w:pos="8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0" w:lineRule="exact"/>
        <w:rPr>
          <w:rFonts w:ascii="Times New Roman" w:cs="Times New Roman" w:eastAsia="Times New Roman" w:hAnsi="Times New Roman"/>
          <w:sz w:val="18"/>
          <w:szCs w:val="18"/>
          <w:color w:val="auto"/>
        </w:rPr>
      </w:pPr>
    </w:p>
    <w:p>
      <w:pPr>
        <w:ind w:left="820" w:hanging="452"/>
        <w:spacing w:after="0"/>
        <w:tabs>
          <w:tab w:leader="none" w:pos="8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0" w:lineRule="exact"/>
        <w:rPr>
          <w:rFonts w:ascii="Times New Roman" w:cs="Times New Roman" w:eastAsia="Times New Roman" w:hAnsi="Times New Roman"/>
          <w:sz w:val="18"/>
          <w:szCs w:val="18"/>
          <w:color w:val="auto"/>
        </w:rPr>
      </w:pPr>
    </w:p>
    <w:p>
      <w:pPr>
        <w:ind w:left="820" w:hanging="452"/>
        <w:spacing w:after="0"/>
        <w:tabs>
          <w:tab w:leader="none" w:pos="82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1037" w:right="419" w:bottom="1440" w:gutter="0" w:footer="0" w:header="0"/>
        </w:sectPr>
      </w:pPr>
    </w:p>
    <w:bookmarkStart w:id="1" w:name="page2"/>
    <w:bookmarkEnd w:id="1"/>
    <w:p>
      <w:pPr>
        <w:ind w:right="800"/>
        <w:spacing w:after="0" w:line="288"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On February 16, 2016, Madeline Bell was appointed to Comcast Corporation’s Board of Directors and the Audit Committee of the Board, effective February 22, 2016. The Board has determined that Ms. Bell is independent in accordance with applicable NASDAQ Global Select Market rules and Comcast’s corporate governance guidelines. Ms. Bell has been the President and Chief Executive Officer of The Children’s Hospital of Philadelphia since July 2015 and, prior to that, had been its President and Chief Operating Officer since 2010.</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Ms. Bell will receive compensation in accordance with Comcast’s 2002 Non-Employee Director Compensation Plan, as further described in Comcast's proxy statement filed on April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9"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909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spacing w:after="0" w:line="383" w:lineRule="exact"/>
        <w:rPr>
          <w:sz w:val="20"/>
          <w:szCs w:val="20"/>
          <w:color w:val="auto"/>
        </w:rPr>
      </w:pPr>
    </w:p>
    <w:p>
      <w:pPr>
        <w:spacing w:after="0"/>
        <w:tabs>
          <w:tab w:leader="none" w:pos="5720" w:val="left"/>
          <w:tab w:leader="none" w:pos="6180" w:val="left"/>
        </w:tabs>
        <w:rPr>
          <w:sz w:val="20"/>
          <w:szCs w:val="20"/>
          <w:color w:val="auto"/>
        </w:rPr>
      </w:pPr>
      <w:r>
        <w:rPr>
          <w:rFonts w:ascii="Arial" w:cs="Arial" w:eastAsia="Arial" w:hAnsi="Arial"/>
          <w:sz w:val="18"/>
          <w:szCs w:val="18"/>
          <w:color w:val="auto"/>
        </w:rPr>
        <w:t>Date: February 17,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Arthur R. Block</w:t>
      </w:r>
    </w:p>
    <w:p>
      <w:pPr>
        <w:ind w:left="6200"/>
        <w:spacing w:after="0" w:line="234" w:lineRule="auto"/>
        <w:rPr>
          <w:sz w:val="20"/>
          <w:szCs w:val="20"/>
          <w:color w:val="auto"/>
        </w:rPr>
      </w:pPr>
      <w:r>
        <w:rPr>
          <w:rFonts w:ascii="Arial" w:cs="Arial" w:eastAsia="Arial" w:hAnsi="Arial"/>
          <w:sz w:val="18"/>
          <w:szCs w:val="18"/>
          <w:color w:val="auto"/>
        </w:rPr>
        <w:t>Executive Senior Vice President, General Counsel</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821055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00"/>
      </w:cols>
      <w:pgMar w:left="240" w:top="70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2019-12-07T15:09:17Z</dcterms:created>
  <dcterms:modified xsi:type="dcterms:W3CDTF">2019-12-07T15:09:17Z</dcterms:modified>
</cp:coreProperties>
</file>