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7" w:lineRule="exact"/>
        <w:rPr>
          <w:sz w:val="24"/>
          <w:szCs w:val="24"/>
          <w:color w:val="auto"/>
        </w:rPr>
      </w:pPr>
    </w:p>
    <w:p>
      <w:pPr>
        <w:jc w:val="center"/>
        <w:ind w:right="1679"/>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RULES 13D-1(B), (C) AND (D) AND AMENDMENTS THERETO FILED PURSUANT TO RULE 13D-2(B)</w:t>
      </w:r>
    </w:p>
    <w:p>
      <w:pPr>
        <w:spacing w:after="0" w:line="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Comcast Corporation</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Class A Common Stock, $1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200300101</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December 31, 2002</w:t>
      </w:r>
    </w:p>
    <w:p>
      <w:pPr>
        <w:jc w:val="center"/>
        <w:ind w:right="187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740" w:right="7679" w:firstLine="5"/>
        <w:spacing w:after="0" w:line="536" w:lineRule="auto"/>
        <w:tabs>
          <w:tab w:leader="none" w:pos="95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960" w:hanging="215"/>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355"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220" w:type="dxa"/>
            <w:vAlign w:val="bottom"/>
            <w:gridSpan w:val="2"/>
          </w:tcPr>
          <w:p>
            <w:pPr>
              <w:spacing w:after="0"/>
              <w:rPr>
                <w:sz w:val="20"/>
                <w:szCs w:val="20"/>
                <w:color w:val="auto"/>
              </w:rPr>
            </w:pPr>
            <w:r>
              <w:rPr>
                <w:rFonts w:ascii="Courier New" w:cs="Courier New" w:eastAsia="Courier New" w:hAnsi="Courier New"/>
                <w:sz w:val="18"/>
                <w:szCs w:val="18"/>
                <w:color w:val="auto"/>
              </w:rPr>
              <w:t>- ---------------------</w:t>
            </w:r>
          </w:p>
        </w:tc>
        <w:tc>
          <w:tcPr>
            <w:tcW w:w="2220" w:type="dxa"/>
            <w:vAlign w:val="bottom"/>
          </w:tcPr>
          <w:p>
            <w:pPr>
              <w:spacing w:after="0"/>
              <w:rPr>
                <w:sz w:val="17"/>
                <w:szCs w:val="17"/>
                <w:color w:val="auto"/>
              </w:rPr>
            </w:pPr>
          </w:p>
        </w:tc>
        <w:tc>
          <w:tcPr>
            <w:tcW w:w="3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200300101</w:t>
            </w:r>
          </w:p>
        </w:tc>
        <w:tc>
          <w:tcPr>
            <w:tcW w:w="222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13G</w:t>
            </w:r>
          </w:p>
        </w:tc>
        <w:tc>
          <w:tcPr>
            <w:tcW w:w="32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PAGE 2 OF 4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0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w w:val="99"/>
              </w:rPr>
              <w:t>---------------------</w:t>
            </w:r>
          </w:p>
        </w:tc>
        <w:tc>
          <w:tcPr>
            <w:tcW w:w="2220" w:type="dxa"/>
            <w:vAlign w:val="bottom"/>
          </w:tcPr>
          <w:p>
            <w:pPr>
              <w:spacing w:after="0"/>
              <w:rPr>
                <w:sz w:val="17"/>
                <w:szCs w:val="17"/>
                <w:color w:val="auto"/>
              </w:rPr>
            </w:pPr>
          </w:p>
        </w:tc>
        <w:tc>
          <w:tcPr>
            <w:tcW w:w="3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4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w:t>
            </w:r>
          </w:p>
        </w:tc>
      </w:tr>
    </w:tbl>
    <w:p>
      <w:pPr>
        <w:ind w:left="640" w:hanging="632"/>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ind w:left="640"/>
        <w:spacing w:after="0"/>
        <w:rPr>
          <w:sz w:val="20"/>
          <w:szCs w:val="20"/>
          <w:color w:val="auto"/>
        </w:rPr>
      </w:pPr>
      <w:r>
        <w:rPr>
          <w:rFonts w:ascii="Courier New" w:cs="Courier New" w:eastAsia="Courier New" w:hAnsi="Courier New"/>
          <w:sz w:val="18"/>
          <w:szCs w:val="18"/>
          <w:color w:val="auto"/>
        </w:rPr>
        <w:t>Chilton Investment Company, Inc.</w:t>
      </w:r>
    </w:p>
    <w:p>
      <w:pPr>
        <w:ind w:left="640"/>
        <w:spacing w:after="0" w:line="237" w:lineRule="auto"/>
        <w:rPr>
          <w:sz w:val="20"/>
          <w:szCs w:val="20"/>
          <w:color w:val="auto"/>
        </w:rPr>
      </w:pPr>
      <w:r>
        <w:rPr>
          <w:rFonts w:ascii="Courier New" w:cs="Courier New" w:eastAsia="Courier New" w:hAnsi="Courier New"/>
          <w:sz w:val="18"/>
          <w:szCs w:val="18"/>
          <w:color w:val="auto"/>
        </w:rPr>
        <w:t>13-3667517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jc w:val="right"/>
        <w:ind w:left="7700" w:right="1879" w:hanging="7692"/>
        <w:spacing w:after="0" w:line="265" w:lineRule="auto"/>
        <w:tabs>
          <w:tab w:leader="none" w:pos="64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Instructions)(a)[ ] (b)[X]</w:t>
      </w: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7"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hanging="737"/>
        <w:spacing w:after="0" w:line="238" w:lineRule="auto"/>
        <w:tabs>
          <w:tab w:leader="none" w:pos="222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0" w:type="dxa"/>
        <w:tblCellMar>
          <w:top w:w="0" w:type="dxa"/>
          <w:left w:w="0" w:type="dxa"/>
          <w:bottom w:w="0" w:type="dxa"/>
          <w:right w:w="0" w:type="dxa"/>
        </w:tblCellMar>
      </w:tblPr>
      <w:tr>
        <w:trPr>
          <w:trHeight w:val="203"/>
        </w:trPr>
        <w:tc>
          <w:tcPr>
            <w:tcW w:w="138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84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60,000</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336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4"/>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84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rPr>
              <w:t>EACH</w:t>
            </w:r>
          </w:p>
        </w:tc>
        <w:tc>
          <w:tcPr>
            <w:tcW w:w="336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4"/>
              </w:rPr>
              <w:t>------------------------------------------------------------------</w:t>
            </w:r>
          </w:p>
        </w:tc>
      </w:tr>
      <w:tr>
        <w:trPr>
          <w:trHeight w:val="203"/>
        </w:trPr>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84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60,000</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rPr>
              <w:t>WITH</w:t>
            </w:r>
          </w:p>
        </w:tc>
        <w:tc>
          <w:tcPr>
            <w:tcW w:w="336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4"/>
              </w:rPr>
              <w:t>------------------------------------------------------------------</w:t>
            </w:r>
          </w:p>
        </w:tc>
      </w:tr>
      <w:tr>
        <w:trPr>
          <w:trHeight w:val="203"/>
        </w:trPr>
        <w:tc>
          <w:tcPr>
            <w:tcW w:w="1380" w:type="dxa"/>
            <w:vAlign w:val="bottom"/>
          </w:tcPr>
          <w:p>
            <w:pPr>
              <w:spacing w:after="0"/>
              <w:rPr>
                <w:sz w:val="17"/>
                <w:szCs w:val="17"/>
                <w:color w:val="auto"/>
              </w:rPr>
            </w:pP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740" w:right="3259" w:hanging="732"/>
        <w:spacing w:after="0" w:line="235" w:lineRule="auto"/>
        <w:tabs>
          <w:tab w:leader="none" w:pos="6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60,000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w:t>
      </w:r>
    </w:p>
    <w:p>
      <w:pPr>
        <w:ind w:left="640"/>
        <w:spacing w:after="0" w:line="238" w:lineRule="auto"/>
        <w:tabs>
          <w:tab w:leader="none" w:pos="800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640"/>
        <w:spacing w:after="0" w:line="238" w:lineRule="auto"/>
        <w:rPr>
          <w:sz w:val="20"/>
          <w:szCs w:val="20"/>
          <w:color w:val="auto"/>
        </w:rPr>
      </w:pPr>
      <w:r>
        <w:rPr>
          <w:rFonts w:ascii="Courier New" w:cs="Courier New" w:eastAsia="Courier New" w:hAnsi="Courier New"/>
          <w:sz w:val="18"/>
          <w:szCs w:val="18"/>
          <w:color w:val="auto"/>
        </w:rPr>
        <w:t>0.004%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060" w:type="dxa"/>
            <w:vAlign w:val="bottom"/>
          </w:tcPr>
          <w:p>
            <w:pPr>
              <w:jc w:val="right"/>
              <w:ind w:right="692"/>
              <w:spacing w:after="0"/>
              <w:rPr>
                <w:sz w:val="20"/>
                <w:szCs w:val="20"/>
                <w:color w:val="auto"/>
              </w:rPr>
            </w:pPr>
            <w:r>
              <w:rPr>
                <w:rFonts w:ascii="Courier New" w:cs="Courier New" w:eastAsia="Courier New" w:hAnsi="Courier New"/>
                <w:sz w:val="18"/>
                <w:szCs w:val="18"/>
                <w:color w:val="auto"/>
                <w:w w:val="99"/>
              </w:rPr>
              <w:t>---------------------</w:t>
            </w:r>
          </w:p>
        </w:tc>
        <w:tc>
          <w:tcPr>
            <w:tcW w:w="2220" w:type="dxa"/>
            <w:vAlign w:val="bottom"/>
          </w:tcPr>
          <w:p>
            <w:pPr>
              <w:spacing w:after="0"/>
              <w:rPr>
                <w:sz w:val="17"/>
                <w:szCs w:val="17"/>
                <w:color w:val="auto"/>
              </w:rPr>
            </w:pPr>
          </w:p>
        </w:tc>
        <w:tc>
          <w:tcPr>
            <w:tcW w:w="3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200300101</w:t>
            </w:r>
          </w:p>
        </w:tc>
        <w:tc>
          <w:tcPr>
            <w:tcW w:w="222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13G</w:t>
            </w:r>
          </w:p>
        </w:tc>
        <w:tc>
          <w:tcPr>
            <w:tcW w:w="32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PAGE 3 OF 4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0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w w:val="99"/>
              </w:rPr>
              <w:t>---------------------</w:t>
            </w:r>
          </w:p>
        </w:tc>
        <w:tc>
          <w:tcPr>
            <w:tcW w:w="2220" w:type="dxa"/>
            <w:vAlign w:val="bottom"/>
          </w:tcPr>
          <w:p>
            <w:pPr>
              <w:spacing w:after="0"/>
              <w:rPr>
                <w:sz w:val="17"/>
                <w:szCs w:val="17"/>
                <w:color w:val="auto"/>
              </w:rPr>
            </w:pPr>
          </w:p>
        </w:tc>
        <w:tc>
          <w:tcPr>
            <w:tcW w:w="3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Pursuant to Rule 13d-2(b) of Regulation 13D-G under the Securities Exchange Act of 1934, as amended, the Schedule 13G initially filed on March 28, 2002 (the "Schedule 13G") by Chilton Investment Company, Inc. (the "Reporting Person"), with respect to the Class A Common Stock, $.01 par value (the "Common Stock") of Comcast Corporation, a Pennsylvania corporation, and as amended by Amendment No. 1 to the Schedule 13G filed on May 24, 2002 is hereby amended further by this Amendment No. 2 to the Schedule 13G to report a change in the information reported in the Schedule 13G. Since the Reporting Person no longer beneficially owns more than 5% of the Common Stock, this filing constitutes the Reporting Person's final statement on Schedule 13G with respect to the Common Stock. The Schedule 13G is hereby amended as follows: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Items 4 and 5 are hereby amended and restated in their entirety to read:</w:t>
      </w:r>
    </w:p>
    <w:p>
      <w:pPr>
        <w:spacing w:after="0" w:line="20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2640" w:hanging="630"/>
        <w:spacing w:after="0"/>
        <w:tabs>
          <w:tab w:leader="none" w:pos="2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60,000 shares</w:t>
      </w:r>
    </w:p>
    <w:p>
      <w:pPr>
        <w:spacing w:after="0" w:line="201" w:lineRule="exact"/>
        <w:rPr>
          <w:rFonts w:ascii="Courier New" w:cs="Courier New" w:eastAsia="Courier New" w:hAnsi="Courier New"/>
          <w:sz w:val="18"/>
          <w:szCs w:val="18"/>
          <w:color w:val="auto"/>
        </w:rPr>
      </w:pPr>
    </w:p>
    <w:p>
      <w:pPr>
        <w:ind w:left="2640" w:hanging="630"/>
        <w:spacing w:after="0"/>
        <w:tabs>
          <w:tab w:leader="none" w:pos="2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0.004%</w:t>
      </w:r>
    </w:p>
    <w:p>
      <w:pPr>
        <w:spacing w:after="0" w:line="201" w:lineRule="exact"/>
        <w:rPr>
          <w:rFonts w:ascii="Courier New" w:cs="Courier New" w:eastAsia="Courier New" w:hAnsi="Courier New"/>
          <w:sz w:val="18"/>
          <w:szCs w:val="18"/>
          <w:color w:val="auto"/>
        </w:rPr>
      </w:pPr>
    </w:p>
    <w:p>
      <w:pPr>
        <w:ind w:left="2640" w:hanging="630"/>
        <w:spacing w:after="0"/>
        <w:tabs>
          <w:tab w:leader="none" w:pos="2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6" w:lineRule="exact"/>
        <w:rPr>
          <w:rFonts w:ascii="Courier New" w:cs="Courier New" w:eastAsia="Courier New" w:hAnsi="Courier New"/>
          <w:sz w:val="18"/>
          <w:szCs w:val="18"/>
          <w:color w:val="auto"/>
        </w:rPr>
      </w:pPr>
    </w:p>
    <w:p>
      <w:pPr>
        <w:ind w:left="3280" w:right="3259" w:hanging="638"/>
        <w:spacing w:after="0" w:line="235" w:lineRule="auto"/>
        <w:tabs>
          <w:tab w:leader="none" w:pos="32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60,000</w:t>
      </w:r>
    </w:p>
    <w:p>
      <w:pPr>
        <w:spacing w:after="0" w:line="5" w:lineRule="exact"/>
        <w:rPr>
          <w:rFonts w:ascii="Courier New" w:cs="Courier New" w:eastAsia="Courier New" w:hAnsi="Courier New"/>
          <w:sz w:val="18"/>
          <w:szCs w:val="18"/>
          <w:color w:val="auto"/>
        </w:rPr>
      </w:pPr>
    </w:p>
    <w:p>
      <w:pPr>
        <w:ind w:left="3280" w:right="3479" w:hanging="638"/>
        <w:spacing w:after="0" w:line="235" w:lineRule="auto"/>
        <w:tabs>
          <w:tab w:leader="none" w:pos="32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5" w:lineRule="exact"/>
        <w:rPr>
          <w:rFonts w:ascii="Courier New" w:cs="Courier New" w:eastAsia="Courier New" w:hAnsi="Courier New"/>
          <w:sz w:val="18"/>
          <w:szCs w:val="18"/>
          <w:color w:val="auto"/>
        </w:rPr>
      </w:pPr>
    </w:p>
    <w:p>
      <w:pPr>
        <w:ind w:left="3280" w:right="3359" w:hanging="638"/>
        <w:spacing w:after="0" w:line="235" w:lineRule="auto"/>
        <w:tabs>
          <w:tab w:leader="none" w:pos="32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60,000</w:t>
      </w:r>
    </w:p>
    <w:p>
      <w:pPr>
        <w:spacing w:after="0" w:line="5" w:lineRule="exact"/>
        <w:rPr>
          <w:rFonts w:ascii="Courier New" w:cs="Courier New" w:eastAsia="Courier New" w:hAnsi="Courier New"/>
          <w:sz w:val="18"/>
          <w:szCs w:val="18"/>
          <w:color w:val="auto"/>
        </w:rPr>
      </w:pPr>
    </w:p>
    <w:p>
      <w:pPr>
        <w:ind w:left="3280" w:right="3159" w:hanging="638"/>
        <w:spacing w:after="0" w:line="235" w:lineRule="auto"/>
        <w:tabs>
          <w:tab w:leader="none" w:pos="32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900" w:right="17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ectPr>
          <w:pgSz w:w="11900" w:h="16838" w:orient="portrait"/>
          <w:cols w:equalWidth="0" w:num="1">
            <w:col w:w="10219"/>
          </w:cols>
          <w:pgMar w:left="240" w:top="717"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060" w:type="dxa"/>
            <w:vAlign w:val="bottom"/>
          </w:tcPr>
          <w:p>
            <w:pPr>
              <w:jc w:val="right"/>
              <w:ind w:right="692"/>
              <w:spacing w:after="0"/>
              <w:rPr>
                <w:sz w:val="20"/>
                <w:szCs w:val="20"/>
                <w:color w:val="auto"/>
              </w:rPr>
            </w:pPr>
            <w:r>
              <w:rPr>
                <w:rFonts w:ascii="Courier New" w:cs="Courier New" w:eastAsia="Courier New" w:hAnsi="Courier New"/>
                <w:sz w:val="18"/>
                <w:szCs w:val="18"/>
                <w:color w:val="auto"/>
                <w:w w:val="99"/>
              </w:rPr>
              <w:t>---------------------</w:t>
            </w:r>
          </w:p>
        </w:tc>
        <w:tc>
          <w:tcPr>
            <w:tcW w:w="2220" w:type="dxa"/>
            <w:vAlign w:val="bottom"/>
          </w:tcPr>
          <w:p>
            <w:pPr>
              <w:spacing w:after="0"/>
              <w:rPr>
                <w:sz w:val="17"/>
                <w:szCs w:val="17"/>
                <w:color w:val="auto"/>
              </w:rPr>
            </w:pPr>
          </w:p>
        </w:tc>
        <w:tc>
          <w:tcPr>
            <w:tcW w:w="3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200300101</w:t>
            </w:r>
          </w:p>
        </w:tc>
        <w:tc>
          <w:tcPr>
            <w:tcW w:w="222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13G</w:t>
            </w:r>
          </w:p>
        </w:tc>
        <w:tc>
          <w:tcPr>
            <w:tcW w:w="32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PAGE 4 OF 4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0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w w:val="99"/>
              </w:rPr>
              <w:t>---------------------</w:t>
            </w:r>
          </w:p>
        </w:tc>
        <w:tc>
          <w:tcPr>
            <w:tcW w:w="2220" w:type="dxa"/>
            <w:vAlign w:val="bottom"/>
          </w:tcPr>
          <w:p>
            <w:pPr>
              <w:spacing w:after="0"/>
              <w:rPr>
                <w:sz w:val="17"/>
                <w:szCs w:val="17"/>
                <w:color w:val="auto"/>
              </w:rPr>
            </w:pPr>
          </w:p>
        </w:tc>
        <w:tc>
          <w:tcPr>
            <w:tcW w:w="3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1264"/>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14, 2003</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CHILTON INVESTMENT COMPANY,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Norman B. Champ III</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Norman B. Champ III</w:t>
      </w:r>
    </w:p>
    <w:p>
      <w:pPr>
        <w:ind w:left="4220"/>
        <w:spacing w:after="0" w:line="237" w:lineRule="auto"/>
        <w:rPr>
          <w:sz w:val="20"/>
          <w:szCs w:val="20"/>
          <w:color w:val="auto"/>
        </w:rPr>
      </w:pPr>
      <w:r>
        <w:rPr>
          <w:rFonts w:ascii="Courier New" w:cs="Courier New" w:eastAsia="Courier New" w:hAnsi="Courier New"/>
          <w:sz w:val="18"/>
          <w:szCs w:val="18"/>
          <w:color w:val="auto"/>
        </w:rPr>
        <w:t>Title: Managing Director</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2"/>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4"/>
    </w:lvl>
  </w:abstractNum>
  <w:abstractNum w:abstractNumId="5">
    <w:nsid w:val="515F007C"/>
    <w:multiLevelType w:val="hybridMultilevel"/>
    <w:lvl w:ilvl="0">
      <w:lvlJc w:val="left"/>
      <w:lvlText w:val="-"/>
      <w:numFmt w:val="bullet"/>
      <w:start w:val="1"/>
    </w:lvl>
    <w:lvl w:ilvl="1">
      <w:lvlJc w:val="left"/>
      <w:lvlText w:val="%2."/>
      <w:numFmt w:val="decimal"/>
      <w:start w:val="5"/>
    </w:lvl>
  </w:abstractNum>
  <w:abstractNum w:abstractNumId="6">
    <w:nsid w:val="5BD062C2"/>
    <w:multiLevelType w:val="hybridMultilevel"/>
    <w:lvl w:ilvl="0">
      <w:lvlJc w:val="left"/>
      <w:lvlText w:val="%1."/>
      <w:numFmt w:val="decimal"/>
      <w:start w:val="9"/>
    </w:lvl>
  </w:abstractNum>
  <w:abstractNum w:abstractNumId="7">
    <w:nsid w:val="12200854"/>
    <w:multiLevelType w:val="hybridMultilevel"/>
    <w:lvl w:ilvl="0">
      <w:lvlJc w:val="left"/>
      <w:lvlText w:val="%1."/>
      <w:numFmt w:val="decimal"/>
      <w:start w:val="10"/>
    </w:lvl>
  </w:abstractNum>
  <w:abstractNum w:abstractNumId="8">
    <w:nsid w:val="4DB127F8"/>
    <w:multiLevelType w:val="hybridMultilevel"/>
    <w:lvl w:ilvl="0">
      <w:lvlJc w:val="left"/>
      <w:lvlText w:val="%1."/>
      <w:numFmt w:val="decimal"/>
      <w:start w:val="11"/>
    </w:lvl>
  </w:abstractNum>
  <w:abstractNum w:abstractNumId="9">
    <w:nsid w:val="216231B"/>
    <w:multiLevelType w:val="hybridMultilevel"/>
    <w:lvl w:ilvl="0">
      <w:lvlJc w:val="left"/>
      <w:lvlText w:val="%1."/>
      <w:numFmt w:val="decimal"/>
      <w:start w:val="12"/>
    </w:lvl>
  </w:abstractNum>
  <w:abstractNum w:abstractNumId="10">
    <w:nsid w:val="1F16E9E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2019-12-12T23:14:44Z</dcterms:created>
  <dcterms:modified xsi:type="dcterms:W3CDTF">2019-12-12T23:14:44Z</dcterms:modified>
</cp:coreProperties>
</file>