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t>==================================================================================</w:t>
      </w: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83"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w:t>
      </w:r>
    </w:p>
    <w:p>
      <w:pPr>
        <w:spacing w:after="0" w:line="2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SCHEDULE TO</w:t>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(Rule 14d-100)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(FINAL AMENDMENT)</w:t>
      </w:r>
    </w:p>
    <w:p>
      <w:pPr>
        <w:spacing w:after="0" w:line="283"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COMCAST CORPORATION</w:t>
      </w:r>
    </w:p>
    <w:p>
      <w:pPr>
        <w:spacing w:after="0" w:line="28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Subject Company (Issuer) and Filing Person (Offeror))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OPTIONS TO PURCHASE CLASS A COMMON STOCK, PAR VALUE $.01 PER SHARE</w:t>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OPTIONS TO PURCHASE CLASS A SPECIAL COMMON STOCK, PAR VALUE $.01 PER SHARE</w:t>
      </w:r>
    </w:p>
    <w:p>
      <w:pPr>
        <w:spacing w:after="0" w:line="28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 of Securities)</w:t>
      </w:r>
    </w:p>
    <w:p>
      <w:pPr>
        <w:spacing w:after="0" w:line="2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8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(Cusip Number Of Class Of Securities)</w:t>
      </w:r>
    </w:p>
    <w:p>
      <w:pPr>
        <w:spacing w:after="0" w:line="279"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w:t>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Arthur R. Block, Esq.</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Senior Vice President and General Counsel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Comcast Corporation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1500 Market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Philadelphia, Pennsylvania 19102-2148</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Telephone: (215) 665-1700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Address and Telephone Number of Person Authorized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to Receive Notices and Communications on Behalf of Filing Person)</w:t>
      </w:r>
    </w:p>
    <w:p>
      <w:pPr>
        <w:spacing w:after="0" w:line="9"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w:t>
      </w: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with a copy to:</w:t>
      </w: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Robert A. Friedel</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Pepper Hamilton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3000 Two Logan Square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Telephone: (215) 981-4000</w:t>
      </w:r>
    </w:p>
    <w:p>
      <w:pPr>
        <w:spacing w:after="0" w:line="265"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w:t>
      </w:r>
    </w:p>
    <w:p>
      <w:pPr>
        <w:spacing w:after="0" w:line="279"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w:t>
      </w:r>
    </w:p>
    <w:p>
      <w:pPr>
        <w:sectPr>
          <w:pgSz w:w="11900" w:h="16838" w:orient="portrait"/>
          <w:cols w:equalWidth="0" w:num="1">
            <w:col w:w="9019"/>
          </w:cols>
          <w:pgMar w:left="1440" w:top="827" w:right="1440" w:bottom="0"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892810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INTRODUCTORY STATEMENT</w:t>
      </w:r>
    </w:p>
    <w:p>
      <w:pPr>
        <w:spacing w:after="0" w:line="290" w:lineRule="exact"/>
        <w:rPr>
          <w:sz w:val="20"/>
          <w:szCs w:val="20"/>
          <w:color w:val="auto"/>
        </w:rPr>
      </w:pPr>
    </w:p>
    <w:p>
      <w:pPr>
        <w:ind w:right="120" w:firstLine="1297"/>
        <w:spacing w:after="0" w:line="266" w:lineRule="auto"/>
        <w:rPr>
          <w:sz w:val="20"/>
          <w:szCs w:val="20"/>
          <w:color w:val="auto"/>
        </w:rPr>
      </w:pPr>
      <w:r>
        <w:rPr>
          <w:rFonts w:ascii="Arial" w:cs="Arial" w:eastAsia="Arial" w:hAnsi="Arial"/>
          <w:sz w:val="22"/>
          <w:szCs w:val="22"/>
          <w:color w:val="auto"/>
        </w:rPr>
        <w:t>This is a Final Amendment to the Tender Offer Statement on Schedule TO, as amended, originally filed with the Securities and Exchange Commission on October 8, 2004 (the “Schedule TO”). This Final Amendment’s sole purpose is to report the results of the Stock Option Transfer Program (the “Program”).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Terms of the Transaction.</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Item 4 of the Schedule TO is hereby further amended and supplemented to add the following:</w:t>
      </w:r>
    </w:p>
    <w:p>
      <w:pPr>
        <w:spacing w:after="0" w:line="287" w:lineRule="exact"/>
        <w:rPr>
          <w:sz w:val="20"/>
          <w:szCs w:val="20"/>
          <w:color w:val="auto"/>
        </w:rPr>
      </w:pPr>
    </w:p>
    <w:p>
      <w:pPr>
        <w:ind w:firstLine="1297"/>
        <w:spacing w:after="0" w:line="272" w:lineRule="auto"/>
        <w:rPr>
          <w:sz w:val="20"/>
          <w:szCs w:val="20"/>
          <w:color w:val="auto"/>
        </w:rPr>
      </w:pPr>
      <w:r>
        <w:rPr>
          <w:rFonts w:ascii="Arial" w:cs="Arial" w:eastAsia="Arial" w:hAnsi="Arial"/>
          <w:sz w:val="21"/>
          <w:szCs w:val="21"/>
          <w:color w:val="auto"/>
        </w:rPr>
        <w:t>The Election Period of the Program expired at 6:00 p.m. New York City/Eastern Time on Tuesday, November 9, 2004. The aggregate number of stock options that eligible optionees elected to sell to us under the Program was 11,143,817 (11,111,257 shares of Comcast Class A Common Stock and 32,560 shares of Comcast Class A Special Common Stock). The price paid by us for these options was determined by reference to $30.2930 per share, and $29.8266 per share, which were the arithmetic average of the closing prices of our Class A Common Stock and our Class A Special Common Stock, respectively, on the Nasdaq National Market on the ten trading days beginning on November 16, 2004 and ending on December 1, 2004. Delivery by us of the options purchased by JPMorgan in connection with the Stock Option Liquidity Program occurred against payment therefor on December 7, 2004. We instructed Mellon to promptly pay an aggregate of $36,508,338.87 to eligible optionees who tendered in compliance with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1131570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After due inquiry and to the best of my knowledge and belief, I certify that the information set forth in this Statement is true, complete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33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By: /s/ Arthur R. Block</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606425</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sectPr>
      <w:pgSz w:w="11900" w:h="16838" w:orient="portrait"/>
      <w:cols w:equalWidth="0" w:num="1">
        <w:col w:w="11280"/>
      </w:cols>
      <w:pgMar w:left="240" w:top="6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2019-12-15T06:55:05Z</dcterms:created>
  <dcterms:modified xsi:type="dcterms:W3CDTF">2019-12-15T06:55:05Z</dcterms:modified>
</cp:coreProperties>
</file>