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January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NBCUniversal Media,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14-1682529</w:t>
      </w:r>
    </w:p>
    <w:p>
      <w:pPr>
        <w:spacing w:after="0" w:line="31" w:lineRule="exact"/>
        <w:rPr>
          <w:sz w:val="24"/>
          <w:szCs w:val="24"/>
          <w:color w:val="auto"/>
        </w:rPr>
      </w:pPr>
    </w:p>
    <w:p>
      <w:pPr>
        <w:sectPr>
          <w:pgSz w:w="11900" w:h="16838" w:orient="portrait"/>
          <w:cols w:equalWidth="0" w:num="2">
            <w:col w:w="7500" w:space="720"/>
            <w:col w:w="3200"/>
          </w:cols>
          <w:pgMar w:left="240" w:top="229"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10112</w:t>
      </w:r>
    </w:p>
    <w:p>
      <w:pPr>
        <w:sectPr>
          <w:pgSz w:w="11900" w:h="16838" w:orient="portrait"/>
          <w:cols w:equalWidth="0" w:num="1">
            <w:col w:w="11420"/>
          </w:cols>
          <w:pgMar w:left="240" w:top="229" w:right="239" w:bottom="0" w:gutter="0" w:footer="0" w:header="0"/>
          <w:type w:val="continuous"/>
        </w:sect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NBCUniversal 2011 Deferred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666-4444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60" w:type="dxa"/>
            <w:vAlign w:val="bottom"/>
          </w:tcPr>
          <w:p>
            <w:pPr>
              <w:spacing w:after="0"/>
              <w:rPr>
                <w:sz w:val="24"/>
                <w:szCs w:val="24"/>
                <w:color w:val="auto"/>
              </w:rPr>
            </w:pP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20" w:type="dxa"/>
            <w:vAlign w:val="bottom"/>
            <w:gridSpan w:val="5"/>
          </w:tcPr>
          <w:p>
            <w:pPr>
              <w:ind w:left="34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5"/>
              </w:rPr>
              <w:t>Title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2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securities to be registered</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8"/>
              </w:rPr>
              <w:t>registered</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per share (1)</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offering price (2)</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Compensation Obligations</w:t>
            </w:r>
          </w:p>
        </w:tc>
        <w:tc>
          <w:tcPr>
            <w:tcW w:w="14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$100,000,000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$100,000,000</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$11,590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6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deferred compensation obligations to which this Registration Statement relates (the “Deferred Compensation Obligations”) arise under the NBCUniversal 2011 Deferred Compensation Plan (the “Plan”) and relate to obligations to pay deferred compensation in the future pursuant to compensation deferral elections made by participants in the Plan in accordance with the terms of the Plan. The Deferred Compensation Obligations incurred by NBCUniversal Media, LLC (the “Registrant”) under the Plan will be unsecured general obligations of the Registrant.</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457(h) under the Securities Act of 1933, as amended, solely for the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NBCUniversal 2011 Deferred Compensation Plan</w:t>
      </w:r>
    </w:p>
    <w:p>
      <w:pPr>
        <w:spacing w:after="0" w:line="117" w:lineRule="exact"/>
        <w:rPr>
          <w:sz w:val="24"/>
          <w:szCs w:val="24"/>
          <w:color w:val="auto"/>
        </w:rPr>
      </w:pPr>
    </w:p>
    <w:p>
      <w:pPr>
        <w:ind w:right="180"/>
        <w:spacing w:after="0" w:line="302" w:lineRule="auto"/>
        <w:rPr>
          <w:sz w:val="20"/>
          <w:szCs w:val="20"/>
          <w:color w:val="auto"/>
        </w:rPr>
      </w:pPr>
      <w:r>
        <w:rPr>
          <w:rFonts w:ascii="Arial" w:cs="Arial" w:eastAsia="Arial" w:hAnsi="Arial"/>
          <w:sz w:val="16"/>
          <w:szCs w:val="16"/>
          <w:color w:val="auto"/>
        </w:rPr>
        <w:t>Pursuant to General Instruction E of Form S-8, this registration statement on Form S-8 (this “Registration Statement”) is being filed in order to register an additional $100,000,000 of Deferred Compensation Obligations, which are securities of the same class and relate to the same employee benefit plan, the NBCUniversal 2011 Deferred Compensation Plan, as those securities registered on the Registrant’s registration statement on Form S-8 previously filed with the Securities and Exchange Commission on November 3, 2011 (Registration No. 333-177681), which is hereby incorporated by reference.</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following exhibits are filed herewith or incorporated by reference as part of this Registration Statement:</w:t>
      </w:r>
    </w:p>
    <w:p>
      <w:pPr>
        <w:spacing w:after="0" w:line="26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 re: legality of deferred compensation obligations</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 re: ERISA compliance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(contained in Exhibits 5.1 and 5.2)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in the signature pages hereto)</w:t>
      </w:r>
    </w:p>
    <w:p>
      <w:pPr>
        <w:sectPr>
          <w:pgSz w:w="11900" w:h="16838" w:orient="portrait"/>
          <w:cols w:equalWidth="0" w:num="1">
            <w:col w:w="10219"/>
          </w:cols>
          <w:pgMar w:left="2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January 11,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NBCUNIVERSAL, LLC</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each of Brian L. Roberts, Michael J. Cavanagh, Arthur R. Block, David L. Cohen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ind w:left="1840"/>
              <w:spacing w:after="0"/>
              <w:rPr>
                <w:sz w:val="20"/>
                <w:szCs w:val="20"/>
                <w:color w:val="auto"/>
              </w:rPr>
            </w:pPr>
            <w:r>
              <w:rPr>
                <w:rFonts w:ascii="Arial" w:cs="Arial" w:eastAsia="Arial" w:hAnsi="Arial"/>
                <w:sz w:val="14"/>
                <w:szCs w:val="14"/>
                <w:b w:val="1"/>
                <w:bCs w:val="1"/>
                <w:color w:val="auto"/>
              </w:rPr>
              <w:t>Signature</w:t>
            </w:r>
          </w:p>
        </w:tc>
        <w:tc>
          <w:tcPr>
            <w:tcW w:w="528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c>
          <w:tcPr>
            <w:tcW w:w="1340" w:type="dxa"/>
            <w:vAlign w:val="bottom"/>
          </w:tcPr>
          <w:p>
            <w:pPr>
              <w:ind w:left="840"/>
              <w:spacing w:after="0"/>
              <w:rPr>
                <w:sz w:val="20"/>
                <w:szCs w:val="20"/>
                <w:color w:val="auto"/>
              </w:rPr>
            </w:pPr>
            <w:r>
              <w:rPr>
                <w:rFonts w:ascii="Arial" w:cs="Arial" w:eastAsia="Arial" w:hAnsi="Arial"/>
                <w:sz w:val="14"/>
                <w:szCs w:val="14"/>
                <w:b w:val="1"/>
                <w:bCs w:val="1"/>
                <w:color w:val="auto"/>
              </w:rPr>
              <w:t>Date</w:t>
            </w:r>
          </w:p>
        </w:tc>
      </w:tr>
      <w:tr>
        <w:trPr>
          <w:trHeight w:val="41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 Roberts</w:t>
            </w:r>
          </w:p>
        </w:tc>
        <w:tc>
          <w:tcPr>
            <w:tcW w:w="5280" w:type="dxa"/>
            <w:vAlign w:val="bottom"/>
          </w:tcPr>
          <w:p>
            <w:pPr>
              <w:ind w:left="100"/>
              <w:spacing w:after="0"/>
              <w:rPr>
                <w:sz w:val="20"/>
                <w:szCs w:val="20"/>
                <w:color w:val="auto"/>
              </w:rPr>
            </w:pPr>
            <w:r>
              <w:rPr>
                <w:rFonts w:ascii="Arial" w:cs="Arial" w:eastAsia="Arial" w:hAnsi="Arial"/>
                <w:sz w:val="18"/>
                <w:szCs w:val="18"/>
                <w:color w:val="auto"/>
              </w:rPr>
              <w:t>Principal Executive Officer of NBCUniversal Media, LLC</w:t>
            </w:r>
          </w:p>
        </w:tc>
        <w:tc>
          <w:tcPr>
            <w:tcW w:w="1340" w:type="dxa"/>
            <w:vAlign w:val="bottom"/>
          </w:tcPr>
          <w:p>
            <w:pPr>
              <w:ind w:left="120"/>
              <w:spacing w:after="0"/>
              <w:rPr>
                <w:sz w:val="20"/>
                <w:szCs w:val="20"/>
                <w:color w:val="auto"/>
              </w:rPr>
            </w:pPr>
            <w:r>
              <w:rPr>
                <w:rFonts w:ascii="Arial" w:cs="Arial" w:eastAsia="Arial" w:hAnsi="Arial"/>
                <w:sz w:val="18"/>
                <w:szCs w:val="18"/>
                <w:color w:val="auto"/>
                <w:w w:val="86"/>
              </w:rPr>
              <w:t>January 11,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Brian L. Roberts</w:t>
            </w:r>
          </w:p>
        </w:tc>
        <w:tc>
          <w:tcPr>
            <w:tcW w:w="5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Cavanagh</w:t>
            </w:r>
          </w:p>
        </w:tc>
        <w:tc>
          <w:tcPr>
            <w:tcW w:w="5280" w:type="dxa"/>
            <w:vAlign w:val="bottom"/>
          </w:tcPr>
          <w:p>
            <w:pPr>
              <w:ind w:left="100"/>
              <w:spacing w:after="0"/>
              <w:rPr>
                <w:sz w:val="20"/>
                <w:szCs w:val="20"/>
                <w:color w:val="auto"/>
              </w:rPr>
            </w:pPr>
            <w:r>
              <w:rPr>
                <w:rFonts w:ascii="Arial" w:cs="Arial" w:eastAsia="Arial" w:hAnsi="Arial"/>
                <w:sz w:val="18"/>
                <w:szCs w:val="18"/>
                <w:color w:val="auto"/>
                <w:w w:val="96"/>
              </w:rPr>
              <w:t>Principal Financial Officer of NBCUniversal Media, LLC; Director of</w:t>
            </w:r>
          </w:p>
        </w:tc>
        <w:tc>
          <w:tcPr>
            <w:tcW w:w="1340" w:type="dxa"/>
            <w:vAlign w:val="bottom"/>
          </w:tcPr>
          <w:p>
            <w:pPr>
              <w:ind w:left="120"/>
              <w:spacing w:after="0"/>
              <w:rPr>
                <w:sz w:val="20"/>
                <w:szCs w:val="20"/>
                <w:color w:val="auto"/>
              </w:rPr>
            </w:pPr>
            <w:r>
              <w:rPr>
                <w:rFonts w:ascii="Arial" w:cs="Arial" w:eastAsia="Arial" w:hAnsi="Arial"/>
                <w:sz w:val="18"/>
                <w:szCs w:val="18"/>
                <w:color w:val="auto"/>
                <w:w w:val="86"/>
              </w:rPr>
              <w:t>January 11,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Michael J. Cavanagh</w:t>
            </w:r>
          </w:p>
        </w:tc>
        <w:tc>
          <w:tcPr>
            <w:tcW w:w="5280" w:type="dxa"/>
            <w:vAlign w:val="bottom"/>
          </w:tcPr>
          <w:p>
            <w:pPr>
              <w:ind w:left="100"/>
              <w:spacing w:after="0"/>
              <w:rPr>
                <w:sz w:val="20"/>
                <w:szCs w:val="20"/>
                <w:color w:val="auto"/>
              </w:rPr>
            </w:pPr>
            <w:r>
              <w:rPr>
                <w:rFonts w:ascii="Arial" w:cs="Arial" w:eastAsia="Arial" w:hAnsi="Arial"/>
                <w:sz w:val="18"/>
                <w:szCs w:val="18"/>
                <w:color w:val="auto"/>
              </w:rPr>
              <w:t>NBCUniversal, LLC</w:t>
            </w:r>
          </w:p>
        </w:tc>
        <w:tc>
          <w:tcPr>
            <w:tcW w:w="13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 of NBCUniversal, LLC</w:t>
            </w:r>
          </w:p>
        </w:tc>
        <w:tc>
          <w:tcPr>
            <w:tcW w:w="1340" w:type="dxa"/>
            <w:vAlign w:val="bottom"/>
          </w:tcPr>
          <w:p>
            <w:pPr>
              <w:ind w:left="120"/>
              <w:spacing w:after="0"/>
              <w:rPr>
                <w:sz w:val="20"/>
                <w:szCs w:val="20"/>
                <w:color w:val="auto"/>
              </w:rPr>
            </w:pPr>
            <w:r>
              <w:rPr>
                <w:rFonts w:ascii="Arial" w:cs="Arial" w:eastAsia="Arial" w:hAnsi="Arial"/>
                <w:sz w:val="18"/>
                <w:szCs w:val="18"/>
                <w:color w:val="auto"/>
                <w:w w:val="86"/>
              </w:rPr>
              <w:t>January 11,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Arthur R. Block</w:t>
            </w:r>
          </w:p>
        </w:tc>
        <w:tc>
          <w:tcPr>
            <w:tcW w:w="5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Cohen</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 of NBCUniversal, LLC</w:t>
            </w:r>
          </w:p>
        </w:tc>
        <w:tc>
          <w:tcPr>
            <w:tcW w:w="1340" w:type="dxa"/>
            <w:vAlign w:val="bottom"/>
          </w:tcPr>
          <w:p>
            <w:pPr>
              <w:ind w:left="120"/>
              <w:spacing w:after="0"/>
              <w:rPr>
                <w:sz w:val="20"/>
                <w:szCs w:val="20"/>
                <w:color w:val="auto"/>
              </w:rPr>
            </w:pPr>
            <w:r>
              <w:rPr>
                <w:rFonts w:ascii="Arial" w:cs="Arial" w:eastAsia="Arial" w:hAnsi="Arial"/>
                <w:sz w:val="18"/>
                <w:szCs w:val="18"/>
                <w:color w:val="auto"/>
                <w:w w:val="86"/>
              </w:rPr>
              <w:t>January 11,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L. Cohen</w:t>
            </w:r>
          </w:p>
        </w:tc>
        <w:tc>
          <w:tcPr>
            <w:tcW w:w="5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c>
          <w:tcPr>
            <w:tcW w:w="5280" w:type="dxa"/>
            <w:vAlign w:val="bottom"/>
          </w:tcPr>
          <w:p>
            <w:pPr>
              <w:ind w:left="100"/>
              <w:spacing w:after="0"/>
              <w:rPr>
                <w:sz w:val="20"/>
                <w:szCs w:val="20"/>
                <w:color w:val="auto"/>
              </w:rPr>
            </w:pPr>
            <w:r>
              <w:rPr>
                <w:rFonts w:ascii="Arial" w:cs="Arial" w:eastAsia="Arial" w:hAnsi="Arial"/>
                <w:sz w:val="18"/>
                <w:szCs w:val="18"/>
                <w:color w:val="auto"/>
              </w:rPr>
              <w:t>Principal Accounting Officer of NBCUniversal Media, LLC</w:t>
            </w:r>
          </w:p>
        </w:tc>
        <w:tc>
          <w:tcPr>
            <w:tcW w:w="1340" w:type="dxa"/>
            <w:vAlign w:val="bottom"/>
          </w:tcPr>
          <w:p>
            <w:pPr>
              <w:ind w:left="120"/>
              <w:spacing w:after="0"/>
              <w:rPr>
                <w:sz w:val="20"/>
                <w:szCs w:val="20"/>
                <w:color w:val="auto"/>
              </w:rPr>
            </w:pPr>
            <w:r>
              <w:rPr>
                <w:rFonts w:ascii="Arial" w:cs="Arial" w:eastAsia="Arial" w:hAnsi="Arial"/>
                <w:sz w:val="18"/>
                <w:szCs w:val="18"/>
                <w:color w:val="auto"/>
                <w:w w:val="86"/>
              </w:rPr>
              <w:t>January 11, 2017</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Lawrence J. Salva</w:t>
            </w:r>
          </w:p>
        </w:tc>
        <w:tc>
          <w:tcPr>
            <w:tcW w:w="52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0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71"/>
        </w:trPr>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59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Exhibit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305"/>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2"/>
              </w:rPr>
              <w:t>Opinion of Pepper Hamilton LLP re: legality of deferred compensation obligations</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Opinion of Pepper Hamilton LLP re: ERISA compliance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Consent of Pepper Hamilton (contained in Exhibits 5.1 and 5.2)</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5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11,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238"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This opinion is furnished to you in connection with the Registration Statement on Form S-8 (the “Registration Statement”) being filed by NBCUniversal Media, LLC, a Delaware limited liability company (the “Company”), with the Securities and Exchange Commission (the “Commission”) under the Securities Act of 1933, as amended (the “Securities Act”), relating to the registration of $100 million of obligations (the “Deferred Compensation Obligations”) which may be incurred by the Company pursuant to the NBCUniversal 2011 Deferred Compensation Plan (the “Plan”).</w:t>
      </w:r>
    </w:p>
    <w:p>
      <w:pPr>
        <w:spacing w:after="0" w:line="171"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You have requested that we render the opinions set forth in this letter and we are furnishing this opinion pursuant to the requirements of Item 601(b)(5) of Regulation S-K promulgated by the Commission under the Securities Act.</w:t>
      </w:r>
    </w:p>
    <w:p>
      <w:pPr>
        <w:spacing w:after="0" w:line="17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We have examined (i) the Registration Statement, including the exhibits thereto, (ii) the Plan, (iii) the Company’s Certificate of Formation and Limited Liability Agreement, as in effect on the date hereof, (iv) certain resolutions of the Board of Directors of NBCUniversal, LLC, and (v) such other documents, records, and instruments, and have examined such laws and regulations as we have deemed necessary for purposes of rendering the opinions set forth herein.</w:t>
      </w:r>
    </w:p>
    <w:p>
      <w:pPr>
        <w:ind w:right="20"/>
        <w:spacing w:after="0" w:line="254"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certified or photostatic copies and the authenticity of the originals of such latter documents. As to any facts material to the opinions expressed herein, which were not independently established or verified, we have relied upon statements and representations of officers and other representatives of the Company and others.</w:t>
      </w:r>
    </w:p>
    <w:p>
      <w:pPr>
        <w:spacing w:after="0" w:line="19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opinion is limited to the Limited Liability Company Act of the State of Delaware, as amended, including statutory provisions and all applicable provisions of the Constitution of the State of Delaware and reported judicial decisions interpreting such laws of the State of Delaware, and the federal securities laws of the United States of America as in effect on the date hereof.</w:t>
      </w:r>
    </w:p>
    <w:p>
      <w:pPr>
        <w:spacing w:after="0" w:line="18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Based upon the foregoing, and subject to the assumptions, limitations and qualifications stated herein, we are of the opinion that the Deferred Compensation Obligations incurred by the Company in accordance with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 affecting creditors’ rights generally and (b) general principles of equity, regardless of whether enforceability is considered in a proceeding at law or in equity.</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obligation to supplement this opinion if any applicable law changes after the date hereof or if we become aware of any fact that might change the opinion expressed herein after the date hereof.</w:t>
      </w:r>
    </w:p>
    <w:p>
      <w:pPr>
        <w:sectPr>
          <w:pgSz w:w="11900" w:h="16838" w:orient="portrait"/>
          <w:cols w:equalWidth="0" w:num="1">
            <w:col w:w="11420"/>
          </w:cols>
          <w:pgMar w:left="240" w:top="121" w:right="239" w:bottom="1440" w:gutter="0" w:footer="0" w:header="0"/>
        </w:sectPr>
      </w:pPr>
    </w:p>
    <w:bookmarkStart w:id="5" w:name="page6"/>
    <w:bookmarkEnd w:id="5"/>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 thereunder.</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40"/>
          </w:cols>
          <w:pgMar w:left="240" w:top="274"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11,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238"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NBCUniversal 2011 Deferred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have served as counsel to NBCUniversal Media, LLC, a Delaware limited liability company (the “Company”), in connection with the registration by the Company of $100 million of Deferred Compensation Obligations (the “Obligations”) which may be issued pursuant to the Company’s 2011 Deferred Compensation Plan and the filing of a registration statement on Form S-8 relating to the Obligations (the “Registration Statement”). Unless otherwise defined herein, capitalized terms used herein shall have the meanings assigned to them in the Registration Statement.</w:t>
      </w:r>
    </w:p>
    <w:p>
      <w:pPr>
        <w:spacing w:after="0" w:line="17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Plan document states that the Plan was established to permit eligible employees of the Company and its controlled affiliates to defer the receipt of compensation otherwise payable to such eligible employees in accordance with the terms of the Plan. The Plan is unfunded and states that it is maintained primarily for the purpose of providing deferred compensation to select group of management or highly compensated employees. For the purpose of this opinion, we have assumed that (1) the Plan was duly adopted by the Company on January 29, 2011 and (2) the Plan is maintained primarily for the purpose of providing the opportunity to defer the receipt of compensation to a select group of management or highly compensated employees.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By its express terms, the participation in the Plan results in a deferral of income by employees for periods extending to the termination of covered employment or beyond. Accordingly, the Plan is an “employee pension benefit plan” within the meaning of section 3(3) of the Employee Retirement Income Security Act of 1974, as amended (“ERISA”). However, as a Plan that is unfunded and maintained primarily for the purpose of providing deferred compensation to a select group of management or highly compensated employees, the Plan is subject to parts 1 and 5 of Title I of ERISA, but not to any other provisions of ERISA.</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ectPr>
          <w:pgSz w:w="11900" w:h="16838" w:orient="portrait"/>
          <w:cols w:equalWidth="0" w:num="1">
            <w:col w:w="11420"/>
          </w:cols>
          <w:pgMar w:left="240" w:top="121" w:right="239" w:bottom="1440" w:gutter="0" w:footer="0" w:header="0"/>
        </w:sectPr>
      </w:pPr>
    </w:p>
    <w:bookmarkStart w:id="7" w:name="page8"/>
    <w:bookmarkEnd w:id="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basis of the foregoing, we are of the opinion that the provisions of the written document constituting the Plan complies with the requirements of ERISA pertaining to such provisions.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 thereunder.</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60"/>
          </w:cols>
          <w:pgMar w:left="240" w:top="274"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5, 2016, relating to the consolidated financial statements and consolidated financial statement schedule of NBCUniversal Media, LLC and subsidiaries appearing in the Annual Report on Form 10-K of NBCUniversal Media, LLC and subsidiaries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2019-12-05T22:16:50Z</dcterms:created>
  <dcterms:modified xsi:type="dcterms:W3CDTF">2019-12-05T22:16:50Z</dcterms:modified>
</cp:coreProperties>
</file>