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Mr. Mitchell Austin, Staff Attorney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Anna Abramson,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Comcast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001-32871</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Mr. Austin and Ms. Abramson:</w:t>
      </w:r>
    </w:p>
    <w:p>
      <w:pPr>
        <w:spacing w:after="0" w:line="225" w:lineRule="exact"/>
        <w:rPr>
          <w:sz w:val="24"/>
          <w:szCs w:val="24"/>
          <w:color w:val="auto"/>
        </w:rPr>
      </w:pPr>
    </w:p>
    <w:p>
      <w:pPr>
        <w:spacing w:after="0" w:line="275" w:lineRule="auto"/>
        <w:rPr>
          <w:sz w:val="20"/>
          <w:szCs w:val="20"/>
          <w:color w:val="auto"/>
        </w:rPr>
      </w:pPr>
      <w:r>
        <w:rPr>
          <w:rFonts w:ascii="Arial" w:cs="Arial" w:eastAsia="Arial" w:hAnsi="Arial"/>
          <w:sz w:val="17"/>
          <w:szCs w:val="17"/>
          <w:color w:val="auto"/>
        </w:rPr>
        <w:t>On behalf of our client, Comcast Corporation (the “Company”), we are submitting this letter in response to your correspondence dated October 19, 2021 concerning the Company’s Form 10-K for the year ended December 31, 2020. In that letter, you requested that the Company respond to the comments contained in the letter within ten business days or advise the Staff when the Company will respond. The Company respectfully requests a ten business day extension of the original due date requested by the Staff in order to allow it to prepare a response to the Staff’s comments. We anticipate that the Company’s response will be submitted to your office no later than November 17, 2021.</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 John Meade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John Meade</w:t>
      </w:r>
    </w:p>
    <w:p>
      <w:pPr>
        <w:spacing w:after="0" w:line="224" w:lineRule="exact"/>
        <w:rPr>
          <w:sz w:val="24"/>
          <w:szCs w:val="24"/>
          <w:color w:val="auto"/>
        </w:rPr>
      </w:pPr>
    </w:p>
    <w:p>
      <w:pPr>
        <w:ind w:right="3420" w:firstLine="8"/>
        <w:spacing w:after="0" w:line="277"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Elizabeth Wideman, Senior Vice President, Senior Deputy General Counsel and Assistant Secretary 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00"/>
      </w:cols>
      <w:pgMar w:left="320" w:top="47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2022-03-21T23:15:43Z</dcterms:created>
  <dcterms:modified xsi:type="dcterms:W3CDTF">2022-03-21T23:15:43Z</dcterms:modified>
</cp:coreProperties>
</file>