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14, 2017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60"/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Comcast Corporation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Registration Statement on Form S-4 (File Nos. 333-221395, 333-221395-01 and 333-221395-02)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Comcast Corporation, a Pennsylvania corporation, along with co-registrants Comcast Cable Communications, LLC, a Delaware limited liability company, and NBCUniversal Media, LLC, a Delaware limited liability company, hereby request that the Securities and Exchange Commission accelerate the effective date of their Registration Statement on Form S-4 (File Nos. 333-221395, 333-221395-01 and 333-221395-02) (the “Registration Statement”) and declare the Registration Statement effective as of November 16, 2017 at 9:00 A.M., Washington, D.C. time, or as soon thereafter as practicable.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call the undersigned at (215) 286-7564 or Bruce K. Dallas of Davis Polk &amp; Wardwell LLP at (650) 752-2022 with any questions.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COMCAST CORPORATION</w:t>
      </w:r>
    </w:p>
    <w:p>
      <w:pPr>
        <w:sectPr>
          <w:pgSz w:w="11900" w:h="16838" w:orient="portrait"/>
          <w:cols w:equalWidth="0" w:num="1">
            <w:col w:w="11280"/>
          </w:cols>
          <w:pgMar w:left="240" w:top="233" w:right="379" w:bottom="1440" w:gutter="0" w:footer="0" w:header="0"/>
        </w:sect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Bruce K. Dallas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60" w:right="3540"/>
        <w:spacing w:after="0" w:line="254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Davis Polk &amp; Wardwell LLP 1600 El Camino Real Menlo Park, CA 94025 650-752-2022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344170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Arthur R. Block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Arthur R. Block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-193675</wp:posOffset>
            </wp:positionH>
            <wp:positionV relativeFrom="paragraph">
              <wp:posOffset>-130810</wp:posOffset>
            </wp:positionV>
            <wp:extent cx="32931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Executive Vice President,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General Counsel and Secretary</w:t>
      </w:r>
    </w:p>
    <w:sectPr>
      <w:pgSz w:w="11900" w:h="16838" w:orient="portrait"/>
      <w:cols w:equalWidth="0" w:num="2">
        <w:col w:w="5980" w:space="560"/>
        <w:col w:w="4740"/>
      </w:cols>
      <w:pgMar w:left="240" w:top="233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2019-12-16T12:19:42Z</dcterms:created>
  <dcterms:modified xsi:type="dcterms:W3CDTF">2019-12-16T12:19:42Z</dcterms:modified>
</cp:coreProperties>
</file>