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9, 1999</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earliest event reported)</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23" w:right="1440" w:bottom="483" w:gutter="0" w:footer="0" w:header="0"/>
        </w:sectPr>
      </w:pPr>
    </w:p>
    <w:p>
      <w:pPr>
        <w:spacing w:after="0" w:line="200" w:lineRule="exact"/>
        <w:rPr>
          <w:sz w:val="24"/>
          <w:szCs w:val="24"/>
          <w:color w:val="auto"/>
        </w:rPr>
      </w:pPr>
    </w:p>
    <w:p>
      <w:pPr>
        <w:spacing w:after="0" w:line="397" w:lineRule="exact"/>
        <w:rPr>
          <w:sz w:val="24"/>
          <w:szCs w:val="24"/>
          <w:color w:val="auto"/>
        </w:rPr>
      </w:pPr>
    </w:p>
    <w:p>
      <w:pPr>
        <w:ind w:firstLine="737"/>
        <w:spacing w:after="0" w:line="420" w:lineRule="auto"/>
        <w:rPr>
          <w:sz w:val="20"/>
          <w:szCs w:val="20"/>
          <w:color w:val="auto"/>
        </w:rPr>
      </w:pPr>
      <w:r>
        <w:rPr>
          <w:rFonts w:ascii="Courier New" w:cs="Courier New" w:eastAsia="Courier New" w:hAnsi="Courier New"/>
          <w:sz w:val="16"/>
          <w:szCs w:val="16"/>
          <w:color w:val="auto"/>
        </w:rPr>
        <w:t>Pennsylvania (State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0-6983</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23-1709202</w:t>
      </w:r>
    </w:p>
    <w:p>
      <w:pPr>
        <w:spacing w:after="0" w:line="2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15" w:lineRule="exact"/>
        <w:rPr>
          <w:sz w:val="24"/>
          <w:szCs w:val="24"/>
          <w:color w:val="auto"/>
        </w:rPr>
      </w:pPr>
    </w:p>
    <w:p>
      <w:pPr>
        <w:sectPr>
          <w:pgSz w:w="11900" w:h="16838" w:orient="portrait"/>
          <w:cols w:equalWidth="0" w:num="3">
            <w:col w:w="2540" w:space="520"/>
            <w:col w:w="2540" w:space="620"/>
            <w:col w:w="3999"/>
          </w:cols>
          <w:pgMar w:left="240" w:top="623" w:right="1440" w:bottom="483" w:gutter="0" w:footer="0" w:header="0"/>
          <w:type w:val="continuous"/>
        </w:sectPr>
      </w:pPr>
    </w:p>
    <w:p>
      <w:pPr>
        <w:spacing w:after="0" w:line="381" w:lineRule="exact"/>
        <w:rPr>
          <w:sz w:val="24"/>
          <w:szCs w:val="24"/>
          <w:color w:val="auto"/>
        </w:rPr>
      </w:pPr>
    </w:p>
    <w:p>
      <w:pPr>
        <w:ind w:right="860"/>
        <w:spacing w:after="0" w:line="420" w:lineRule="auto"/>
        <w:rPr>
          <w:sz w:val="20"/>
          <w:szCs w:val="20"/>
          <w:color w:val="auto"/>
        </w:rPr>
      </w:pPr>
      <w:r>
        <w:rPr>
          <w:rFonts w:ascii="Courier New" w:cs="Courier New" w:eastAsia="Courier New" w:hAnsi="Courier New"/>
          <w:sz w:val="16"/>
          <w:szCs w:val="16"/>
          <w:color w:val="auto"/>
        </w:rPr>
        <w:t>1500 Market Street, Philadelphia, Pennsylvania (Address of principal executive offices)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5720" w:space="720"/>
            <w:col w:w="3779"/>
          </w:cols>
          <w:pgMar w:left="240" w:top="623" w:right="1440" w:bottom="483"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On August 9, 1999, Comcast Corporation (the "Company"), announced that it plans to commence an offer to exchange (the "Exchange Offer") 1.4 shares of its Class A Special Common Stock for each share of Class A Common Stock or Common Stock of Jones Intercable, Inc., ("Jones Intercable"), for up to 79% of the combined number of shares of Jones Intercable Class A Common Stock and Common Stock outstanding (subject to certain terms and conditions to be contained in the offer documents). Based on the closing market prices of the Company's Class A Special Common Stock, Jones Intercable Class A Common Stock and Jones Intercable Common Stock as of August 6, 1999, the Exchange Offer would value each share of Jones Intercable Class A Common Stock at $50.31, a 9.1% premium over its closing price and each share of Jones Intercable Common Stock at $50.31, a 12.7% premium over its closing price. The Company expects to commence the Exchange Offer as soon as reasonably practicable after a registration statement on Form S-4 relating to its Class A Special Common Stock to be offered in the Exchange Offer is filed with and declared effective by the Securities and Exchange Commission, pursuant to applicable securities laws. The Company intends to contribute the shares of Jones Intercable Class A Common Stock and Jones Intercable Common Stock received in the Exchange Offer to Comcast Cable Communications, Inc., an indirect wholly owned subsidiary of the Company.</w:t>
      </w:r>
    </w:p>
    <w:p>
      <w:pPr>
        <w:spacing w:after="0" w:line="108" w:lineRule="exact"/>
        <w:rPr>
          <w:sz w:val="24"/>
          <w:szCs w:val="24"/>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A copy of the Company's press release dated August 9, 1999 is filed herewith as Exhibit 99.1 and is incorporated herein by reference.</w:t>
      </w:r>
    </w:p>
    <w:p>
      <w:pPr>
        <w:spacing w:after="0" w:line="1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August 9,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23" w:right="1440" w:bottom="483"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caused this Report to be signed on its behalf by the undersigned, hereunto duly authorized.</w:t>
      </w:r>
    </w:p>
    <w:p>
      <w:pPr>
        <w:spacing w:after="0" w:line="6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Vice President and</w:t>
      </w:r>
    </w:p>
    <w:p>
      <w:pPr>
        <w:jc w:val="right"/>
        <w:ind w:right="2099"/>
        <w:spacing w:after="0"/>
        <w:rPr>
          <w:sz w:val="20"/>
          <w:szCs w:val="20"/>
          <w:color w:val="auto"/>
        </w:rPr>
      </w:pPr>
      <w:r>
        <w:rPr>
          <w:rFonts w:ascii="Courier New" w:cs="Courier New" w:eastAsia="Courier New" w:hAnsi="Courier New"/>
          <w:sz w:val="18"/>
          <w:szCs w:val="18"/>
          <w:color w:val="auto"/>
        </w:rPr>
        <w:t>Senior Deputy General Counsel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29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August 9, 1999.</w:t>
      </w:r>
    </w:p>
    <w:p>
      <w:pPr>
        <w:sectPr>
          <w:pgSz w:w="11900" w:h="16838" w:orient="portrait"/>
          <w:cols w:equalWidth="0" w:num="2">
            <w:col w:w="1820" w:space="720"/>
            <w:col w:w="7679"/>
          </w:cols>
          <w:pgMar w:left="240" w:top="1298"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CORPORATION ANNOUNCES PARTIAL EXCHANGE OFFER FOR</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JONES INTERCABLE, INC.</w:t>
      </w:r>
    </w:p>
    <w:p>
      <w:pPr>
        <w:spacing w:after="0" w:line="169"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PHILADELPHIA, Aug. 9 /PRNewswire/ -- Comcast Corporation (Nasdaq: CMCSK - news, CMCSA - news) today announced that it plans to commence an offer to exchange 1.4 shares of its Class A Special Common Stock (Nasdaq: CMCSK news) for each share of Class A Common Stock (Nasdaq: JOINA - news) or Common Stock (Nasdaq: JOIN - news) of Jones Intercable, Inc. (Nasdaq: JOIN - news, JOINA - news), for up to 79% of the combined number of shares of Jones Intercable Class A Common Stock and Common Stock outstanding (subject to certain terms and conditions to be contained in the offer documents). Based on the closing market prices of CMCSK, JOINA and JOIN as of August 6, 1999, the exchange offer would value each share of JOINA at $50.31, a 9.1% premium over its closing price and each share of JOIN at $50.31, a 12.7% premium over its closing price.</w:t>
      </w:r>
    </w:p>
    <w:p>
      <w:pPr>
        <w:spacing w:after="0" w:line="294" w:lineRule="exact"/>
        <w:rPr>
          <w:sz w:val="20"/>
          <w:szCs w:val="20"/>
          <w:color w:val="auto"/>
        </w:rPr>
      </w:pPr>
    </w:p>
    <w:p>
      <w:pPr>
        <w:ind w:right="2199"/>
        <w:spacing w:after="0" w:line="260" w:lineRule="auto"/>
        <w:rPr>
          <w:sz w:val="20"/>
          <w:szCs w:val="20"/>
          <w:color w:val="auto"/>
        </w:rPr>
      </w:pPr>
      <w:r>
        <w:rPr>
          <w:rFonts w:ascii="Courier New" w:cs="Courier New" w:eastAsia="Courier New" w:hAnsi="Courier New"/>
          <w:sz w:val="18"/>
          <w:szCs w:val="18"/>
          <w:color w:val="auto"/>
        </w:rPr>
        <w:t>This press release is neither an offer to purchase nor a solicitation of an offer to sell securities. The exchange offer will be made only by means of a prospectus and will not commence until the shares of Comcast Class A Special Common Stock to be offered in the exchange offer are registered with the Securities and Exchange Commission pursuant to an effective Registration Statement.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2020-02-22T13:49:23Z</dcterms:created>
  <dcterms:modified xsi:type="dcterms:W3CDTF">2020-02-22T13:49:23Z</dcterms:modified>
</cp:coreProperties>
</file>