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57" w:lineRule="exact"/>
        <w:rPr>
          <w:sz w:val="24"/>
          <w:szCs w:val="24"/>
          <w:color w:val="auto"/>
        </w:rPr>
      </w:pPr>
    </w:p>
    <w:p>
      <w:pPr>
        <w:ind w:right="160"/>
        <w:spacing w:after="0" w:line="269" w:lineRule="auto"/>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92F33"/>
        </w:rPr>
        <w:t>Blog by @DLCohenComcast on testimony in Senate today re future of video #comcasttwc [link to</w:t>
      </w:r>
      <w:r>
        <w:rPr>
          <w:rFonts w:ascii="Arial" w:cs="Arial" w:eastAsia="Arial" w:hAnsi="Arial"/>
          <w:sz w:val="18"/>
          <w:szCs w:val="18"/>
          <w:b w:val="1"/>
          <w:bCs w:val="1"/>
          <w:color w:val="auto"/>
        </w:rPr>
        <w:t xml:space="preserve"> </w:t>
      </w:r>
      <w:r>
        <w:rPr>
          <w:rFonts w:ascii="Arial" w:cs="Arial" w:eastAsia="Arial" w:hAnsi="Arial"/>
          <w:sz w:val="18"/>
          <w:szCs w:val="18"/>
          <w:color w:val="292F33"/>
        </w:rPr>
        <w:t>http://corporate.comcast.com/comcast-voices/us-senate-examines-the-future-of-video] [link to http://corporate.comcast.com/images/Comcast-Legend-July-07-Update.pdf]</w:t>
      </w:r>
    </w:p>
    <w:p>
      <w:pPr>
        <w:spacing w:after="0" w:line="222" w:lineRule="exact"/>
        <w:rPr>
          <w:sz w:val="24"/>
          <w:szCs w:val="24"/>
          <w:color w:val="auto"/>
        </w:rPr>
      </w:pPr>
    </w:p>
    <w:p>
      <w:pPr>
        <w:ind w:right="240"/>
        <w:spacing w:after="0" w:line="287" w:lineRule="auto"/>
        <w:rPr>
          <w:sz w:val="20"/>
          <w:szCs w:val="20"/>
          <w:color w:val="auto"/>
        </w:rPr>
      </w:pPr>
      <w:r>
        <w:rPr>
          <w:rFonts w:ascii="Arial" w:cs="Arial" w:eastAsia="Arial" w:hAnsi="Arial"/>
          <w:sz w:val="18"/>
          <w:szCs w:val="18"/>
          <w:b w:val="1"/>
          <w:bCs w:val="1"/>
          <w:color w:val="auto"/>
        </w:rPr>
        <w:t>Tweet 2</w:t>
      </w:r>
      <w:r>
        <w:rPr>
          <w:rFonts w:ascii="Arial" w:cs="Arial" w:eastAsia="Arial" w:hAnsi="Arial"/>
          <w:sz w:val="18"/>
          <w:szCs w:val="18"/>
          <w:color w:val="auto"/>
        </w:rPr>
        <w:t>: What's been the competitive reaction to the #comcasttwc deal? A timeline: [link to http://corporate.comcast.com/images/innovation-timeline-comcast-twc.pdf] [link to http://corporate.comcast.com/images/Comcast-Legend-July-07-Update.pdf]</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4"/>
          <w:szCs w:val="24"/>
          <w:color w:val="auto"/>
        </w:rPr>
      </w:pPr>
    </w:p>
    <w:p>
      <w:pPr>
        <w:ind w:right="16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140"/>
        <w:spacing w:after="0" w:line="256" w:lineRule="auto"/>
        <w:rPr>
          <w:sz w:val="20"/>
          <w:szCs w:val="20"/>
          <w:color w:val="auto"/>
        </w:rPr>
      </w:pPr>
      <w:r>
        <w:rPr>
          <w:rFonts w:ascii="Arial" w:cs="Arial" w:eastAsia="Arial" w:hAnsi="Arial"/>
          <w:sz w:val="18"/>
          <w:szCs w:val="18"/>
          <w:color w:val="auto"/>
        </w:rPr>
        <w:t>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423545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t>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200"/>
      </w:cols>
      <w:pgMar w:left="240" w:top="2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2019-12-16T11:49:03Z</dcterms:created>
  <dcterms:modified xsi:type="dcterms:W3CDTF">2019-12-16T11:49:03Z</dcterms:modified>
</cp:coreProperties>
</file>