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blog post was posted on Comcast’s website:</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Comcast Statement on Diversity</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By Sena Fitzmaurice, Vice President, Corporate Communications - Government &amp; Regulatory Communications</w:t>
      </w:r>
    </w:p>
    <w:p>
      <w:pPr>
        <w:spacing w:after="0" w:line="239" w:lineRule="exact"/>
        <w:rPr>
          <w:sz w:val="24"/>
          <w:szCs w:val="24"/>
          <w:color w:val="auto"/>
        </w:rPr>
      </w:pPr>
    </w:p>
    <w:p>
      <w:pPr>
        <w:ind w:right="180"/>
        <w:spacing w:after="0" w:line="239" w:lineRule="auto"/>
        <w:rPr>
          <w:sz w:val="20"/>
          <w:szCs w:val="20"/>
          <w:color w:val="auto"/>
        </w:rPr>
      </w:pPr>
      <w:r>
        <w:rPr>
          <w:rFonts w:ascii="Arial" w:cs="Arial" w:eastAsia="Arial" w:hAnsi="Arial"/>
          <w:sz w:val="18"/>
          <w:szCs w:val="18"/>
          <w:color w:val="auto"/>
        </w:rPr>
        <w:t>No other media and technology company in America has been more aggressive and more supportive of driving diversity and inclusion than Comcast. Our goal has been to be a model for diversity and inclusion, and we are proud to have been recognized widely for that commitment. We have achieved significant accomplishments in driving diversity in Governance, Workforce, Procurement, Programming, and Community Investment. We look forward to extending our best in class diversity practices to the entire Time Warner Cable footprint.</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4"/>
          <w:szCs w:val="24"/>
          <w:color w:val="auto"/>
        </w:rPr>
      </w:pPr>
    </w:p>
    <w:p>
      <w:pPr>
        <w:ind w:right="2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2" w:lineRule="exact"/>
        <w:rPr>
          <w:sz w:val="24"/>
          <w:szCs w:val="24"/>
          <w:color w:val="auto"/>
        </w:rPr>
      </w:pPr>
    </w:p>
    <w:p>
      <w:pPr>
        <w:ind w:right="160"/>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July 24,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60"/>
        <w:spacing w:after="0" w:line="237" w:lineRule="auto"/>
        <w:rPr>
          <w:sz w:val="20"/>
          <w:szCs w:val="20"/>
          <w:color w:val="auto"/>
        </w:rPr>
      </w:pPr>
      <w:r>
        <w:rPr>
          <w:rFonts w:ascii="Arial" w:cs="Arial" w:eastAsia="Arial" w:hAnsi="Arial"/>
          <w:sz w:val="18"/>
          <w:szCs w:val="18"/>
          <w:color w:val="auto"/>
        </w:rPr>
        <w:t>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2" w:name="page3"/>
    <w:bookmarkEnd w:id="2"/>
    <w:p>
      <w:pPr>
        <w:spacing w:after="0" w:line="236" w:lineRule="auto"/>
        <w:rPr>
          <w:sz w:val="20"/>
          <w:szCs w:val="20"/>
          <w:color w:val="auto"/>
        </w:rPr>
      </w:pPr>
      <w:r>
        <w:rPr>
          <w:rFonts w:ascii="Arial" w:cs="Arial" w:eastAsia="Arial" w:hAnsi="Arial"/>
          <w:sz w:val="18"/>
          <w:szCs w:val="18"/>
          <w:color w:val="auto"/>
        </w:rPr>
        <w:t>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678180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60"/>
      </w:cols>
      <w:pgMar w:left="240" w:top="69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2019-12-16T11:59:46Z</dcterms:created>
  <dcterms:modified xsi:type="dcterms:W3CDTF">2019-12-16T11:59:46Z</dcterms:modified>
</cp:coreProperties>
</file>