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6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Board, Pres. &amp; CEO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17,673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45.11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134,187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-2843530</wp:posOffset>
            </wp:positionV>
            <wp:extent cx="7033895" cy="2885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88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10/16/2020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6394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2020-10-16T15:20:56Z</dcterms:created>
  <dcterms:modified xsi:type="dcterms:W3CDTF">2020-10-16T15:20:56Z</dcterms:modified>
</cp:coreProperties>
</file>