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9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317"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SCHEDULE 13G</w:t>
      </w:r>
    </w:p>
    <w:p>
      <w:pPr>
        <w:spacing w:after="0" w:line="3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(Rule 13d-102)</w:t>
      </w:r>
    </w:p>
    <w:p>
      <w:pPr>
        <w:spacing w:after="0" w:line="385"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INFORMATION TO BE INCLUDED IN STATEMENTS FILED PURSUANT</w:t>
      </w:r>
    </w:p>
    <w:p>
      <w:pPr>
        <w:spacing w:after="0" w:line="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TO RULES 13d-1(b)(c), AND (d) AND AMENDMENTS THERETO FILED</w:t>
      </w:r>
    </w:p>
    <w:p>
      <w:pPr>
        <w:jc w:val="center"/>
        <w:ind w:right="-99"/>
        <w:spacing w:after="0" w:line="230" w:lineRule="auto"/>
        <w:rPr>
          <w:sz w:val="20"/>
          <w:szCs w:val="20"/>
          <w:color w:val="auto"/>
        </w:rPr>
      </w:pPr>
      <w:r>
        <w:rPr>
          <w:rFonts w:ascii="Arial" w:cs="Arial" w:eastAsia="Arial" w:hAnsi="Arial"/>
          <w:sz w:val="22"/>
          <w:szCs w:val="22"/>
          <w:b w:val="1"/>
          <w:bCs w:val="1"/>
          <w:color w:val="auto"/>
        </w:rPr>
        <w:t>PURSUANT TO RULE 13d-2(b)</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(Amendment No. 1)*</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9"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COMCAST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(Name of Issuer)</w:t>
      </w:r>
    </w:p>
    <w:p>
      <w:pPr>
        <w:spacing w:after="0" w:line="200" w:lineRule="exact"/>
        <w:rPr>
          <w:sz w:val="24"/>
          <w:szCs w:val="24"/>
          <w:color w:val="auto"/>
        </w:rPr>
      </w:pPr>
    </w:p>
    <w:p>
      <w:pPr>
        <w:spacing w:after="0" w:line="20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18"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20030N101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14605</wp:posOffset>
            </wp:positionV>
            <wp:extent cx="2898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4"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18"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December 31, 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(Date of Event which Requires Filing of Statement)</w:t>
      </w:r>
    </w:p>
    <w:p>
      <w:pPr>
        <w:spacing w:after="0" w:line="357"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71" w:lineRule="exact"/>
        <w:rPr>
          <w:sz w:val="24"/>
          <w:szCs w:val="24"/>
          <w:color w:val="auto"/>
        </w:rPr>
      </w:pPr>
    </w:p>
    <w:p>
      <w:pPr>
        <w:ind w:left="1120" w:hanging="199"/>
        <w:spacing w:after="0"/>
        <w:tabs>
          <w:tab w:leader="none" w:pos="1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71" w:lineRule="exact"/>
        <w:rPr>
          <w:sz w:val="24"/>
          <w:szCs w:val="24"/>
          <w:color w:val="auto"/>
        </w:rPr>
      </w:pPr>
    </w:p>
    <w:p>
      <w:pPr>
        <w:ind w:left="1120" w:hanging="199"/>
        <w:spacing w:after="0"/>
        <w:tabs>
          <w:tab w:leader="none" w:pos="112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71" w:lineRule="exact"/>
        <w:rPr>
          <w:rFonts w:ascii="MS PGothic" w:cs="MS PGothic" w:eastAsia="MS PGothic" w:hAnsi="MS PGothic"/>
          <w:sz w:val="18"/>
          <w:szCs w:val="18"/>
          <w:color w:val="auto"/>
        </w:rPr>
      </w:pPr>
    </w:p>
    <w:p>
      <w:pPr>
        <w:ind w:left="1120" w:hanging="199"/>
        <w:spacing w:after="0"/>
        <w:tabs>
          <w:tab w:leader="none" w:pos="112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00" w:lineRule="exact"/>
        <w:rPr>
          <w:rFonts w:ascii="MS PGothic" w:cs="MS PGothic" w:eastAsia="MS PGothic" w:hAnsi="MS PGothic"/>
          <w:sz w:val="18"/>
          <w:szCs w:val="18"/>
          <w:color w:val="auto"/>
        </w:rPr>
      </w:pPr>
    </w:p>
    <w:p>
      <w:pPr>
        <w:spacing w:after="0" w:line="214" w:lineRule="exact"/>
        <w:rPr>
          <w:rFonts w:ascii="MS PGothic" w:cs="MS PGothic" w:eastAsia="MS PGothic" w:hAnsi="MS PGothic"/>
          <w:sz w:val="18"/>
          <w:szCs w:val="18"/>
          <w:color w:val="auto"/>
        </w:rPr>
      </w:pPr>
    </w:p>
    <w:p>
      <w:pPr>
        <w:ind w:left="220" w:hanging="216"/>
        <w:spacing w:after="0" w:line="268" w:lineRule="auto"/>
        <w:rPr>
          <w:rFonts w:ascii="MS PGothic" w:cs="MS PGothic" w:eastAsia="MS PGothic" w:hAnsi="MS PGothic"/>
          <w:sz w:val="18"/>
          <w:szCs w:val="18"/>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32" w:lineRule="exact"/>
        <w:rPr>
          <w:sz w:val="24"/>
          <w:szCs w:val="24"/>
          <w:color w:val="auto"/>
        </w:rPr>
      </w:pPr>
    </w:p>
    <w:p>
      <w:pPr>
        <w:ind w:right="220"/>
        <w:spacing w:after="0" w:line="332" w:lineRule="auto"/>
        <w:rPr>
          <w:sz w:val="20"/>
          <w:szCs w:val="20"/>
          <w:color w:val="auto"/>
        </w:rPr>
      </w:pPr>
      <w:r>
        <w:rPr>
          <w:rFonts w:ascii="Arial" w:cs="Arial" w:eastAsia="Arial" w:hAnsi="Arial"/>
          <w:sz w:val="16"/>
          <w:szCs w:val="16"/>
          <w:color w:val="auto"/>
        </w:rPr>
        <w:t>The information required on the remainder of this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7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(Continued on following page(s))</w:t>
      </w:r>
    </w:p>
    <w:p>
      <w:pPr>
        <w:sectPr>
          <w:pgSz w:w="11900" w:h="16838" w:orient="portrait"/>
          <w:cols w:equalWidth="0" w:num="1">
            <w:col w:w="11340"/>
          </w:cols>
          <w:pgMar w:left="240" w:top="219" w:right="319" w:bottom="1440" w:gutter="0" w:footer="0" w:header="0"/>
        </w:sectPr>
      </w:pPr>
    </w:p>
    <w:bookmarkStart w:id="1" w:name="page2"/>
    <w:bookmarkEnd w:id="1"/>
    <w:p>
      <w:pPr>
        <w:spacing w:after="0"/>
        <w:tabs>
          <w:tab w:leader="none" w:pos="5780" w:val="left"/>
          <w:tab w:leader="none" w:pos="90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CUSIP No 20030N101</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color w:val="auto"/>
        </w:rPr>
        <w:t>Page 2 of 5 Pages</w:t>
      </w:r>
    </w:p>
    <w:p>
      <w:pPr>
        <w:spacing w:after="0" w:line="96" w:lineRule="exact"/>
        <w:rPr>
          <w:sz w:val="20"/>
          <w:szCs w:val="20"/>
          <w:color w:val="auto"/>
        </w:rPr>
      </w:pPr>
    </w:p>
    <w:p>
      <w:pPr>
        <w:ind w:left="280" w:hanging="184"/>
        <w:spacing w:after="0"/>
        <w:tabs>
          <w:tab w:leader="none" w:pos="28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NAMES OF REPORTING PERSONS</w:t>
      </w:r>
    </w:p>
    <w:p>
      <w:pPr>
        <w:spacing w:after="0" w:line="15" w:lineRule="exact"/>
        <w:rPr>
          <w:rFonts w:ascii="Arial" w:cs="Arial" w:eastAsia="Arial" w:hAnsi="Arial"/>
          <w:sz w:val="18"/>
          <w:szCs w:val="18"/>
          <w:b w:val="1"/>
          <w:bCs w:val="1"/>
          <w:color w:val="auto"/>
        </w:rPr>
      </w:pPr>
    </w:p>
    <w:p>
      <w:pPr>
        <w:ind w:left="280"/>
        <w:spacing w:after="0"/>
        <w:rPr>
          <w:rFonts w:ascii="Arial" w:cs="Arial" w:eastAsia="Arial" w:hAnsi="Arial"/>
          <w:sz w:val="18"/>
          <w:szCs w:val="18"/>
          <w:b w:val="1"/>
          <w:bCs w:val="1"/>
          <w:color w:val="auto"/>
        </w:rPr>
      </w:pPr>
      <w:r>
        <w:rPr>
          <w:rFonts w:ascii="Arial" w:cs="Arial" w:eastAsia="Arial" w:hAnsi="Arial"/>
          <w:sz w:val="18"/>
          <w:szCs w:val="18"/>
          <w:color w:val="auto"/>
        </w:rPr>
        <w:t>I.R.S. IDENTIFICATION NO. OF ABOVE PERSONS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-275590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3" w:lineRule="exact"/>
        <w:rPr>
          <w:sz w:val="20"/>
          <w:szCs w:val="20"/>
          <w:color w:val="auto"/>
        </w:rPr>
      </w:pPr>
    </w:p>
    <w:p>
      <w:pPr>
        <w:ind w:left="920"/>
        <w:spacing w:after="0"/>
        <w:rPr>
          <w:sz w:val="20"/>
          <w:szCs w:val="20"/>
          <w:color w:val="auto"/>
        </w:rPr>
      </w:pPr>
      <w:r>
        <w:rPr>
          <w:rFonts w:ascii="Arial" w:cs="Arial" w:eastAsia="Arial" w:hAnsi="Arial"/>
          <w:sz w:val="22"/>
          <w:szCs w:val="22"/>
          <w:color w:val="auto"/>
        </w:rPr>
        <w:t>Marsico Capital Management, LLC</w:t>
      </w:r>
    </w:p>
    <w:p>
      <w:pPr>
        <w:spacing w:after="0" w:line="8" w:lineRule="exact"/>
        <w:rPr>
          <w:sz w:val="20"/>
          <w:szCs w:val="20"/>
          <w:color w:val="auto"/>
        </w:rPr>
      </w:pPr>
    </w:p>
    <w:p>
      <w:pPr>
        <w:ind w:left="920"/>
        <w:spacing w:after="0"/>
        <w:rPr>
          <w:sz w:val="20"/>
          <w:szCs w:val="20"/>
          <w:color w:val="auto"/>
        </w:rPr>
      </w:pPr>
      <w:r>
        <w:rPr>
          <w:rFonts w:ascii="Arial" w:cs="Arial" w:eastAsia="Arial" w:hAnsi="Arial"/>
          <w:sz w:val="22"/>
          <w:szCs w:val="22"/>
          <w:color w:val="auto"/>
        </w:rPr>
        <w:t>84-1434992</w:t>
      </w:r>
    </w:p>
    <w:p>
      <w:pPr>
        <w:spacing w:after="0" w:line="12" w:lineRule="exact"/>
        <w:rPr>
          <w:sz w:val="20"/>
          <w:szCs w:val="20"/>
          <w:color w:val="auto"/>
        </w:rPr>
      </w:pPr>
    </w:p>
    <w:p>
      <w:pPr>
        <w:ind w:left="280" w:hanging="184"/>
        <w:spacing w:after="0"/>
        <w:tabs>
          <w:tab w:leader="none" w:pos="28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w:t>
      </w:r>
    </w:p>
    <w:p>
      <w:pPr>
        <w:spacing w:after="0" w:line="15" w:lineRule="exact"/>
        <w:rPr>
          <w:rFonts w:ascii="Arial" w:cs="Arial" w:eastAsia="Arial" w:hAnsi="Arial"/>
          <w:sz w:val="18"/>
          <w:szCs w:val="18"/>
          <w:b w:val="1"/>
          <w:bCs w:val="1"/>
          <w:color w:val="auto"/>
        </w:rPr>
      </w:pPr>
    </w:p>
    <w:p>
      <w:pPr>
        <w:ind w:left="560" w:hanging="282"/>
        <w:spacing w:after="0" w:line="207" w:lineRule="exact"/>
        <w:tabs>
          <w:tab w:leader="none" w:pos="560" w:val="left"/>
        </w:tabs>
        <w:numPr>
          <w:ilvl w:val="1"/>
          <w:numId w:val="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6" w:lineRule="exact"/>
        <w:rPr>
          <w:rFonts w:ascii="Arial" w:cs="Arial" w:eastAsia="Arial" w:hAnsi="Arial"/>
          <w:sz w:val="18"/>
          <w:szCs w:val="18"/>
          <w:color w:val="auto"/>
        </w:rPr>
      </w:pPr>
    </w:p>
    <w:p>
      <w:pPr>
        <w:ind w:left="580" w:hanging="302"/>
        <w:spacing w:after="0" w:line="207" w:lineRule="exact"/>
        <w:tabs>
          <w:tab w:leader="none" w:pos="580" w:val="left"/>
        </w:tabs>
        <w:numPr>
          <w:ilvl w:val="1"/>
          <w:numId w:val="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 w:lineRule="exact"/>
        <w:rPr>
          <w:sz w:val="20"/>
          <w:szCs w:val="20"/>
          <w:color w:val="auto"/>
        </w:rPr>
      </w:pPr>
    </w:p>
    <w:p>
      <w:pPr>
        <w:ind w:left="280" w:hanging="184"/>
        <w:spacing w:after="0"/>
        <w:tabs>
          <w:tab w:leader="none" w:pos="2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280" w:hanging="184"/>
        <w:spacing w:after="0"/>
        <w:tabs>
          <w:tab w:leader="none" w:pos="28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Delaware</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62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w:t>
            </w:r>
          </w:p>
        </w:tc>
        <w:tc>
          <w:tcPr>
            <w:tcW w:w="944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44"/>
        </w:trPr>
        <w:tc>
          <w:tcPr>
            <w:tcW w:w="1620" w:type="dxa"/>
            <w:vAlign w:val="bottom"/>
          </w:tcPr>
          <w:p>
            <w:pPr>
              <w:jc w:val="center"/>
              <w:spacing w:after="0"/>
              <w:rPr>
                <w:sz w:val="20"/>
                <w:szCs w:val="20"/>
                <w:color w:val="auto"/>
              </w:rPr>
            </w:pPr>
            <w:r>
              <w:rPr>
                <w:rFonts w:ascii="Arial" w:cs="Arial" w:eastAsia="Arial" w:hAnsi="Arial"/>
                <w:sz w:val="18"/>
                <w:szCs w:val="18"/>
                <w:color w:val="auto"/>
                <w:w w:val="94"/>
              </w:rPr>
              <w:t>NUMBER OF</w:t>
            </w:r>
          </w:p>
        </w:tc>
        <w:tc>
          <w:tcPr>
            <w:tcW w:w="36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ind w:left="400"/>
              <w:spacing w:after="0"/>
              <w:rPr>
                <w:sz w:val="20"/>
                <w:szCs w:val="20"/>
                <w:color w:val="auto"/>
              </w:rPr>
            </w:pPr>
            <w:r>
              <w:rPr>
                <w:rFonts w:ascii="Arial" w:cs="Arial" w:eastAsia="Arial" w:hAnsi="Arial"/>
                <w:sz w:val="22"/>
                <w:szCs w:val="22"/>
                <w:color w:val="auto"/>
              </w:rPr>
              <w:t>24,393</w:t>
            </w:r>
          </w:p>
        </w:tc>
        <w:tc>
          <w:tcPr>
            <w:tcW w:w="0" w:type="dxa"/>
            <w:vAlign w:val="bottom"/>
          </w:tcPr>
          <w:p>
            <w:pPr>
              <w:spacing w:after="0"/>
              <w:rPr>
                <w:sz w:val="1"/>
                <w:szCs w:val="1"/>
                <w:color w:val="auto"/>
              </w:rPr>
            </w:pPr>
          </w:p>
        </w:tc>
      </w:tr>
      <w:tr>
        <w:trPr>
          <w:trHeight w:val="228"/>
        </w:trPr>
        <w:tc>
          <w:tcPr>
            <w:tcW w:w="1620" w:type="dxa"/>
            <w:vAlign w:val="bottom"/>
          </w:tcPr>
          <w:p>
            <w:pPr>
              <w:jc w:val="center"/>
              <w:spacing w:after="0"/>
              <w:rPr>
                <w:sz w:val="20"/>
                <w:szCs w:val="20"/>
                <w:color w:val="auto"/>
              </w:rPr>
            </w:pPr>
            <w:r>
              <w:rPr>
                <w:rFonts w:ascii="Arial" w:cs="Arial" w:eastAsia="Arial" w:hAnsi="Arial"/>
                <w:sz w:val="18"/>
                <w:szCs w:val="18"/>
                <w:color w:val="auto"/>
                <w:w w:val="89"/>
              </w:rPr>
              <w:t>SHARES</w:t>
            </w: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9440" w:type="dxa"/>
            <w:vAlign w:val="bottom"/>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620" w:type="dxa"/>
            <w:vAlign w:val="bottom"/>
          </w:tcPr>
          <w:p>
            <w:pPr>
              <w:jc w:val="center"/>
              <w:spacing w:after="0"/>
              <w:rPr>
                <w:sz w:val="20"/>
                <w:szCs w:val="20"/>
                <w:color w:val="auto"/>
              </w:rPr>
            </w:pPr>
            <w:r>
              <w:rPr>
                <w:rFonts w:ascii="Arial" w:cs="Arial" w:eastAsia="Arial" w:hAnsi="Arial"/>
                <w:sz w:val="18"/>
                <w:szCs w:val="18"/>
                <w:color w:val="auto"/>
                <w:w w:val="97"/>
              </w:rPr>
              <w:t>BENEFICIALLY</w:t>
            </w:r>
          </w:p>
        </w:tc>
        <w:tc>
          <w:tcPr>
            <w:tcW w:w="360" w:type="dxa"/>
            <w:vAlign w:val="bottom"/>
          </w:tcPr>
          <w:p>
            <w:pPr>
              <w:spacing w:after="0"/>
              <w:rPr>
                <w:sz w:val="18"/>
                <w:szCs w:val="18"/>
                <w:color w:val="auto"/>
              </w:rPr>
            </w:pPr>
          </w:p>
        </w:tc>
        <w:tc>
          <w:tcPr>
            <w:tcW w:w="9440" w:type="dxa"/>
            <w:vAlign w:val="bottom"/>
            <w:vMerge w:val="restart"/>
          </w:tcPr>
          <w:p>
            <w:pPr>
              <w:ind w:left="4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2"/>
        </w:trPr>
        <w:tc>
          <w:tcPr>
            <w:tcW w:w="1620" w:type="dxa"/>
            <w:vAlign w:val="bottom"/>
          </w:tcPr>
          <w:p>
            <w:pPr>
              <w:jc w:val="center"/>
              <w:spacing w:after="0"/>
              <w:rPr>
                <w:sz w:val="20"/>
                <w:szCs w:val="20"/>
                <w:color w:val="auto"/>
              </w:rPr>
            </w:pPr>
            <w:r>
              <w:rPr>
                <w:rFonts w:ascii="Arial" w:cs="Arial" w:eastAsia="Arial" w:hAnsi="Arial"/>
                <w:sz w:val="18"/>
                <w:szCs w:val="18"/>
                <w:color w:val="auto"/>
                <w:w w:val="95"/>
              </w:rPr>
              <w:t>OWNED BY</w:t>
            </w:r>
          </w:p>
        </w:tc>
        <w:tc>
          <w:tcPr>
            <w:tcW w:w="360" w:type="dxa"/>
            <w:vAlign w:val="bottom"/>
            <w:tcBorders>
              <w:bottom w:val="single" w:sz="8" w:color="auto"/>
            </w:tcBorders>
          </w:tcPr>
          <w:p>
            <w:pPr>
              <w:spacing w:after="0"/>
              <w:rPr>
                <w:sz w:val="19"/>
                <w:szCs w:val="19"/>
                <w:color w:val="auto"/>
              </w:rPr>
            </w:pPr>
          </w:p>
        </w:tc>
        <w:tc>
          <w:tcPr>
            <w:tcW w:w="94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620" w:type="dxa"/>
            <w:vAlign w:val="bottom"/>
          </w:tcPr>
          <w:p>
            <w:pPr>
              <w:jc w:val="center"/>
              <w:ind w:right="12"/>
              <w:spacing w:after="0" w:line="190" w:lineRule="exact"/>
              <w:rPr>
                <w:sz w:val="20"/>
                <w:szCs w:val="20"/>
                <w:color w:val="auto"/>
              </w:rPr>
            </w:pPr>
            <w:r>
              <w:rPr>
                <w:rFonts w:ascii="Arial" w:cs="Arial" w:eastAsia="Arial" w:hAnsi="Arial"/>
                <w:sz w:val="18"/>
                <w:szCs w:val="18"/>
                <w:color w:val="auto"/>
                <w:w w:val="95"/>
              </w:rPr>
              <w:t>EACH</w:t>
            </w:r>
          </w:p>
        </w:tc>
        <w:tc>
          <w:tcPr>
            <w:tcW w:w="360" w:type="dxa"/>
            <w:vAlign w:val="bottom"/>
          </w:tcPr>
          <w:p>
            <w:pPr>
              <w:jc w:val="right"/>
              <w:spacing w:after="0" w:line="190" w:lineRule="exact"/>
              <w:rPr>
                <w:sz w:val="20"/>
                <w:szCs w:val="20"/>
                <w:color w:val="auto"/>
              </w:rPr>
            </w:pPr>
            <w:r>
              <w:rPr>
                <w:rFonts w:ascii="Arial" w:cs="Arial" w:eastAsia="Arial" w:hAnsi="Arial"/>
                <w:sz w:val="18"/>
                <w:szCs w:val="18"/>
                <w:b w:val="1"/>
                <w:bCs w:val="1"/>
                <w:color w:val="auto"/>
              </w:rPr>
              <w:t>7</w:t>
            </w:r>
          </w:p>
        </w:tc>
        <w:tc>
          <w:tcPr>
            <w:tcW w:w="9440" w:type="dxa"/>
            <w:vAlign w:val="bottom"/>
          </w:tcPr>
          <w:p>
            <w:pPr>
              <w:ind w:left="10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620" w:type="dxa"/>
            <w:vAlign w:val="bottom"/>
          </w:tcPr>
          <w:p>
            <w:pPr>
              <w:jc w:val="center"/>
              <w:spacing w:after="0"/>
              <w:rPr>
                <w:sz w:val="20"/>
                <w:szCs w:val="20"/>
                <w:color w:val="auto"/>
              </w:rPr>
            </w:pPr>
            <w:r>
              <w:rPr>
                <w:rFonts w:ascii="Arial" w:cs="Arial" w:eastAsia="Arial" w:hAnsi="Arial"/>
                <w:sz w:val="18"/>
                <w:szCs w:val="18"/>
                <w:color w:val="auto"/>
                <w:w w:val="91"/>
              </w:rPr>
              <w:t>REPORTING</w:t>
            </w:r>
          </w:p>
        </w:tc>
        <w:tc>
          <w:tcPr>
            <w:tcW w:w="360" w:type="dxa"/>
            <w:vAlign w:val="bottom"/>
          </w:tcPr>
          <w:p>
            <w:pPr>
              <w:spacing w:after="0"/>
              <w:rPr>
                <w:sz w:val="18"/>
                <w:szCs w:val="18"/>
                <w:color w:val="auto"/>
              </w:rPr>
            </w:pPr>
          </w:p>
        </w:tc>
        <w:tc>
          <w:tcPr>
            <w:tcW w:w="9440" w:type="dxa"/>
            <w:vAlign w:val="bottom"/>
            <w:vMerge w:val="restart"/>
          </w:tcPr>
          <w:p>
            <w:pPr>
              <w:ind w:left="400"/>
              <w:spacing w:after="0"/>
              <w:rPr>
                <w:sz w:val="20"/>
                <w:szCs w:val="20"/>
                <w:color w:val="auto"/>
              </w:rPr>
            </w:pPr>
            <w:r>
              <w:rPr>
                <w:rFonts w:ascii="Arial" w:cs="Arial" w:eastAsia="Arial" w:hAnsi="Arial"/>
                <w:sz w:val="22"/>
                <w:szCs w:val="22"/>
                <w:color w:val="auto"/>
              </w:rPr>
              <w:t>25,720</w:t>
            </w:r>
          </w:p>
        </w:tc>
        <w:tc>
          <w:tcPr>
            <w:tcW w:w="0" w:type="dxa"/>
            <w:vAlign w:val="bottom"/>
          </w:tcPr>
          <w:p>
            <w:pPr>
              <w:spacing w:after="0"/>
              <w:rPr>
                <w:sz w:val="1"/>
                <w:szCs w:val="1"/>
                <w:color w:val="auto"/>
              </w:rPr>
            </w:pPr>
          </w:p>
        </w:tc>
      </w:tr>
      <w:tr>
        <w:trPr>
          <w:trHeight w:val="216"/>
        </w:trPr>
        <w:tc>
          <w:tcPr>
            <w:tcW w:w="1620" w:type="dxa"/>
            <w:vAlign w:val="bottom"/>
          </w:tcPr>
          <w:p>
            <w:pPr>
              <w:jc w:val="center"/>
              <w:spacing w:after="0"/>
              <w:rPr>
                <w:sz w:val="20"/>
                <w:szCs w:val="20"/>
                <w:color w:val="auto"/>
              </w:rPr>
            </w:pPr>
            <w:r>
              <w:rPr>
                <w:rFonts w:ascii="Arial" w:cs="Arial" w:eastAsia="Arial" w:hAnsi="Arial"/>
                <w:sz w:val="18"/>
                <w:szCs w:val="18"/>
                <w:color w:val="auto"/>
                <w:w w:val="86"/>
              </w:rPr>
              <w:t>PERSON</w:t>
            </w:r>
          </w:p>
        </w:tc>
        <w:tc>
          <w:tcPr>
            <w:tcW w:w="360" w:type="dxa"/>
            <w:vAlign w:val="bottom"/>
          </w:tcPr>
          <w:p>
            <w:pPr>
              <w:spacing w:after="0"/>
              <w:rPr>
                <w:sz w:val="18"/>
                <w:szCs w:val="18"/>
                <w:color w:val="auto"/>
              </w:rPr>
            </w:pPr>
          </w:p>
        </w:tc>
        <w:tc>
          <w:tcPr>
            <w:tcW w:w="9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9"/>
        </w:trPr>
        <w:tc>
          <w:tcPr>
            <w:tcW w:w="1620" w:type="dxa"/>
            <w:vAlign w:val="bottom"/>
            <w:vMerge w:val="restart"/>
          </w:tcPr>
          <w:p>
            <w:pPr>
              <w:jc w:val="center"/>
              <w:spacing w:after="0"/>
              <w:rPr>
                <w:sz w:val="20"/>
                <w:szCs w:val="20"/>
                <w:color w:val="auto"/>
              </w:rPr>
            </w:pPr>
            <w:r>
              <w:rPr>
                <w:rFonts w:ascii="Arial" w:cs="Arial" w:eastAsia="Arial" w:hAnsi="Arial"/>
                <w:sz w:val="18"/>
                <w:szCs w:val="18"/>
                <w:color w:val="auto"/>
                <w:w w:val="99"/>
              </w:rPr>
              <w:t>WITH</w:t>
            </w:r>
          </w:p>
        </w:tc>
        <w:tc>
          <w:tcPr>
            <w:tcW w:w="360" w:type="dxa"/>
            <w:vAlign w:val="bottom"/>
            <w:tcBorders>
              <w:bottom w:val="single" w:sz="8" w:color="auto"/>
            </w:tcBorders>
          </w:tcPr>
          <w:p>
            <w:pPr>
              <w:spacing w:after="0"/>
              <w:rPr>
                <w:sz w:val="4"/>
                <w:szCs w:val="4"/>
                <w:color w:val="auto"/>
              </w:rPr>
            </w:pPr>
          </w:p>
        </w:tc>
        <w:tc>
          <w:tcPr>
            <w:tcW w:w="94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1620" w:type="dxa"/>
            <w:vAlign w:val="bottom"/>
            <w:vMerge w:val="continue"/>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944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169"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0</w:t>
      </w:r>
    </w:p>
    <w:p>
      <w:pPr>
        <w:spacing w:after="0" w:line="30" w:lineRule="exact"/>
        <w:rPr>
          <w:sz w:val="20"/>
          <w:szCs w:val="20"/>
          <w:color w:val="auto"/>
        </w:rPr>
      </w:pPr>
    </w:p>
    <w:p>
      <w:pPr>
        <w:ind w:left="280" w:hanging="184"/>
        <w:spacing w:after="0"/>
        <w:tabs>
          <w:tab w:leader="none" w:pos="28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0" w:lineRule="exact"/>
        <w:rPr>
          <w:sz w:val="20"/>
          <w:szCs w:val="20"/>
          <w:color w:val="auto"/>
        </w:rPr>
      </w:pPr>
    </w:p>
    <w:p>
      <w:pPr>
        <w:ind w:left="920"/>
        <w:spacing w:after="0"/>
        <w:rPr>
          <w:sz w:val="20"/>
          <w:szCs w:val="20"/>
          <w:color w:val="auto"/>
        </w:rPr>
      </w:pPr>
      <w:r>
        <w:rPr>
          <w:rFonts w:ascii="Arial" w:cs="Arial" w:eastAsia="Arial" w:hAnsi="Arial"/>
          <w:sz w:val="22"/>
          <w:szCs w:val="22"/>
          <w:color w:val="auto"/>
        </w:rPr>
        <w:t>25,720</w:t>
      </w:r>
    </w:p>
    <w:p>
      <w:pPr>
        <w:spacing w:after="0" w:line="22" w:lineRule="exact"/>
        <w:rPr>
          <w:sz w:val="20"/>
          <w:szCs w:val="20"/>
          <w:color w:val="auto"/>
        </w:rPr>
      </w:pPr>
    </w:p>
    <w:p>
      <w:pPr>
        <w:spacing w:after="0" w:line="207" w:lineRule="exact"/>
        <w:tabs>
          <w:tab w:leader="none" w:pos="11240" w:val="left"/>
        </w:tabs>
        <w:rPr>
          <w:sz w:val="20"/>
          <w:szCs w:val="20"/>
          <w:color w:val="auto"/>
        </w:rPr>
      </w:pPr>
      <w:r>
        <w:rPr>
          <w:rFonts w:ascii="Arial" w:cs="Arial" w:eastAsia="Arial" w:hAnsi="Arial"/>
          <w:sz w:val="18"/>
          <w:szCs w:val="18"/>
          <w:b w:val="1"/>
          <w:bCs w:val="1"/>
          <w:color w:val="auto"/>
        </w:rPr>
        <w:t xml:space="preserve">10 </w:t>
      </w:r>
      <w:r>
        <w:rPr>
          <w:rFonts w:ascii="Arial" w:cs="Arial" w:eastAsia="Arial" w:hAnsi="Arial"/>
          <w:sz w:val="18"/>
          <w:szCs w:val="18"/>
          <w:color w:val="auto"/>
        </w:rPr>
        <w:t>CHECK IF THE AGGREGATE AMOUNT IN ROW (9) EXCLUDES CERTAIN SHARES*</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6" w:lineRule="exact"/>
        <w:rPr>
          <w:sz w:val="20"/>
          <w:szCs w:val="20"/>
          <w:color w:val="auto"/>
        </w:rPr>
      </w:pPr>
    </w:p>
    <w:p>
      <w:pPr>
        <w:ind w:left="280" w:hanging="272"/>
        <w:spacing w:after="0"/>
        <w:tabs>
          <w:tab w:leader="none" w:pos="28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0" w:lineRule="exact"/>
        <w:rPr>
          <w:sz w:val="20"/>
          <w:szCs w:val="20"/>
          <w:color w:val="auto"/>
        </w:rPr>
      </w:pPr>
    </w:p>
    <w:p>
      <w:pPr>
        <w:ind w:left="920"/>
        <w:spacing w:after="0"/>
        <w:rPr>
          <w:sz w:val="20"/>
          <w:szCs w:val="20"/>
          <w:color w:val="auto"/>
        </w:rPr>
      </w:pPr>
      <w:r>
        <w:rPr>
          <w:rFonts w:ascii="Arial" w:cs="Arial" w:eastAsia="Arial" w:hAnsi="Arial"/>
          <w:sz w:val="22"/>
          <w:szCs w:val="22"/>
          <w:color w:val="auto"/>
        </w:rPr>
        <w:t>0.0%</w:t>
      </w:r>
    </w:p>
    <w:p>
      <w:pPr>
        <w:spacing w:after="0" w:line="30" w:lineRule="exact"/>
        <w:rPr>
          <w:sz w:val="20"/>
          <w:szCs w:val="20"/>
          <w:color w:val="auto"/>
        </w:rPr>
      </w:pPr>
    </w:p>
    <w:p>
      <w:pPr>
        <w:ind w:left="280" w:hanging="272"/>
        <w:spacing w:after="0"/>
        <w:tabs>
          <w:tab w:leader="none" w:pos="28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TYPE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0" w:lineRule="exact"/>
        <w:rPr>
          <w:sz w:val="20"/>
          <w:szCs w:val="20"/>
          <w:color w:val="auto"/>
        </w:rPr>
      </w:pPr>
    </w:p>
    <w:p>
      <w:pPr>
        <w:ind w:left="920"/>
        <w:spacing w:after="0"/>
        <w:rPr>
          <w:sz w:val="20"/>
          <w:szCs w:val="20"/>
          <w:color w:val="auto"/>
        </w:rPr>
      </w:pPr>
      <w:r>
        <w:rPr>
          <w:rFonts w:ascii="Arial" w:cs="Arial" w:eastAsia="Arial" w:hAnsi="Arial"/>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INSTRUCTIONS BEFORE FILLING OUT!</w:t>
      </w:r>
    </w:p>
    <w:p>
      <w:pPr>
        <w:sectPr>
          <w:pgSz w:w="11900" w:h="16838" w:orient="portrait"/>
          <w:cols w:equalWidth="0" w:num="1">
            <w:col w:w="11420"/>
          </w:cols>
          <w:pgMar w:left="240" w:top="274"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8"/>
        </w:trPr>
        <w:tc>
          <w:tcPr>
            <w:tcW w:w="5400" w:type="dxa"/>
            <w:vAlign w:val="bottom"/>
            <w:gridSpan w:val="3"/>
          </w:tcPr>
          <w:p>
            <w:pPr>
              <w:spacing w:after="0"/>
              <w:rPr>
                <w:sz w:val="20"/>
                <w:szCs w:val="20"/>
                <w:color w:val="auto"/>
              </w:rPr>
            </w:pPr>
            <w:r>
              <w:rPr>
                <w:rFonts w:ascii="Arial" w:cs="Arial" w:eastAsia="Arial" w:hAnsi="Arial"/>
                <w:sz w:val="18"/>
                <w:szCs w:val="18"/>
                <w:color w:val="auto"/>
              </w:rPr>
              <w:t>CUSIP No 20030N101</w:t>
            </w:r>
          </w:p>
        </w:tc>
        <w:tc>
          <w:tcPr>
            <w:tcW w:w="2180" w:type="dxa"/>
            <w:vAlign w:val="bottom"/>
          </w:tcPr>
          <w:p>
            <w:pPr>
              <w:ind w:left="400"/>
              <w:spacing w:after="0"/>
              <w:rPr>
                <w:sz w:val="20"/>
                <w:szCs w:val="20"/>
                <w:color w:val="auto"/>
              </w:rPr>
            </w:pPr>
            <w:r>
              <w:rPr>
                <w:rFonts w:ascii="Arial" w:cs="Arial" w:eastAsia="Arial" w:hAnsi="Arial"/>
                <w:sz w:val="18"/>
                <w:szCs w:val="18"/>
                <w:b w:val="1"/>
                <w:bCs w:val="1"/>
                <w:color w:val="auto"/>
              </w:rPr>
              <w:t>13G</w:t>
            </w:r>
          </w:p>
        </w:tc>
        <w:tc>
          <w:tcPr>
            <w:tcW w:w="2700" w:type="dxa"/>
            <w:vAlign w:val="bottom"/>
          </w:tcPr>
          <w:p>
            <w:pPr>
              <w:ind w:left="1460"/>
              <w:spacing w:after="0"/>
              <w:rPr>
                <w:sz w:val="20"/>
                <w:szCs w:val="20"/>
                <w:color w:val="auto"/>
              </w:rPr>
            </w:pPr>
            <w:r>
              <w:rPr>
                <w:rFonts w:ascii="Arial" w:cs="Arial" w:eastAsia="Arial" w:hAnsi="Arial"/>
                <w:sz w:val="18"/>
                <w:szCs w:val="18"/>
                <w:color w:val="auto"/>
                <w:w w:val="82"/>
              </w:rPr>
              <w:t>Page 3 of 5 Pages</w:t>
            </w:r>
          </w:p>
        </w:tc>
      </w:tr>
      <w:tr>
        <w:trPr>
          <w:trHeight w:val="297"/>
        </w:trPr>
        <w:tc>
          <w:tcPr>
            <w:tcW w:w="60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600" w:type="dxa"/>
            <w:vAlign w:val="bottom"/>
          </w:tcPr>
          <w:p>
            <w:pPr>
              <w:ind w:left="120"/>
              <w:spacing w:after="0"/>
              <w:rPr>
                <w:sz w:val="20"/>
                <w:szCs w:val="20"/>
                <w:color w:val="auto"/>
              </w:rPr>
            </w:pPr>
            <w:r>
              <w:rPr>
                <w:rFonts w:ascii="Arial" w:cs="Arial" w:eastAsia="Arial" w:hAnsi="Arial"/>
                <w:sz w:val="18"/>
                <w:szCs w:val="18"/>
                <w:b w:val="1"/>
                <w:bCs w:val="1"/>
                <w:color w:val="auto"/>
              </w:rPr>
              <w:t>(a).</w:t>
            </w:r>
          </w:p>
        </w:tc>
        <w:tc>
          <w:tcPr>
            <w:tcW w:w="4200" w:type="dxa"/>
            <w:vAlign w:val="bottom"/>
          </w:tcPr>
          <w:p>
            <w:pPr>
              <w:ind w:left="220"/>
              <w:spacing w:after="0"/>
              <w:rPr>
                <w:sz w:val="20"/>
                <w:szCs w:val="20"/>
                <w:color w:val="auto"/>
              </w:rPr>
            </w:pPr>
            <w:r>
              <w:rPr>
                <w:rFonts w:ascii="Arial" w:cs="Arial" w:eastAsia="Arial" w:hAnsi="Arial"/>
                <w:sz w:val="18"/>
                <w:szCs w:val="18"/>
                <w:b w:val="1"/>
                <w:bCs w:val="1"/>
                <w:color w:val="auto"/>
              </w:rPr>
              <w:t>Name of Issuer:</w:t>
            </w:r>
          </w:p>
        </w:tc>
        <w:tc>
          <w:tcPr>
            <w:tcW w:w="218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324"/>
        </w:trPr>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0" w:type="dxa"/>
            <w:vAlign w:val="bottom"/>
          </w:tcPr>
          <w:p>
            <w:pPr>
              <w:ind w:left="220"/>
              <w:spacing w:after="0"/>
              <w:rPr>
                <w:sz w:val="20"/>
                <w:szCs w:val="20"/>
                <w:color w:val="auto"/>
              </w:rPr>
            </w:pPr>
            <w:r>
              <w:rPr>
                <w:rFonts w:ascii="Arial" w:cs="Arial" w:eastAsia="Arial" w:hAnsi="Arial"/>
                <w:sz w:val="18"/>
                <w:szCs w:val="18"/>
                <w:color w:val="auto"/>
              </w:rPr>
              <w:t>Comcast Corporation</w:t>
            </w:r>
          </w:p>
        </w:tc>
        <w:tc>
          <w:tcPr>
            <w:tcW w:w="218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324"/>
        </w:trPr>
        <w:tc>
          <w:tcPr>
            <w:tcW w:w="60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600" w:type="dxa"/>
            <w:vAlign w:val="bottom"/>
          </w:tcPr>
          <w:p>
            <w:pPr>
              <w:ind w:left="120"/>
              <w:spacing w:after="0"/>
              <w:rPr>
                <w:sz w:val="20"/>
                <w:szCs w:val="20"/>
                <w:color w:val="auto"/>
              </w:rPr>
            </w:pPr>
            <w:r>
              <w:rPr>
                <w:rFonts w:ascii="Arial" w:cs="Arial" w:eastAsia="Arial" w:hAnsi="Arial"/>
                <w:sz w:val="18"/>
                <w:szCs w:val="18"/>
                <w:b w:val="1"/>
                <w:bCs w:val="1"/>
                <w:color w:val="auto"/>
              </w:rPr>
              <w:t>(b).</w:t>
            </w:r>
          </w:p>
        </w:tc>
        <w:tc>
          <w:tcPr>
            <w:tcW w:w="4200" w:type="dxa"/>
            <w:vAlign w:val="bottom"/>
          </w:tcPr>
          <w:p>
            <w:pPr>
              <w:ind w:left="220"/>
              <w:spacing w:after="0"/>
              <w:rPr>
                <w:sz w:val="20"/>
                <w:szCs w:val="20"/>
                <w:color w:val="auto"/>
              </w:rPr>
            </w:pPr>
            <w:r>
              <w:rPr>
                <w:rFonts w:ascii="Arial" w:cs="Arial" w:eastAsia="Arial" w:hAnsi="Arial"/>
                <w:sz w:val="18"/>
                <w:szCs w:val="18"/>
                <w:b w:val="1"/>
                <w:bCs w:val="1"/>
                <w:color w:val="auto"/>
                <w:w w:val="96"/>
              </w:rPr>
              <w:t>Address of Issuer’s Principal Executive Offices:</w:t>
            </w:r>
          </w:p>
        </w:tc>
        <w:tc>
          <w:tcPr>
            <w:tcW w:w="218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318"/>
        </w:trPr>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0" w:type="dxa"/>
            <w:vAlign w:val="bottom"/>
          </w:tcPr>
          <w:p>
            <w:pPr>
              <w:ind w:left="220"/>
              <w:spacing w:after="0"/>
              <w:rPr>
                <w:sz w:val="20"/>
                <w:szCs w:val="20"/>
                <w:color w:val="auto"/>
              </w:rPr>
            </w:pPr>
            <w:r>
              <w:rPr>
                <w:rFonts w:ascii="Arial" w:cs="Arial" w:eastAsia="Arial" w:hAnsi="Arial"/>
                <w:sz w:val="18"/>
                <w:szCs w:val="18"/>
                <w:color w:val="auto"/>
              </w:rPr>
              <w:t>1500 Market Street</w:t>
            </w:r>
          </w:p>
        </w:tc>
        <w:tc>
          <w:tcPr>
            <w:tcW w:w="218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222"/>
        </w:trPr>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200" w:type="dxa"/>
            <w:vAlign w:val="bottom"/>
          </w:tcPr>
          <w:p>
            <w:pPr>
              <w:ind w:left="220"/>
              <w:spacing w:after="0"/>
              <w:rPr>
                <w:sz w:val="20"/>
                <w:szCs w:val="20"/>
                <w:color w:val="auto"/>
              </w:rPr>
            </w:pPr>
            <w:r>
              <w:rPr>
                <w:rFonts w:ascii="Arial" w:cs="Arial" w:eastAsia="Arial" w:hAnsi="Arial"/>
                <w:sz w:val="18"/>
                <w:szCs w:val="18"/>
                <w:color w:val="auto"/>
              </w:rPr>
              <w:t>Philadelphia, Pennsylvania 19102</w:t>
            </w:r>
          </w:p>
        </w:tc>
        <w:tc>
          <w:tcPr>
            <w:tcW w:w="2180" w:type="dxa"/>
            <w:vAlign w:val="bottom"/>
          </w:tcPr>
          <w:p>
            <w:pPr>
              <w:spacing w:after="0"/>
              <w:rPr>
                <w:sz w:val="19"/>
                <w:szCs w:val="19"/>
                <w:color w:val="auto"/>
              </w:rPr>
            </w:pPr>
          </w:p>
        </w:tc>
        <w:tc>
          <w:tcPr>
            <w:tcW w:w="2700" w:type="dxa"/>
            <w:vAlign w:val="bottom"/>
          </w:tcPr>
          <w:p>
            <w:pPr>
              <w:spacing w:after="0"/>
              <w:rPr>
                <w:sz w:val="19"/>
                <w:szCs w:val="19"/>
                <w:color w:val="auto"/>
              </w:rPr>
            </w:pPr>
          </w:p>
        </w:tc>
      </w:tr>
      <w:tr>
        <w:trPr>
          <w:trHeight w:val="338"/>
        </w:trPr>
        <w:tc>
          <w:tcPr>
            <w:tcW w:w="60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600" w:type="dxa"/>
            <w:vAlign w:val="bottom"/>
          </w:tcPr>
          <w:p>
            <w:pPr>
              <w:ind w:left="120"/>
              <w:spacing w:after="0"/>
              <w:rPr>
                <w:sz w:val="20"/>
                <w:szCs w:val="20"/>
                <w:color w:val="auto"/>
              </w:rPr>
            </w:pPr>
            <w:r>
              <w:rPr>
                <w:rFonts w:ascii="Arial" w:cs="Arial" w:eastAsia="Arial" w:hAnsi="Arial"/>
                <w:sz w:val="18"/>
                <w:szCs w:val="18"/>
                <w:b w:val="1"/>
                <w:bCs w:val="1"/>
                <w:color w:val="auto"/>
              </w:rPr>
              <w:t>(a).</w:t>
            </w:r>
          </w:p>
        </w:tc>
        <w:tc>
          <w:tcPr>
            <w:tcW w:w="4200" w:type="dxa"/>
            <w:vAlign w:val="bottom"/>
          </w:tcPr>
          <w:p>
            <w:pPr>
              <w:ind w:left="220"/>
              <w:spacing w:after="0"/>
              <w:rPr>
                <w:sz w:val="20"/>
                <w:szCs w:val="20"/>
                <w:color w:val="auto"/>
              </w:rPr>
            </w:pPr>
            <w:r>
              <w:rPr>
                <w:rFonts w:ascii="Arial" w:cs="Arial" w:eastAsia="Arial" w:hAnsi="Arial"/>
                <w:sz w:val="18"/>
                <w:szCs w:val="18"/>
                <w:b w:val="1"/>
                <w:bCs w:val="1"/>
                <w:color w:val="auto"/>
              </w:rPr>
              <w:t>Name of Person Filing:</w:t>
            </w:r>
          </w:p>
        </w:tc>
        <w:tc>
          <w:tcPr>
            <w:tcW w:w="218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324"/>
        </w:trPr>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0" w:type="dxa"/>
            <w:vAlign w:val="bottom"/>
          </w:tcPr>
          <w:p>
            <w:pPr>
              <w:ind w:left="220"/>
              <w:spacing w:after="0"/>
              <w:rPr>
                <w:sz w:val="20"/>
                <w:szCs w:val="20"/>
                <w:color w:val="auto"/>
              </w:rPr>
            </w:pPr>
            <w:r>
              <w:rPr>
                <w:rFonts w:ascii="Arial" w:cs="Arial" w:eastAsia="Arial" w:hAnsi="Arial"/>
                <w:sz w:val="18"/>
                <w:szCs w:val="18"/>
                <w:color w:val="auto"/>
              </w:rPr>
              <w:t>Marsico Capital Management, LLC</w:t>
            </w:r>
          </w:p>
        </w:tc>
        <w:tc>
          <w:tcPr>
            <w:tcW w:w="218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324"/>
        </w:trPr>
        <w:tc>
          <w:tcPr>
            <w:tcW w:w="60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600" w:type="dxa"/>
            <w:vAlign w:val="bottom"/>
          </w:tcPr>
          <w:p>
            <w:pPr>
              <w:ind w:left="120"/>
              <w:spacing w:after="0"/>
              <w:rPr>
                <w:sz w:val="20"/>
                <w:szCs w:val="20"/>
                <w:color w:val="auto"/>
              </w:rPr>
            </w:pPr>
            <w:r>
              <w:rPr>
                <w:rFonts w:ascii="Arial" w:cs="Arial" w:eastAsia="Arial" w:hAnsi="Arial"/>
                <w:sz w:val="18"/>
                <w:szCs w:val="18"/>
                <w:b w:val="1"/>
                <w:bCs w:val="1"/>
                <w:color w:val="auto"/>
              </w:rPr>
              <w:t>(b).</w:t>
            </w:r>
          </w:p>
        </w:tc>
        <w:tc>
          <w:tcPr>
            <w:tcW w:w="6380" w:type="dxa"/>
            <w:vAlign w:val="bottom"/>
            <w:gridSpan w:val="2"/>
          </w:tcPr>
          <w:p>
            <w:pPr>
              <w:ind w:left="220"/>
              <w:spacing w:after="0"/>
              <w:rPr>
                <w:sz w:val="20"/>
                <w:szCs w:val="20"/>
                <w:color w:val="auto"/>
              </w:rPr>
            </w:pPr>
            <w:r>
              <w:rPr>
                <w:rFonts w:ascii="Arial" w:cs="Arial" w:eastAsia="Arial" w:hAnsi="Arial"/>
                <w:sz w:val="18"/>
                <w:szCs w:val="18"/>
                <w:b w:val="1"/>
                <w:bCs w:val="1"/>
                <w:color w:val="auto"/>
              </w:rPr>
              <w:t>Address of Principal Business Office or, if None, Residence:</w:t>
            </w:r>
          </w:p>
        </w:tc>
        <w:tc>
          <w:tcPr>
            <w:tcW w:w="2700" w:type="dxa"/>
            <w:vAlign w:val="bottom"/>
          </w:tcPr>
          <w:p>
            <w:pPr>
              <w:spacing w:after="0"/>
              <w:rPr>
                <w:sz w:val="24"/>
                <w:szCs w:val="24"/>
                <w:color w:val="auto"/>
              </w:rPr>
            </w:pPr>
          </w:p>
        </w:tc>
      </w:tr>
      <w:tr>
        <w:trPr>
          <w:trHeight w:val="358"/>
        </w:trPr>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0" w:type="dxa"/>
            <w:vAlign w:val="bottom"/>
          </w:tcPr>
          <w:p>
            <w:pPr>
              <w:ind w:left="220"/>
              <w:spacing w:after="0"/>
              <w:rPr>
                <w:sz w:val="20"/>
                <w:szCs w:val="20"/>
                <w:color w:val="auto"/>
              </w:rPr>
            </w:pPr>
            <w:r>
              <w:rPr>
                <w:rFonts w:ascii="Arial" w:cs="Arial" w:eastAsia="Arial" w:hAnsi="Arial"/>
                <w:sz w:val="18"/>
                <w:szCs w:val="18"/>
                <w:color w:val="auto"/>
              </w:rPr>
              <w:t>1200 17</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Street, Suite 1600</w:t>
            </w:r>
          </w:p>
        </w:tc>
        <w:tc>
          <w:tcPr>
            <w:tcW w:w="218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222"/>
        </w:trPr>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200" w:type="dxa"/>
            <w:vAlign w:val="bottom"/>
          </w:tcPr>
          <w:p>
            <w:pPr>
              <w:ind w:left="220"/>
              <w:spacing w:after="0"/>
              <w:rPr>
                <w:sz w:val="20"/>
                <w:szCs w:val="20"/>
                <w:color w:val="auto"/>
              </w:rPr>
            </w:pPr>
            <w:r>
              <w:rPr>
                <w:rFonts w:ascii="Arial" w:cs="Arial" w:eastAsia="Arial" w:hAnsi="Arial"/>
                <w:sz w:val="18"/>
                <w:szCs w:val="18"/>
                <w:color w:val="auto"/>
              </w:rPr>
              <w:t>Denver, Colorado 80202</w:t>
            </w:r>
          </w:p>
        </w:tc>
        <w:tc>
          <w:tcPr>
            <w:tcW w:w="2180" w:type="dxa"/>
            <w:vAlign w:val="bottom"/>
          </w:tcPr>
          <w:p>
            <w:pPr>
              <w:spacing w:after="0"/>
              <w:rPr>
                <w:sz w:val="19"/>
                <w:szCs w:val="19"/>
                <w:color w:val="auto"/>
              </w:rPr>
            </w:pPr>
          </w:p>
        </w:tc>
        <w:tc>
          <w:tcPr>
            <w:tcW w:w="2700" w:type="dxa"/>
            <w:vAlign w:val="bottom"/>
          </w:tcPr>
          <w:p>
            <w:pPr>
              <w:spacing w:after="0"/>
              <w:rPr>
                <w:sz w:val="19"/>
                <w:szCs w:val="19"/>
                <w:color w:val="auto"/>
              </w:rPr>
            </w:pPr>
          </w:p>
        </w:tc>
      </w:tr>
      <w:tr>
        <w:trPr>
          <w:trHeight w:val="338"/>
        </w:trPr>
        <w:tc>
          <w:tcPr>
            <w:tcW w:w="60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600" w:type="dxa"/>
            <w:vAlign w:val="bottom"/>
          </w:tcPr>
          <w:p>
            <w:pPr>
              <w:ind w:left="120"/>
              <w:spacing w:after="0"/>
              <w:rPr>
                <w:sz w:val="20"/>
                <w:szCs w:val="20"/>
                <w:color w:val="auto"/>
              </w:rPr>
            </w:pPr>
            <w:r>
              <w:rPr>
                <w:rFonts w:ascii="Arial" w:cs="Arial" w:eastAsia="Arial" w:hAnsi="Arial"/>
                <w:sz w:val="18"/>
                <w:szCs w:val="18"/>
                <w:b w:val="1"/>
                <w:bCs w:val="1"/>
                <w:color w:val="auto"/>
              </w:rPr>
              <w:t>(c).</w:t>
            </w:r>
          </w:p>
        </w:tc>
        <w:tc>
          <w:tcPr>
            <w:tcW w:w="4200" w:type="dxa"/>
            <w:vAlign w:val="bottom"/>
          </w:tcPr>
          <w:p>
            <w:pPr>
              <w:ind w:left="220"/>
              <w:spacing w:after="0"/>
              <w:rPr>
                <w:sz w:val="20"/>
                <w:szCs w:val="20"/>
                <w:color w:val="auto"/>
              </w:rPr>
            </w:pPr>
            <w:r>
              <w:rPr>
                <w:rFonts w:ascii="Arial" w:cs="Arial" w:eastAsia="Arial" w:hAnsi="Arial"/>
                <w:sz w:val="18"/>
                <w:szCs w:val="18"/>
                <w:b w:val="1"/>
                <w:bCs w:val="1"/>
                <w:color w:val="auto"/>
              </w:rPr>
              <w:t>Citizenship:</w:t>
            </w:r>
          </w:p>
        </w:tc>
        <w:tc>
          <w:tcPr>
            <w:tcW w:w="218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324"/>
        </w:trPr>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0" w:type="dxa"/>
            <w:vAlign w:val="bottom"/>
          </w:tcPr>
          <w:p>
            <w:pPr>
              <w:ind w:left="220"/>
              <w:spacing w:after="0"/>
              <w:rPr>
                <w:sz w:val="20"/>
                <w:szCs w:val="20"/>
                <w:color w:val="auto"/>
              </w:rPr>
            </w:pPr>
            <w:r>
              <w:rPr>
                <w:rFonts w:ascii="Arial" w:cs="Arial" w:eastAsia="Arial" w:hAnsi="Arial"/>
                <w:sz w:val="18"/>
                <w:szCs w:val="18"/>
                <w:color w:val="auto"/>
              </w:rPr>
              <w:t>Delaware</w:t>
            </w:r>
          </w:p>
        </w:tc>
        <w:tc>
          <w:tcPr>
            <w:tcW w:w="218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324"/>
        </w:trPr>
        <w:tc>
          <w:tcPr>
            <w:tcW w:w="60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600" w:type="dxa"/>
            <w:vAlign w:val="bottom"/>
          </w:tcPr>
          <w:p>
            <w:pPr>
              <w:ind w:left="120"/>
              <w:spacing w:after="0"/>
              <w:rPr>
                <w:sz w:val="20"/>
                <w:szCs w:val="20"/>
                <w:color w:val="auto"/>
              </w:rPr>
            </w:pPr>
            <w:r>
              <w:rPr>
                <w:rFonts w:ascii="Arial" w:cs="Arial" w:eastAsia="Arial" w:hAnsi="Arial"/>
                <w:sz w:val="18"/>
                <w:szCs w:val="18"/>
                <w:b w:val="1"/>
                <w:bCs w:val="1"/>
                <w:color w:val="auto"/>
              </w:rPr>
              <w:t>(d).</w:t>
            </w:r>
          </w:p>
        </w:tc>
        <w:tc>
          <w:tcPr>
            <w:tcW w:w="4200" w:type="dxa"/>
            <w:vAlign w:val="bottom"/>
          </w:tcPr>
          <w:p>
            <w:pPr>
              <w:ind w:left="220"/>
              <w:spacing w:after="0"/>
              <w:rPr>
                <w:sz w:val="20"/>
                <w:szCs w:val="20"/>
                <w:color w:val="auto"/>
              </w:rPr>
            </w:pPr>
            <w:r>
              <w:rPr>
                <w:rFonts w:ascii="Arial" w:cs="Arial" w:eastAsia="Arial" w:hAnsi="Arial"/>
                <w:sz w:val="18"/>
                <w:szCs w:val="18"/>
                <w:b w:val="1"/>
                <w:bCs w:val="1"/>
                <w:color w:val="auto"/>
              </w:rPr>
              <w:t>Title of Class of Securities:</w:t>
            </w:r>
          </w:p>
        </w:tc>
        <w:tc>
          <w:tcPr>
            <w:tcW w:w="218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324"/>
        </w:trPr>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0" w:type="dxa"/>
            <w:vAlign w:val="bottom"/>
          </w:tcPr>
          <w:p>
            <w:pPr>
              <w:ind w:left="220"/>
              <w:spacing w:after="0"/>
              <w:rPr>
                <w:sz w:val="20"/>
                <w:szCs w:val="20"/>
                <w:color w:val="auto"/>
              </w:rPr>
            </w:pPr>
            <w:r>
              <w:rPr>
                <w:rFonts w:ascii="Arial" w:cs="Arial" w:eastAsia="Arial" w:hAnsi="Arial"/>
                <w:sz w:val="18"/>
                <w:szCs w:val="18"/>
                <w:color w:val="auto"/>
              </w:rPr>
              <w:t>Class A Common Stock</w:t>
            </w:r>
          </w:p>
        </w:tc>
        <w:tc>
          <w:tcPr>
            <w:tcW w:w="218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324"/>
        </w:trPr>
        <w:tc>
          <w:tcPr>
            <w:tcW w:w="60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600" w:type="dxa"/>
            <w:vAlign w:val="bottom"/>
          </w:tcPr>
          <w:p>
            <w:pPr>
              <w:ind w:left="120"/>
              <w:spacing w:after="0"/>
              <w:rPr>
                <w:sz w:val="20"/>
                <w:szCs w:val="20"/>
                <w:color w:val="auto"/>
              </w:rPr>
            </w:pPr>
            <w:r>
              <w:rPr>
                <w:rFonts w:ascii="Arial" w:cs="Arial" w:eastAsia="Arial" w:hAnsi="Arial"/>
                <w:sz w:val="18"/>
                <w:szCs w:val="18"/>
                <w:b w:val="1"/>
                <w:bCs w:val="1"/>
                <w:color w:val="auto"/>
              </w:rPr>
              <w:t>(e).</w:t>
            </w:r>
          </w:p>
        </w:tc>
        <w:tc>
          <w:tcPr>
            <w:tcW w:w="4200" w:type="dxa"/>
            <w:vAlign w:val="bottom"/>
          </w:tcPr>
          <w:p>
            <w:pPr>
              <w:ind w:left="220"/>
              <w:spacing w:after="0"/>
              <w:rPr>
                <w:sz w:val="20"/>
                <w:szCs w:val="20"/>
                <w:color w:val="auto"/>
              </w:rPr>
            </w:pPr>
            <w:r>
              <w:rPr>
                <w:rFonts w:ascii="Arial" w:cs="Arial" w:eastAsia="Arial" w:hAnsi="Arial"/>
                <w:sz w:val="18"/>
                <w:szCs w:val="18"/>
                <w:b w:val="1"/>
                <w:bCs w:val="1"/>
                <w:color w:val="auto"/>
              </w:rPr>
              <w:t>CUSIP Number:</w:t>
            </w:r>
          </w:p>
        </w:tc>
        <w:tc>
          <w:tcPr>
            <w:tcW w:w="218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324"/>
        </w:trPr>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0" w:type="dxa"/>
            <w:vAlign w:val="bottom"/>
          </w:tcPr>
          <w:p>
            <w:pPr>
              <w:ind w:left="220"/>
              <w:spacing w:after="0"/>
              <w:rPr>
                <w:sz w:val="20"/>
                <w:szCs w:val="20"/>
                <w:color w:val="auto"/>
              </w:rPr>
            </w:pPr>
            <w:r>
              <w:rPr>
                <w:rFonts w:ascii="Arial" w:cs="Arial" w:eastAsia="Arial" w:hAnsi="Arial"/>
                <w:sz w:val="18"/>
                <w:szCs w:val="18"/>
                <w:color w:val="auto"/>
              </w:rPr>
              <w:t>20030N101</w:t>
            </w:r>
          </w:p>
        </w:tc>
        <w:tc>
          <w:tcPr>
            <w:tcW w:w="2180" w:type="dxa"/>
            <w:vAlign w:val="bottom"/>
          </w:tcPr>
          <w:p>
            <w:pPr>
              <w:spacing w:after="0"/>
              <w:rPr>
                <w:sz w:val="24"/>
                <w:szCs w:val="24"/>
                <w:color w:val="auto"/>
              </w:rPr>
            </w:pPr>
          </w:p>
        </w:tc>
        <w:tc>
          <w:tcPr>
            <w:tcW w:w="2700" w:type="dxa"/>
            <w:vAlign w:val="bottom"/>
          </w:tcPr>
          <w:p>
            <w:pPr>
              <w:spacing w:after="0"/>
              <w:rPr>
                <w:sz w:val="24"/>
                <w:szCs w:val="24"/>
                <w:color w:val="auto"/>
              </w:rPr>
            </w:pPr>
          </w:p>
        </w:tc>
      </w:tr>
    </w:tbl>
    <w:p>
      <w:pPr>
        <w:spacing w:after="0" w:line="9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Rule 13d-1(b), or 13d-2(b) or (c), Check Whether the Person Filing is a:</w:t>
      </w:r>
    </w:p>
    <w:p>
      <w:pPr>
        <w:spacing w:after="0" w:line="91" w:lineRule="exact"/>
        <w:rPr>
          <w:sz w:val="20"/>
          <w:szCs w:val="20"/>
          <w:color w:val="auto"/>
        </w:rPr>
      </w:pPr>
    </w:p>
    <w:p>
      <w:pPr>
        <w:ind w:left="1420" w:hanging="710"/>
        <w:spacing w:after="0" w:line="207" w:lineRule="exact"/>
        <w:tabs>
          <w:tab w:leader="none" w:pos="142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Exchange Act.</w:t>
      </w:r>
    </w:p>
    <w:p>
      <w:pPr>
        <w:spacing w:after="0" w:line="117" w:lineRule="exact"/>
        <w:rPr>
          <w:rFonts w:ascii="Arial" w:cs="Arial" w:eastAsia="Arial" w:hAnsi="Arial"/>
          <w:sz w:val="18"/>
          <w:szCs w:val="18"/>
          <w:color w:val="auto"/>
        </w:rPr>
      </w:pPr>
    </w:p>
    <w:p>
      <w:pPr>
        <w:ind w:left="1420" w:hanging="710"/>
        <w:spacing w:after="0" w:line="207" w:lineRule="exact"/>
        <w:tabs>
          <w:tab w:leader="none" w:pos="142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Exchange Act.</w:t>
      </w:r>
    </w:p>
    <w:p>
      <w:pPr>
        <w:spacing w:after="0" w:line="117" w:lineRule="exact"/>
        <w:rPr>
          <w:rFonts w:ascii="Arial" w:cs="Arial" w:eastAsia="Arial" w:hAnsi="Arial"/>
          <w:sz w:val="18"/>
          <w:szCs w:val="18"/>
          <w:color w:val="auto"/>
        </w:rPr>
      </w:pPr>
    </w:p>
    <w:p>
      <w:pPr>
        <w:ind w:left="1420" w:hanging="710"/>
        <w:spacing w:after="0" w:line="207" w:lineRule="exact"/>
        <w:tabs>
          <w:tab w:leader="none" w:pos="142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Exchange Act.</w:t>
      </w:r>
    </w:p>
    <w:p>
      <w:pPr>
        <w:spacing w:after="0" w:line="117" w:lineRule="exact"/>
        <w:rPr>
          <w:rFonts w:ascii="Arial" w:cs="Arial" w:eastAsia="Arial" w:hAnsi="Arial"/>
          <w:sz w:val="18"/>
          <w:szCs w:val="18"/>
          <w:color w:val="auto"/>
        </w:rPr>
      </w:pPr>
    </w:p>
    <w:p>
      <w:pPr>
        <w:ind w:left="1420" w:hanging="710"/>
        <w:spacing w:after="0" w:line="207" w:lineRule="exact"/>
        <w:tabs>
          <w:tab w:leader="none" w:pos="142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w:t>
      </w:r>
    </w:p>
    <w:p>
      <w:pPr>
        <w:spacing w:after="0" w:line="117" w:lineRule="exact"/>
        <w:rPr>
          <w:rFonts w:ascii="Arial" w:cs="Arial" w:eastAsia="Arial" w:hAnsi="Arial"/>
          <w:sz w:val="18"/>
          <w:szCs w:val="18"/>
          <w:color w:val="auto"/>
        </w:rPr>
      </w:pPr>
    </w:p>
    <w:p>
      <w:pPr>
        <w:ind w:left="1420" w:hanging="710"/>
        <w:spacing w:after="0" w:line="207" w:lineRule="exact"/>
        <w:tabs>
          <w:tab w:leader="none" w:pos="142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Rule 13d-1(b)(1)(ii)(E);</w:t>
      </w:r>
    </w:p>
    <w:p>
      <w:pPr>
        <w:spacing w:after="0" w:line="117" w:lineRule="exact"/>
        <w:rPr>
          <w:rFonts w:ascii="Arial" w:cs="Arial" w:eastAsia="Arial" w:hAnsi="Arial"/>
          <w:sz w:val="18"/>
          <w:szCs w:val="18"/>
          <w:color w:val="auto"/>
        </w:rPr>
      </w:pPr>
    </w:p>
    <w:p>
      <w:pPr>
        <w:ind w:left="1420" w:hanging="710"/>
        <w:spacing w:after="0" w:line="207" w:lineRule="exact"/>
        <w:tabs>
          <w:tab w:leader="none" w:pos="142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Rule 13d-1(b)(1)(ii)(F);</w:t>
      </w:r>
    </w:p>
    <w:p>
      <w:pPr>
        <w:spacing w:after="0" w:line="117" w:lineRule="exact"/>
        <w:rPr>
          <w:rFonts w:ascii="Arial" w:cs="Arial" w:eastAsia="Arial" w:hAnsi="Arial"/>
          <w:sz w:val="18"/>
          <w:szCs w:val="18"/>
          <w:color w:val="auto"/>
        </w:rPr>
      </w:pPr>
    </w:p>
    <w:p>
      <w:pPr>
        <w:ind w:left="1420" w:hanging="710"/>
        <w:spacing w:after="0" w:line="207" w:lineRule="exact"/>
        <w:tabs>
          <w:tab w:leader="none" w:pos="142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Rule 13d-1(b)(1)(ii)(G);</w:t>
      </w:r>
    </w:p>
    <w:p>
      <w:pPr>
        <w:sectPr>
          <w:pgSz w:w="11900" w:h="16838" w:orient="portrait"/>
          <w:cols w:equalWidth="0" w:num="1">
            <w:col w:w="10280"/>
          </w:cols>
          <w:pgMar w:left="240" w:top="274" w:right="1379" w:bottom="1440" w:gutter="0" w:footer="0" w:header="0"/>
        </w:sectPr>
      </w:pPr>
    </w:p>
    <w:bookmarkStart w:id="3" w:name="page4"/>
    <w:bookmarkEnd w:id="3"/>
    <w:p>
      <w:pPr>
        <w:spacing w:after="0"/>
        <w:tabs>
          <w:tab w:leader="none" w:pos="5780" w:val="left"/>
          <w:tab w:leader="none" w:pos="90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CUSIP No 20030N101</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color w:val="auto"/>
        </w:rPr>
        <w:t>Page 4 of 5 Pages</w:t>
      </w:r>
    </w:p>
    <w:p>
      <w:pPr>
        <w:spacing w:after="0" w:line="91" w:lineRule="exact"/>
        <w:rPr>
          <w:sz w:val="20"/>
          <w:szCs w:val="20"/>
          <w:color w:val="auto"/>
        </w:rPr>
      </w:pPr>
    </w:p>
    <w:p>
      <w:pPr>
        <w:ind w:left="1340" w:hanging="684"/>
        <w:spacing w:after="0" w:line="207" w:lineRule="exact"/>
        <w:tabs>
          <w:tab w:leader="none" w:pos="134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 as defined in Section 3(b) of the Federal Deposit Insurance Act;</w:t>
      </w:r>
    </w:p>
    <w:p>
      <w:pPr>
        <w:spacing w:after="0" w:line="117" w:lineRule="exact"/>
        <w:rPr>
          <w:rFonts w:ascii="Arial" w:cs="Arial" w:eastAsia="Arial" w:hAnsi="Arial"/>
          <w:sz w:val="18"/>
          <w:szCs w:val="18"/>
          <w:color w:val="auto"/>
        </w:rPr>
      </w:pPr>
    </w:p>
    <w:p>
      <w:pPr>
        <w:ind w:left="1620" w:right="340" w:hanging="964"/>
        <w:spacing w:after="0" w:line="236" w:lineRule="exact"/>
        <w:tabs>
          <w:tab w:leader="none" w:pos="1323"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w:t>
      </w:r>
    </w:p>
    <w:p>
      <w:pPr>
        <w:spacing w:after="0" w:line="69" w:lineRule="exact"/>
        <w:rPr>
          <w:rFonts w:ascii="Arial" w:cs="Arial" w:eastAsia="Arial" w:hAnsi="Arial"/>
          <w:sz w:val="18"/>
          <w:szCs w:val="18"/>
          <w:color w:val="auto"/>
        </w:rPr>
      </w:pPr>
    </w:p>
    <w:p>
      <w:pPr>
        <w:ind w:left="1340" w:hanging="684"/>
        <w:spacing w:after="0" w:line="207" w:lineRule="exact"/>
        <w:tabs>
          <w:tab w:leader="none" w:pos="134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Rule 13d-1(b)(1)(ii)(J).</w:t>
      </w:r>
    </w:p>
    <w:p>
      <w:pPr>
        <w:spacing w:after="0" w:line="117" w:lineRule="exact"/>
        <w:rPr>
          <w:sz w:val="20"/>
          <w:szCs w:val="20"/>
          <w:color w:val="auto"/>
        </w:rPr>
      </w:pPr>
    </w:p>
    <w:p>
      <w:pPr>
        <w:ind w:left="660"/>
        <w:spacing w:after="0" w:line="207" w:lineRule="exact"/>
        <w:rPr>
          <w:sz w:val="20"/>
          <w:szCs w:val="20"/>
          <w:color w:val="auto"/>
        </w:rPr>
      </w:pPr>
      <w:r>
        <w:rPr>
          <w:rFonts w:ascii="Arial" w:cs="Arial" w:eastAsia="Arial" w:hAnsi="Arial"/>
          <w:sz w:val="18"/>
          <w:szCs w:val="18"/>
          <w:color w:val="auto"/>
        </w:rPr>
        <w:t xml:space="preserve">If this statement is filed pursuant to Rule 13d-1(c), check this box. </w:t>
      </w:r>
      <w:r>
        <w:rPr>
          <w:rFonts w:ascii="MS PGothic" w:cs="MS PGothic" w:eastAsia="MS PGothic" w:hAnsi="MS PGothic"/>
          <w:sz w:val="18"/>
          <w:szCs w:val="18"/>
          <w:color w:val="auto"/>
        </w:rPr>
        <w:t>☐</w:t>
      </w:r>
    </w:p>
    <w:p>
      <w:pPr>
        <w:spacing w:after="0" w:line="11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Ownership:</w:t>
      </w:r>
    </w:p>
    <w:p>
      <w:pPr>
        <w:spacing w:after="0" w:line="123" w:lineRule="exact"/>
        <w:rPr>
          <w:sz w:val="20"/>
          <w:szCs w:val="20"/>
          <w:color w:val="auto"/>
        </w:rPr>
      </w:pPr>
    </w:p>
    <w:p>
      <w:pPr>
        <w:ind w:left="720" w:right="520"/>
        <w:spacing w:after="0" w:line="268" w:lineRule="auto"/>
        <w:rPr>
          <w:sz w:val="20"/>
          <w:szCs w:val="20"/>
          <w:color w:val="auto"/>
        </w:rPr>
      </w:pPr>
      <w:r>
        <w:rPr>
          <w:rFonts w:ascii="Arial" w:cs="Arial" w:eastAsia="Arial" w:hAnsi="Arial"/>
          <w:sz w:val="18"/>
          <w:szCs w:val="18"/>
          <w:color w:val="auto"/>
        </w:rPr>
        <w:t>With respect to the beneficial ownership of the reporting person, see Items 5 through 11 of the cover pages to this Schedule 13G, which are incorporated herein by reference.</w:t>
      </w:r>
    </w:p>
    <w:p>
      <w:pPr>
        <w:spacing w:after="0" w:line="7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Ownership of Five Percent or Less of a Class:</w:t>
      </w:r>
    </w:p>
    <w:p>
      <w:pPr>
        <w:spacing w:after="0" w:line="123" w:lineRule="exact"/>
        <w:rPr>
          <w:sz w:val="20"/>
          <w:szCs w:val="20"/>
          <w:color w:val="auto"/>
        </w:rPr>
      </w:pPr>
    </w:p>
    <w:p>
      <w:pPr>
        <w:ind w:left="720" w:right="180"/>
        <w:spacing w:after="0" w:line="229"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7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Ownership of More than Five Percent on Behalf of Another Person:</w:t>
      </w:r>
    </w:p>
    <w:p>
      <w:pPr>
        <w:spacing w:after="0" w:line="1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Not applicable.</w:t>
      </w:r>
    </w:p>
    <w:p>
      <w:pPr>
        <w:spacing w:after="0" w:line="111" w:lineRule="exact"/>
        <w:rPr>
          <w:sz w:val="20"/>
          <w:szCs w:val="20"/>
          <w:color w:val="auto"/>
        </w:rPr>
      </w:pPr>
    </w:p>
    <w:p>
      <w:pPr>
        <w:ind w:left="720" w:right="460" w:hanging="701"/>
        <w:spacing w:after="0" w:line="275" w:lineRule="auto"/>
        <w:tabs>
          <w:tab w:leader="none" w:pos="700" w:val="left"/>
        </w:tabs>
        <w:rPr>
          <w:sz w:val="20"/>
          <w:szCs w:val="20"/>
          <w:color w:val="auto"/>
        </w:rPr>
      </w:pPr>
      <w:r>
        <w:rPr>
          <w:rFonts w:ascii="Arial" w:cs="Arial" w:eastAsia="Arial" w:hAnsi="Arial"/>
          <w:sz w:val="18"/>
          <w:szCs w:val="18"/>
          <w:b w:val="1"/>
          <w:bCs w:val="1"/>
          <w:color w:val="auto"/>
        </w:rPr>
        <w:t>Item 7.</w:t>
        <w:tab/>
        <w:t>Identification and Classification of the Subsidiary Which Acquired the Security Being Reported on by the Parent Holding Company:</w:t>
      </w:r>
    </w:p>
    <w:p>
      <w:pPr>
        <w:spacing w:after="0" w:line="7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Not applicable.</w:t>
      </w:r>
    </w:p>
    <w:p>
      <w:pPr>
        <w:spacing w:after="0" w:line="11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color w:val="auto"/>
        </w:rPr>
        <w:t>Identification and Classification of Members of the Group:</w:t>
      </w:r>
    </w:p>
    <w:p>
      <w:pPr>
        <w:spacing w:after="0" w:line="1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Not applicable.</w:t>
      </w:r>
    </w:p>
    <w:p>
      <w:pPr>
        <w:spacing w:after="0" w:line="11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Notice of Dissolution of Group:</w:t>
      </w:r>
    </w:p>
    <w:p>
      <w:pPr>
        <w:spacing w:after="0" w:line="1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0280"/>
          </w:cols>
          <w:pgMar w:left="240" w:top="274" w:right="1379" w:bottom="1440" w:gutter="0" w:footer="0" w:header="0"/>
        </w:sectPr>
      </w:pPr>
    </w:p>
    <w:bookmarkStart w:id="4" w:name="page5"/>
    <w:bookmarkEnd w:id="4"/>
    <w:p>
      <w:pPr>
        <w:spacing w:after="0"/>
        <w:tabs>
          <w:tab w:leader="none" w:pos="5780" w:val="left"/>
          <w:tab w:leader="none" w:pos="90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CUSIP No 20030N101</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color w:val="auto"/>
        </w:rPr>
        <w:t>Page 5 of 5 Pages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123" w:lineRule="exact"/>
        <w:rPr>
          <w:sz w:val="20"/>
          <w:szCs w:val="20"/>
          <w:color w:val="auto"/>
        </w:rPr>
      </w:pPr>
    </w:p>
    <w:p>
      <w:pPr>
        <w:ind w:left="720" w:right="1260"/>
        <w:spacing w:after="0" w:line="298" w:lineRule="auto"/>
        <w:rPr>
          <w:sz w:val="20"/>
          <w:szCs w:val="20"/>
          <w:color w:val="auto"/>
        </w:rPr>
      </w:pPr>
      <w:r>
        <w:rPr>
          <w:rFonts w:ascii="Arial" w:cs="Arial" w:eastAsia="Arial" w:hAnsi="Arial"/>
          <w:sz w:val="16"/>
          <w:szCs w:val="16"/>
          <w:color w:val="auto"/>
        </w:rPr>
        <w:t>By signing below each of the undersigned certifies that, to the best of such undersigned’s knowledge and belief, the securities referred to above were acquired and are held in the ordinary course of business and were not acquired and are not for the purpose of or with the effect of changing or influencing the control of the issuer of the securities and were not acquired and are not held in connection with or as a participant in any transaction having that purpose or effect.</w:t>
      </w:r>
    </w:p>
    <w:p>
      <w:pPr>
        <w:spacing w:after="0" w:line="26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w:t>
      </w:r>
    </w:p>
    <w:p>
      <w:pPr>
        <w:spacing w:after="0" w:line="177" w:lineRule="exact"/>
        <w:rPr>
          <w:sz w:val="20"/>
          <w:szCs w:val="20"/>
          <w:color w:val="auto"/>
        </w:rPr>
      </w:pPr>
    </w:p>
    <w:p>
      <w:pPr>
        <w:jc w:val="center"/>
        <w:ind w:left="2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13, 2008</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Marsico Capital Management, LLC</w:t>
      </w:r>
    </w:p>
    <w:p>
      <w:pPr>
        <w:spacing w:after="0" w:line="23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By:</w:t>
        <w:tab/>
        <w:t>/s/ NEIL L. GLOUDE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10795</wp:posOffset>
            </wp:positionV>
            <wp:extent cx="25730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Neil L. Gloude</w:t>
      </w:r>
    </w:p>
    <w:p>
      <w:pPr>
        <w:spacing w:after="0" w:line="1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Executive Vice President</w:t>
      </w:r>
    </w:p>
    <w:sectPr>
      <w:pgSz w:w="11900" w:h="16838" w:orient="portrait"/>
      <w:cols w:equalWidth="0" w:num="1">
        <w:col w:w="11240"/>
      </w:cols>
      <w:pgMar w:left="240" w:top="274"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lvl w:ilvl="1">
      <w:lvlJc w:val="left"/>
      <w:lvlText w:val="☐"/>
      <w:numFmt w:val="bullet"/>
      <w:start w:val="1"/>
    </w:lvl>
  </w:abstractNum>
  <w:abstractNum w:abstractNumId="2">
    <w:nsid w:val="41B71EFB"/>
    <w:multiLevelType w:val="hybridMultilevel"/>
    <w:lvl w:ilvl="0">
      <w:lvlJc w:val="left"/>
      <w:lvlText w:val="1"/>
      <w:numFmt w:val="bullet"/>
      <w:start w:val="1"/>
    </w:lvl>
  </w:abstractNum>
  <w:abstractNum w:abstractNumId="3">
    <w:nsid w:val="79E2A9E3"/>
    <w:multiLevelType w:val="hybridMultilevel"/>
    <w:lvl w:ilvl="0">
      <w:lvlJc w:val="left"/>
      <w:lvlText w:val="2"/>
      <w:numFmt w:val="bullet"/>
      <w:start w:val="1"/>
    </w:lvl>
    <w:lvl w:ilvl="1">
      <w:lvlJc w:val="left"/>
      <w:lvlText w:val="(%2)"/>
      <w:numFmt w:val="lowerLetter"/>
      <w:start w:val="1"/>
    </w:lvl>
  </w:abstractNum>
  <w:abstractNum w:abstractNumId="4">
    <w:nsid w:val="7545E146"/>
    <w:multiLevelType w:val="hybridMultilevel"/>
    <w:lvl w:ilvl="0">
      <w:lvlJc w:val="left"/>
      <w:lvlText w:val="3"/>
      <w:numFmt w:val="bullet"/>
      <w:start w:val="1"/>
    </w:lvl>
  </w:abstractNum>
  <w:abstractNum w:abstractNumId="5">
    <w:nsid w:val="515F007C"/>
    <w:multiLevelType w:val="hybridMultilevel"/>
    <w:lvl w:ilvl="0">
      <w:lvlJc w:val="left"/>
      <w:lvlText w:val="4"/>
      <w:numFmt w:val="bullet"/>
      <w:start w:val="1"/>
    </w:lvl>
  </w:abstractNum>
  <w:abstractNum w:abstractNumId="6">
    <w:nsid w:val="5BD062C2"/>
    <w:multiLevelType w:val="hybridMultilevel"/>
    <w:lvl w:ilvl="0">
      <w:lvlJc w:val="left"/>
      <w:lvlText w:val="9"/>
      <w:numFmt w:val="bullet"/>
      <w:start w:val="1"/>
    </w:lvl>
  </w:abstractNum>
  <w:abstractNum w:abstractNumId="7">
    <w:nsid w:val="12200854"/>
    <w:multiLevelType w:val="hybridMultilevel"/>
    <w:lvl w:ilvl="0">
      <w:lvlJc w:val="left"/>
      <w:lvlText w:val="%1"/>
      <w:numFmt w:val="decimal"/>
      <w:start w:val="11"/>
    </w:lvl>
  </w:abstractNum>
  <w:abstractNum w:abstractNumId="8">
    <w:nsid w:val="4DB127F8"/>
    <w:multiLevelType w:val="hybridMultilevel"/>
    <w:lvl w:ilvl="0">
      <w:lvlJc w:val="left"/>
      <w:lvlText w:val="%1"/>
      <w:numFmt w:val="decimal"/>
      <w:start w:val="12"/>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Letter"/>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2019-12-15T07:01:16Z</dcterms:created>
  <dcterms:modified xsi:type="dcterms:W3CDTF">2019-12-15T07:01:16Z</dcterms:modified>
</cp:coreProperties>
</file>