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As filed with the Securities and Exchange Commission on February 15, 1995</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20</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left="740" w:right="3259" w:firstLine="316"/>
        <w:spacing w:after="0"/>
        <w:rPr>
          <w:sz w:val="20"/>
          <w:szCs w:val="20"/>
          <w:color w:val="auto"/>
        </w:rPr>
      </w:pPr>
      <w:r>
        <w:rPr>
          <w:rFonts w:ascii="Courier New" w:cs="Courier New" w:eastAsia="Courier New" w:hAnsi="Courier New"/>
          <w:sz w:val="18"/>
          <w:szCs w:val="18"/>
          <w:color w:val="auto"/>
        </w:rPr>
        <w:t>Stanley L. Wang Stephen M. Brett Comcast Corporation Tele-Communications, Inc. 1500 Market Street 5619 DTC Parkway Philadelphia, PA 19102 Englewood, CO 80111 (215) 665-1700 (303) 267-5500</w:t>
      </w:r>
    </w:p>
    <w:p>
      <w:pPr>
        <w:spacing w:after="0" w:line="19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3" w:orient="portrait"/>
          <w:cols w:equalWidth="0" w:num="1">
            <w:col w:w="10219"/>
          </w:cols>
          <w:pgMar w:left="240" w:top="244" w:right="1440" w:bottom="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3" w:orient="portrait"/>
          <w:cols w:equalWidth="0" w:num="2">
            <w:col w:w="3720" w:space="720"/>
            <w:col w:w="577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21 to the Schedule 13D filed by Tele-Communications, Inc. and Amendment No. 42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Capitalized terms used but not defined herein have the meaning assigned to them in the Offer to Purchase, the Supplement and the Schedule 14D-1.</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 in Securities of the Subject Company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under "Introduction", "Special Factors -- Background of the Transaction", "Interests of Certain Persons in the Transaction" and "The Tender Offer--5. Price Range of Shares; Dividends," " -- 7. Certain Information Concerning the Purchaser and the Parent Purchasers" in the Offer to Purchase and "Introduction" and "Certain Information Concerning the Purchaser and the Parent Purchasers" in the Supplement is hereby amended and supplemented to include the information set forth in Item 7 and Item 10 of this Amendment.</w:t>
      </w:r>
    </w:p>
    <w:p>
      <w:pPr>
        <w:spacing w:after="0" w:line="212" w:lineRule="exact"/>
        <w:rPr>
          <w:sz w:val="24"/>
          <w:szCs w:val="24"/>
          <w:color w:val="auto"/>
        </w:rPr>
      </w:pPr>
    </w:p>
    <w:p>
      <w:pPr>
        <w:ind w:left="1280" w:right="25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Contracts, Arrangements, Understandings or Relationships With Respect to the Subject Company's Securities.</w:t>
      </w:r>
    </w:p>
    <w:p>
      <w:pPr>
        <w:sectPr>
          <w:pgSz w:w="11900" w:h="16853" w:orient="portrait"/>
          <w:cols w:equalWidth="0" w:num="1">
            <w:col w:w="10219"/>
          </w:cols>
          <w:pgMar w:left="240" w:top="244" w:right="1440" w:bottom="0" w:gutter="0" w:footer="0" w:header="0"/>
          <w:type w:val="continuous"/>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information set forth under "Introduction", "Special Factors</w:t>
      </w:r>
    </w:p>
    <w:p>
      <w:pPr>
        <w:spacing w:after="0" w:line="4" w:lineRule="exact"/>
        <w:rPr>
          <w:sz w:val="20"/>
          <w:szCs w:val="20"/>
          <w:color w:val="auto"/>
        </w:rPr>
      </w:pPr>
    </w:p>
    <w:p>
      <w:pPr>
        <w:ind w:right="187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Background of the Transaction," "-- Plans for the Company After the Merger," "-- Interests of Certain Persons in the Transaction," "-- The Merger Agreement" and "The Tender Offer -- 7. Certain Information Concerning the Purchaser and the Parent Purchasers" in the Offer to Purchase and "Introduction" and "Certain Information Concerning the Purchaser and the Parent Purchasers" in the Supplement is hereby amended and supplemented to include the information set forth in Item 10 of this Amendment and to include the following information:</w:t>
      </w: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1272"/>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under "Introduction", "Special Factors -- Plans for the Company After the Merger," and "-- The Merger Agreement" in the Offer to Purchase is hereby amended and supplemented to include the following information: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On February 15, 1995, Comcast and TCI issued a press release in which they announced that the Merger has been consummated. Immediately following the Merger, Comcast and Liberty owned approximately 57.4% and 42.6%, respectively, of the Surviving Corporation. Following the merger, the Common Shares will cease to be traded on the NASDAQ Stock Market. Stockholders holding Shares not previously tendered will be contacted prior to February 25, 1995 by The Bank of New York, as Exchange Agent, with instructions regarding the exchange of such shares.</w:t>
      </w:r>
    </w:p>
    <w:p>
      <w:pPr>
        <w:spacing w:after="0" w:line="212"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99.a and is hereby incorporated herein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99.a(32) -- Text of Press Release issued by Comcast and TCI on February 15, 1995.</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15,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4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Stephen M. Brett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M. Brett</w:t>
      </w:r>
    </w:p>
    <w:p>
      <w:pPr>
        <w:ind w:left="464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3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5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99.a(32)</w:t>
      </w:r>
      <w:r>
        <w:rPr>
          <w:sz w:val="20"/>
          <w:szCs w:val="20"/>
          <w:color w:val="auto"/>
        </w:rPr>
        <w:tab/>
      </w:r>
      <w:r>
        <w:rPr>
          <w:rFonts w:ascii="Courier New" w:cs="Courier New" w:eastAsia="Courier New" w:hAnsi="Courier New"/>
          <w:sz w:val="16"/>
          <w:szCs w:val="16"/>
          <w:color w:val="auto"/>
        </w:rPr>
        <w:t>Text of Press Release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TCI on February 15,</w:t>
      </w:r>
    </w:p>
    <w:p>
      <w:pPr>
        <w:ind w:left="1900"/>
        <w:spacing w:after="0" w:line="238" w:lineRule="auto"/>
        <w:rPr>
          <w:sz w:val="20"/>
          <w:szCs w:val="20"/>
          <w:color w:val="auto"/>
        </w:rPr>
      </w:pPr>
      <w:r>
        <w:rPr>
          <w:rFonts w:ascii="Courier New" w:cs="Courier New" w:eastAsia="Courier New" w:hAnsi="Courier New"/>
          <w:sz w:val="18"/>
          <w:szCs w:val="18"/>
          <w:color w:val="auto"/>
        </w:rPr>
        <w:t>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2">
            <w:col w:w="5380" w:space="720"/>
            <w:col w:w="3479"/>
          </w:cols>
          <w:pgMar w:left="880" w:top="136" w:right="1440" w:bottom="1440" w:gutter="0" w:footer="0" w:header="0"/>
        </w:sectPr>
      </w:pPr>
    </w:p>
    <w:bookmarkStart w:id="3" w:name="page4"/>
    <w:bookmarkEnd w:id="3"/>
    <w:p>
      <w:pPr>
        <w:ind w:left="6320"/>
        <w:spacing w:after="0"/>
        <w:rPr>
          <w:sz w:val="20"/>
          <w:szCs w:val="20"/>
          <w:color w:val="auto"/>
        </w:rPr>
      </w:pPr>
      <w:r>
        <w:rPr>
          <w:rFonts w:ascii="Courier New" w:cs="Courier New" w:eastAsia="Courier New" w:hAnsi="Courier New"/>
          <w:sz w:val="18"/>
          <w:szCs w:val="18"/>
          <w:color w:val="auto"/>
        </w:rPr>
        <w:t>Exhibit 99.a(32)</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QVC MERGER IS CONSUMMATED</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and Englewood, CO -- February 15, 1995: Comcast Corporation and Tele-Communications, Inc. announced today the consummation of the merger of QVC Programming Holdings, Inc., the acquisition vehicle jointly owned by Comcast and Liberty Media Corporation, a wholly-owned subsidiary of TCI, with and into QVC, Inc. Immediately following the merger, Comcast and Liberty will own approximately 57.4% and 42.6%, respectively, of QVC. Following the merger, QVC stock will cease to be traded on the Nasdaq Stock Market. Stockholders holding shares of QVC stock not previously tendered will be contacted prior to February 25, 1995 by The Bank of New York, as Exchange Agent, with instructions regarding the exchange of such shares.</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Including the recently completed acquisition of Maclean Hunter's United States cable properties, Comcast's consolidated and prorated affiliated operations will serve approximately 3.4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Liberty is a wholly-owned subsidiary of Tele-Communications, Inc., which holds interests in several national cable programming networks. TCI is the United States' largest cable television operator, serving 11.7 million customers in 48 states, Puerto Rico and the District of Columbia.</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Tele-Communications, Inc. is traded in the Nasdaq National Market with Class A and Class B Common Stock and Class B Preferred Stock trading separately under the symbols of TCOMA, TCOMB and TCOMP,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right="320"/>
        <w:spacing w:after="0" w:line="275" w:lineRule="auto"/>
        <w:rPr>
          <w:sz w:val="20"/>
          <w:szCs w:val="20"/>
          <w:color w:val="auto"/>
        </w:rPr>
      </w:pPr>
      <w:r>
        <w:rPr>
          <w:rFonts w:ascii="Courier New" w:cs="Courier New" w:eastAsia="Courier New" w:hAnsi="Courier New"/>
          <w:sz w:val="16"/>
          <w:szCs w:val="16"/>
          <w:color w:val="auto"/>
        </w:rPr>
        <w:t>Comcast Corporation William E. Dordelman Assistant Treasurer (215) 981-7550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24" w:lineRule="exact"/>
        <w:rPr>
          <w:sz w:val="20"/>
          <w:szCs w:val="20"/>
          <w:color w:val="auto"/>
        </w:rPr>
      </w:pPr>
    </w:p>
    <w:p>
      <w:pPr>
        <w:sectPr>
          <w:pgSz w:w="11900" w:h="16838" w:orient="portrait"/>
          <w:cols w:equalWidth="0" w:num="2">
            <w:col w:w="2440" w:space="720"/>
            <w:col w:w="7059"/>
          </w:cols>
          <w:pgMar w:left="240" w:top="136"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Smith</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 267-5048</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p>
      <w:pPr>
        <w:spacing w:after="0" w:line="217" w:lineRule="exact"/>
        <w:rPr>
          <w:sz w:val="20"/>
          <w:szCs w:val="20"/>
          <w:color w:val="auto"/>
        </w:rPr>
      </w:pPr>
    </w:p>
    <w:p>
      <w:pPr>
        <w:sectPr>
          <w:pgSz w:w="11900" w:h="16838" w:orient="portrait"/>
          <w:cols w:equalWidth="0" w:num="2">
            <w:col w:w="2640" w:space="520"/>
            <w:col w:w="70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Lela Cocoros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TCI Media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(303) 267-5273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2019-12-16T13:18:01Z</dcterms:created>
  <dcterms:modified xsi:type="dcterms:W3CDTF">2019-12-16T13:18:01Z</dcterms:modified>
</cp:coreProperties>
</file>