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8" w:lineRule="exact"/>
        <w:rPr>
          <w:sz w:val="24"/>
          <w:szCs w:val="24"/>
          <w:color w:val="auto"/>
        </w:rPr>
      </w:pPr>
    </w:p>
    <w:p>
      <w:pPr>
        <w:ind w:left="320"/>
        <w:spacing w:after="0" w:line="26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-182880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060" w:type="dxa"/>
            <w:vAlign w:val="bottom"/>
          </w:tcPr>
          <w:p>
            <w:pPr>
              <w:jc w:val="center"/>
              <w:ind w:right="44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6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63"/>
              <w:spacing w:after="0" w:line="121"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4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5125085</wp:posOffset>
            </wp:positionH>
            <wp:positionV relativeFrom="paragraph">
              <wp:posOffset>-575310</wp:posOffset>
            </wp:positionV>
            <wp:extent cx="55245" cy="588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8645"/>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-575310</wp:posOffset>
            </wp:positionV>
            <wp:extent cx="55245" cy="588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864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12700</wp:posOffset>
            </wp:positionV>
            <wp:extent cx="7004685" cy="5434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543433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40"/>
            <w:col w:w="828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7"/>
          </w:tcPr>
          <w:p>
            <w:pPr>
              <w:ind w:left="60"/>
              <w:spacing w:after="0"/>
              <w:rPr>
                <w:sz w:val="20"/>
                <w:szCs w:val="20"/>
                <w:color w:val="auto"/>
              </w:rPr>
            </w:pPr>
            <w:r>
              <w:rPr>
                <w:rFonts w:ascii="Arial" w:cs="Arial" w:eastAsia="Arial" w:hAnsi="Arial"/>
                <w:sz w:val="12"/>
                <w:szCs w:val="12"/>
                <w:color w:val="auto"/>
                <w:w w:val="98"/>
              </w:rPr>
              <w:t>5. Relationship of Reporting Person(s) to Issuer</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4"/>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ROBERTS BRIAN L</w:t>
              </w:r>
            </w:hyperlink>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60" w:type="dxa"/>
            <w:vAlign w:val="bottom"/>
            <w:gridSpan w:val="5"/>
          </w:tcPr>
          <w:p>
            <w:pPr>
              <w:spacing w:after="0" w:line="95" w:lineRule="exact"/>
              <w:rPr>
                <w:rFonts w:ascii="Arial" w:cs="Arial" w:eastAsia="Arial" w:hAnsi="Arial"/>
                <w:sz w:val="10"/>
                <w:szCs w:val="10"/>
                <w:color w:val="0000EE"/>
              </w:rPr>
            </w:pPr>
            <w:hyperlink r:id="rId13">
              <w:r>
                <w:rPr>
                  <w:rFonts w:ascii="Arial" w:cs="Arial" w:eastAsia="Arial" w:hAnsi="Arial"/>
                  <w:sz w:val="10"/>
                  <w:szCs w:val="10"/>
                  <w:color w:val="0000EE"/>
                </w:rPr>
                <w:t xml:space="preserve">COMCAST CORP </w:t>
              </w:r>
            </w:hyperlink>
            <w:r>
              <w:rPr>
                <w:rFonts w:ascii="Arial" w:cs="Arial" w:eastAsia="Arial" w:hAnsi="Arial"/>
                <w:sz w:val="10"/>
                <w:szCs w:val="10"/>
                <w:color w:val="000000"/>
              </w:rPr>
              <w:t>[</w:t>
            </w:r>
            <w:r>
              <w:rPr>
                <w:rFonts w:ascii="Arial" w:cs="Arial" w:eastAsia="Arial" w:hAnsi="Arial"/>
                <w:sz w:val="10"/>
                <w:szCs w:val="10"/>
                <w:color w:val="0000EE"/>
              </w:rPr>
              <w:t xml:space="preserve"> </w:t>
            </w:r>
            <w:r>
              <w:rPr>
                <w:rFonts w:ascii="Arial" w:cs="Arial" w:eastAsia="Arial" w:hAnsi="Arial"/>
                <w:sz w:val="9"/>
                <w:szCs w:val="9"/>
                <w:color w:val="0000FF"/>
              </w:rPr>
              <w:t>CMCSA</w:t>
            </w:r>
            <w:r>
              <w:rPr>
                <w:rFonts w:ascii="Arial" w:cs="Arial" w:eastAsia="Arial" w:hAnsi="Arial"/>
                <w:sz w:val="10"/>
                <w:szCs w:val="10"/>
                <w:color w:val="0000EE"/>
              </w:rPr>
              <w:t xml:space="preserve"> </w:t>
            </w:r>
            <w:r>
              <w:rPr>
                <w:rFonts w:ascii="Arial" w:cs="Arial" w:eastAsia="Arial" w:hAnsi="Arial"/>
                <w:sz w:val="10"/>
                <w:szCs w:val="10"/>
                <w:color w:val="000000"/>
              </w:rPr>
              <w:t>]</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gridSpan w:val="4"/>
            <w:vMerge w:val="continue"/>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5"/>
                <w:szCs w:val="15"/>
                <w:color w:val="0000FF"/>
              </w:rPr>
              <w:t>X</w:t>
            </w:r>
          </w:p>
        </w:tc>
        <w:tc>
          <w:tcPr>
            <w:tcW w:w="4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2"/>
                <w:szCs w:val="12"/>
                <w:color w:val="auto"/>
              </w:rPr>
              <w:t>Director</w:t>
            </w: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5"/>
                <w:szCs w:val="15"/>
                <w:color w:val="0000FF"/>
              </w:rPr>
              <w:t>X</w:t>
            </w:r>
          </w:p>
        </w:tc>
        <w:tc>
          <w:tcPr>
            <w:tcW w:w="40" w:type="dxa"/>
            <w:vAlign w:val="bottom"/>
            <w:vMerge w:val="restart"/>
          </w:tcPr>
          <w:p>
            <w:pPr>
              <w:spacing w:after="0"/>
              <w:rPr>
                <w:sz w:val="5"/>
                <w:szCs w:val="5"/>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5"/>
                <w:szCs w:val="5"/>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60" w:type="dxa"/>
            <w:vAlign w:val="bottom"/>
            <w:vMerge w:val="restart"/>
          </w:tcPr>
          <w:p>
            <w:pPr>
              <w:ind w:left="180"/>
              <w:spacing w:after="0"/>
              <w:rPr>
                <w:sz w:val="20"/>
                <w:szCs w:val="20"/>
                <w:color w:val="auto"/>
              </w:rPr>
            </w:pPr>
            <w:r>
              <w:rPr>
                <w:rFonts w:ascii="Arial" w:cs="Arial" w:eastAsia="Arial" w:hAnsi="Arial"/>
                <w:sz w:val="12"/>
                <w:szCs w:val="12"/>
                <w:color w:val="auto"/>
              </w:rPr>
              <w:t>(Middle)</w:t>
            </w: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0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40"/>
              <w:spacing w:after="0" w:line="117"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vMerge w:val="restart"/>
          </w:tcPr>
          <w:p>
            <w:pPr>
              <w:ind w:left="180"/>
              <w:spacing w:after="0" w:line="117" w:lineRule="exact"/>
              <w:rPr>
                <w:sz w:val="20"/>
                <w:szCs w:val="20"/>
                <w:color w:val="auto"/>
              </w:rPr>
            </w:pPr>
            <w:r>
              <w:rPr>
                <w:rFonts w:ascii="Arial" w:cs="Arial" w:eastAsia="Arial" w:hAnsi="Arial"/>
                <w:sz w:val="12"/>
                <w:szCs w:val="12"/>
                <w:color w:val="auto"/>
              </w:rPr>
              <w:t>below)</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20" w:type="dxa"/>
            <w:vAlign w:val="bottom"/>
            <w:gridSpan w:val="5"/>
            <w:vMerge w:val="restart"/>
          </w:tcPr>
          <w:p>
            <w:pPr>
              <w:ind w:left="60"/>
              <w:spacing w:after="0"/>
              <w:rPr>
                <w:sz w:val="20"/>
                <w:szCs w:val="20"/>
                <w:color w:val="auto"/>
              </w:rPr>
            </w:pPr>
            <w:r>
              <w:rPr>
                <w:rFonts w:ascii="Arial" w:cs="Arial" w:eastAsia="Arial" w:hAnsi="Arial"/>
                <w:sz w:val="15"/>
                <w:szCs w:val="15"/>
                <w:color w:val="0000FF"/>
                <w:w w:val="97"/>
              </w:rPr>
              <w:t>Chairman of Board, Pres. &amp; CEO</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4"/>
          </w:tcPr>
          <w:p>
            <w:pPr>
              <w:spacing w:after="0"/>
              <w:rPr>
                <w:sz w:val="20"/>
                <w:szCs w:val="20"/>
                <w:color w:val="auto"/>
              </w:rPr>
            </w:pPr>
            <w:r>
              <w:rPr>
                <w:rFonts w:ascii="Arial" w:cs="Arial" w:eastAsia="Arial" w:hAnsi="Arial"/>
                <w:sz w:val="15"/>
                <w:szCs w:val="15"/>
                <w:color w:val="0000FF"/>
              </w:rPr>
              <w:t>ONE COMCAST CENTER</w:t>
            </w:r>
          </w:p>
        </w:tc>
        <w:tc>
          <w:tcPr>
            <w:tcW w:w="960" w:type="dxa"/>
            <w:vAlign w:val="bottom"/>
          </w:tcPr>
          <w:p>
            <w:pPr>
              <w:spacing w:after="0"/>
              <w:rPr>
                <w:sz w:val="20"/>
                <w:szCs w:val="20"/>
                <w:color w:val="auto"/>
              </w:rPr>
            </w:pPr>
          </w:p>
        </w:tc>
        <w:tc>
          <w:tcPr>
            <w:tcW w:w="2020" w:type="dxa"/>
            <w:vAlign w:val="bottom"/>
            <w:gridSpan w:val="6"/>
          </w:tcPr>
          <w:p>
            <w:pPr>
              <w:ind w:left="560"/>
              <w:spacing w:after="0"/>
              <w:rPr>
                <w:sz w:val="20"/>
                <w:szCs w:val="20"/>
                <w:color w:val="auto"/>
              </w:rPr>
            </w:pPr>
            <w:r>
              <w:rPr>
                <w:rFonts w:ascii="Arial" w:cs="Arial" w:eastAsia="Arial" w:hAnsi="Arial"/>
                <w:sz w:val="15"/>
                <w:szCs w:val="15"/>
                <w:color w:val="0000FF"/>
              </w:rPr>
              <w:t>12/14/2021</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20" w:type="dxa"/>
            <w:vAlign w:val="bottom"/>
            <w:gridSpan w:val="5"/>
            <w:vMerge w:val="continue"/>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6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0"/>
                <w:szCs w:val="10"/>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5"/>
                <w:szCs w:val="15"/>
                <w:color w:val="0000FF"/>
              </w:rPr>
              <w:t>PHILADELPHIA</w:t>
            </w:r>
          </w:p>
        </w:tc>
        <w:tc>
          <w:tcPr>
            <w:tcW w:w="1060" w:type="dxa"/>
            <w:vAlign w:val="bottom"/>
            <w:gridSpan w:val="2"/>
            <w:vMerge w:val="restart"/>
          </w:tcPr>
          <w:p>
            <w:pPr>
              <w:ind w:left="20"/>
              <w:spacing w:after="0"/>
              <w:rPr>
                <w:sz w:val="20"/>
                <w:szCs w:val="20"/>
                <w:color w:val="auto"/>
              </w:rPr>
            </w:pPr>
            <w:r>
              <w:rPr>
                <w:rFonts w:ascii="Arial" w:cs="Arial" w:eastAsia="Arial" w:hAnsi="Arial"/>
                <w:sz w:val="15"/>
                <w:szCs w:val="15"/>
                <w:color w:val="0000FF"/>
              </w:rPr>
              <w:t>PA</w:t>
            </w:r>
          </w:p>
        </w:tc>
        <w:tc>
          <w:tcPr>
            <w:tcW w:w="960" w:type="dxa"/>
            <w:vAlign w:val="bottom"/>
            <w:vMerge w:val="restart"/>
          </w:tcPr>
          <w:p>
            <w:pPr>
              <w:ind w:left="180"/>
              <w:spacing w:after="0"/>
              <w:rPr>
                <w:sz w:val="20"/>
                <w:szCs w:val="20"/>
                <w:color w:val="auto"/>
              </w:rPr>
            </w:pPr>
            <w:r>
              <w:rPr>
                <w:rFonts w:ascii="Arial" w:cs="Arial" w:eastAsia="Arial" w:hAnsi="Arial"/>
                <w:sz w:val="15"/>
                <w:szCs w:val="15"/>
                <w:color w:val="0000FF"/>
              </w:rPr>
              <w:t>19103</w:t>
            </w: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60" w:type="dxa"/>
            <w:vAlign w:val="bottom"/>
            <w:gridSpan w:val="8"/>
            <w:vMerge w:val="continue"/>
          </w:tcPr>
          <w:p>
            <w:pPr>
              <w:spacing w:after="0"/>
              <w:rPr>
                <w:sz w:val="6"/>
                <w:szCs w:val="6"/>
                <w:color w:val="auto"/>
              </w:rPr>
            </w:pPr>
          </w:p>
        </w:tc>
        <w:tc>
          <w:tcPr>
            <w:tcW w:w="32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80" w:type="dxa"/>
            <w:vAlign w:val="bottom"/>
            <w:gridSpan w:val="7"/>
            <w:vMerge w:val="restart"/>
          </w:tcPr>
          <w:p>
            <w:pPr>
              <w:ind w:left="26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One Reporting Person</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580" w:type="dxa"/>
            <w:vAlign w:val="bottom"/>
            <w:gridSpan w:val="7"/>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860" w:type="dxa"/>
            <w:vAlign w:val="bottom"/>
            <w:gridSpan w:val="8"/>
            <w:vMerge w:val="restart"/>
          </w:tcPr>
          <w:p>
            <w:pPr>
              <w:ind w:left="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9"/>
                <w:szCs w:val="9"/>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60" w:type="dxa"/>
            <w:vAlign w:val="bottom"/>
            <w:vMerge w:val="restart"/>
          </w:tcPr>
          <w:p>
            <w:pPr>
              <w:ind w:left="18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28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540" w:type="dxa"/>
            <w:vAlign w:val="bottom"/>
            <w:tcBorders>
              <w:top w:val="single" w:sz="8" w:color="2C2C2C"/>
            </w:tcBorders>
            <w:gridSpan w:val="17"/>
          </w:tcPr>
          <w:p>
            <w:pPr>
              <w:ind w:left="18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3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2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3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0" w:type="dxa"/>
            <w:vAlign w:val="bottom"/>
            <w:gridSpan w:val="4"/>
          </w:tcPr>
          <w:p>
            <w:pPr>
              <w:ind w:left="80"/>
              <w:spacing w:after="0" w:line="116"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80" w:type="dxa"/>
            <w:vAlign w:val="bottom"/>
          </w:tcPr>
          <w:p>
            <w:pPr>
              <w:ind w:left="40"/>
              <w:spacing w:after="0" w:line="116"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6"/>
          </w:tcPr>
          <w:p>
            <w:pPr>
              <w:ind w:left="20"/>
              <w:spacing w:after="0" w:line="116"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spacing w:after="0" w:line="116" w:lineRule="exact"/>
              <w:rPr>
                <w:sz w:val="20"/>
                <w:szCs w:val="20"/>
                <w:color w:val="auto"/>
              </w:rPr>
            </w:pPr>
            <w:r>
              <w:rPr>
                <w:rFonts w:ascii="Arial" w:cs="Arial" w:eastAsia="Arial" w:hAnsi="Arial"/>
                <w:sz w:val="11"/>
                <w:szCs w:val="11"/>
                <w:b w:val="1"/>
                <w:bCs w:val="1"/>
                <w:color w:val="auto"/>
              </w:rPr>
              <w:t>Securities</w:t>
            </w:r>
          </w:p>
        </w:tc>
        <w:tc>
          <w:tcPr>
            <w:tcW w:w="380" w:type="dxa"/>
            <w:vAlign w:val="bottom"/>
          </w:tcPr>
          <w:p>
            <w:pPr>
              <w:spacing w:after="0"/>
              <w:rPr>
                <w:sz w:val="10"/>
                <w:szCs w:val="10"/>
                <w:color w:val="auto"/>
              </w:rPr>
            </w:pPr>
          </w:p>
        </w:tc>
        <w:tc>
          <w:tcPr>
            <w:tcW w:w="960" w:type="dxa"/>
            <w:vAlign w:val="bottom"/>
            <w:gridSpan w:val="2"/>
          </w:tcPr>
          <w:p>
            <w:pPr>
              <w:ind w:left="20"/>
              <w:spacing w:after="0" w:line="116"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spacing w:after="0" w:line="11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gridSpan w:val="5"/>
          </w:tcPr>
          <w:p>
            <w:pPr>
              <w:ind w:left="8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20" w:type="dxa"/>
            <w:vAlign w:val="bottom"/>
          </w:tcPr>
          <w:p>
            <w:pPr>
              <w:spacing w:after="0"/>
              <w:rPr>
                <w:sz w:val="10"/>
                <w:szCs w:val="10"/>
                <w:color w:val="auto"/>
              </w:rPr>
            </w:pPr>
          </w:p>
        </w:tc>
        <w:tc>
          <w:tcPr>
            <w:tcW w:w="7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spacing w:after="0" w:line="119" w:lineRule="exact"/>
              <w:rPr>
                <w:sz w:val="20"/>
                <w:szCs w:val="20"/>
                <w:color w:val="auto"/>
              </w:rPr>
            </w:pPr>
            <w:r>
              <w:rPr>
                <w:rFonts w:ascii="Arial" w:cs="Arial" w:eastAsia="Arial" w:hAnsi="Arial"/>
                <w:sz w:val="11"/>
                <w:szCs w:val="11"/>
                <w:b w:val="1"/>
                <w:bCs w:val="1"/>
                <w:color w:val="auto"/>
                <w:w w:val="94"/>
              </w:rPr>
              <w:t>Transaction(s)</w:t>
            </w: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00" w:type="dxa"/>
            <w:vAlign w:val="bottom"/>
          </w:tcPr>
          <w:p>
            <w:pPr>
              <w:ind w:left="160"/>
              <w:spacing w:after="0" w:line="119"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380" w:type="dxa"/>
            <w:vAlign w:val="bottom"/>
            <w:gridSpan w:val="6"/>
          </w:tcPr>
          <w:p>
            <w:pPr>
              <w:ind w:left="60"/>
              <w:spacing w:after="0"/>
              <w:rPr>
                <w:sz w:val="20"/>
                <w:szCs w:val="20"/>
                <w:color w:val="auto"/>
              </w:rPr>
            </w:pPr>
            <w:r>
              <w:rPr>
                <w:rFonts w:ascii="Arial" w:cs="Arial" w:eastAsia="Arial" w:hAnsi="Arial"/>
                <w:sz w:val="15"/>
                <w:szCs w:val="15"/>
                <w:color w:val="0000FF"/>
              </w:rPr>
              <w:t>Class A Common Stock</w:t>
            </w:r>
          </w:p>
        </w:tc>
        <w:tc>
          <w:tcPr>
            <w:tcW w:w="960" w:type="dxa"/>
            <w:vAlign w:val="bottom"/>
          </w:tcPr>
          <w:p>
            <w:pPr>
              <w:spacing w:after="0"/>
              <w:rPr>
                <w:sz w:val="20"/>
                <w:szCs w:val="20"/>
                <w:color w:val="auto"/>
              </w:rPr>
            </w:pPr>
          </w:p>
        </w:tc>
        <w:tc>
          <w:tcPr>
            <w:tcW w:w="1020" w:type="dxa"/>
            <w:vAlign w:val="bottom"/>
            <w:gridSpan w:val="5"/>
          </w:tcPr>
          <w:p>
            <w:pPr>
              <w:ind w:left="180"/>
              <w:spacing w:after="0"/>
              <w:rPr>
                <w:sz w:val="20"/>
                <w:szCs w:val="20"/>
                <w:color w:val="auto"/>
              </w:rPr>
            </w:pPr>
            <w:r>
              <w:rPr>
                <w:rFonts w:ascii="Arial" w:cs="Arial" w:eastAsia="Arial" w:hAnsi="Arial"/>
                <w:sz w:val="15"/>
                <w:szCs w:val="15"/>
                <w:color w:val="0000FF"/>
              </w:rPr>
              <w:t>12/14/2021</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ind w:left="140"/>
              <w:spacing w:after="0"/>
              <w:rPr>
                <w:sz w:val="20"/>
                <w:szCs w:val="20"/>
                <w:color w:val="auto"/>
              </w:rPr>
            </w:pPr>
            <w:r>
              <w:rPr>
                <w:rFonts w:ascii="Arial" w:cs="Arial" w:eastAsia="Arial" w:hAnsi="Arial"/>
                <w:sz w:val="12"/>
                <w:szCs w:val="12"/>
                <w:color w:val="0000FF"/>
              </w:rPr>
              <w:t>M</w:t>
            </w:r>
          </w:p>
        </w:tc>
        <w:tc>
          <w:tcPr>
            <w:tcW w:w="700" w:type="dxa"/>
            <w:vAlign w:val="bottom"/>
            <w:gridSpan w:val="2"/>
          </w:tcPr>
          <w:p>
            <w:pPr>
              <w:jc w:val="right"/>
              <w:spacing w:after="0"/>
              <w:rPr>
                <w:sz w:val="20"/>
                <w:szCs w:val="20"/>
                <w:color w:val="auto"/>
              </w:rPr>
            </w:pPr>
            <w:r>
              <w:rPr>
                <w:rFonts w:ascii="Arial" w:cs="Arial" w:eastAsia="Arial" w:hAnsi="Arial"/>
                <w:sz w:val="15"/>
                <w:szCs w:val="15"/>
                <w:color w:val="0000FF"/>
                <w:w w:val="98"/>
              </w:rPr>
              <w:t>1,310,000</w:t>
            </w:r>
          </w:p>
        </w:tc>
        <w:tc>
          <w:tcPr>
            <w:tcW w:w="500" w:type="dxa"/>
            <w:vAlign w:val="bottom"/>
          </w:tcPr>
          <w:p>
            <w:pPr>
              <w:ind w:left="300"/>
              <w:spacing w:after="0"/>
              <w:rPr>
                <w:sz w:val="20"/>
                <w:szCs w:val="20"/>
                <w:color w:val="auto"/>
              </w:rPr>
            </w:pPr>
            <w:r>
              <w:rPr>
                <w:rFonts w:ascii="Arial" w:cs="Arial" w:eastAsia="Arial" w:hAnsi="Arial"/>
                <w:sz w:val="15"/>
                <w:szCs w:val="15"/>
                <w:color w:val="0000FF"/>
              </w:rPr>
              <w:t>A</w:t>
            </w:r>
          </w:p>
        </w:tc>
        <w:tc>
          <w:tcPr>
            <w:tcW w:w="76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14.995</w:t>
            </w:r>
          </w:p>
        </w:tc>
        <w:tc>
          <w:tcPr>
            <w:tcW w:w="60" w:type="dxa"/>
            <w:vAlign w:val="bottom"/>
          </w:tcPr>
          <w:p>
            <w:pPr>
              <w:spacing w:after="0"/>
              <w:rPr>
                <w:sz w:val="20"/>
                <w:szCs w:val="20"/>
                <w:color w:val="auto"/>
              </w:rPr>
            </w:pPr>
          </w:p>
        </w:tc>
        <w:tc>
          <w:tcPr>
            <w:tcW w:w="1120" w:type="dxa"/>
            <w:vAlign w:val="bottom"/>
            <w:gridSpan w:val="3"/>
          </w:tcPr>
          <w:p>
            <w:pPr>
              <w:jc w:val="center"/>
              <w:ind w:right="46"/>
              <w:spacing w:after="0"/>
              <w:rPr>
                <w:sz w:val="20"/>
                <w:szCs w:val="20"/>
                <w:color w:val="auto"/>
              </w:rPr>
            </w:pPr>
            <w:r>
              <w:rPr>
                <w:rFonts w:ascii="Arial" w:cs="Arial" w:eastAsia="Arial" w:hAnsi="Arial"/>
                <w:sz w:val="15"/>
                <w:szCs w:val="15"/>
                <w:color w:val="0000FF"/>
                <w:w w:val="92"/>
              </w:rPr>
              <w:t>4,435,378</w:t>
            </w:r>
          </w:p>
        </w:tc>
        <w:tc>
          <w:tcPr>
            <w:tcW w:w="360" w:type="dxa"/>
            <w:vAlign w:val="bottom"/>
          </w:tcPr>
          <w:p>
            <w:pPr>
              <w:spacing w:after="0"/>
              <w:rPr>
                <w:sz w:val="20"/>
                <w:szCs w:val="20"/>
                <w:color w:val="auto"/>
              </w:rPr>
            </w:pPr>
          </w:p>
        </w:tc>
        <w:tc>
          <w:tcPr>
            <w:tcW w:w="600" w:type="dxa"/>
            <w:vAlign w:val="bottom"/>
          </w:tcPr>
          <w:p>
            <w:pPr>
              <w:jc w:val="center"/>
              <w:ind w:right="377"/>
              <w:spacing w:after="0"/>
              <w:rPr>
                <w:sz w:val="20"/>
                <w:szCs w:val="20"/>
                <w:color w:val="auto"/>
              </w:rPr>
            </w:pPr>
            <w:r>
              <w:rPr>
                <w:rFonts w:ascii="Arial" w:cs="Arial" w:eastAsia="Arial" w:hAnsi="Arial"/>
                <w:sz w:val="15"/>
                <w:szCs w:val="15"/>
                <w:color w:val="0000FF"/>
              </w:rPr>
              <w:t>D</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380" w:type="dxa"/>
            <w:vAlign w:val="bottom"/>
            <w:gridSpan w:val="6"/>
          </w:tcPr>
          <w:p>
            <w:pPr>
              <w:ind w:left="60"/>
              <w:spacing w:after="0"/>
              <w:rPr>
                <w:sz w:val="20"/>
                <w:szCs w:val="20"/>
                <w:color w:val="auto"/>
              </w:rPr>
            </w:pPr>
            <w:r>
              <w:rPr>
                <w:rFonts w:ascii="Arial" w:cs="Arial" w:eastAsia="Arial" w:hAnsi="Arial"/>
                <w:sz w:val="15"/>
                <w:szCs w:val="15"/>
                <w:color w:val="0000FF"/>
              </w:rPr>
              <w:t>Class A Common Stock</w:t>
            </w:r>
          </w:p>
        </w:tc>
        <w:tc>
          <w:tcPr>
            <w:tcW w:w="960" w:type="dxa"/>
            <w:vAlign w:val="bottom"/>
          </w:tcPr>
          <w:p>
            <w:pPr>
              <w:spacing w:after="0"/>
              <w:rPr>
                <w:sz w:val="20"/>
                <w:szCs w:val="20"/>
                <w:color w:val="auto"/>
              </w:rPr>
            </w:pPr>
          </w:p>
        </w:tc>
        <w:tc>
          <w:tcPr>
            <w:tcW w:w="1020" w:type="dxa"/>
            <w:vAlign w:val="bottom"/>
            <w:gridSpan w:val="5"/>
          </w:tcPr>
          <w:p>
            <w:pPr>
              <w:ind w:left="180"/>
              <w:spacing w:after="0"/>
              <w:rPr>
                <w:sz w:val="20"/>
                <w:szCs w:val="20"/>
                <w:color w:val="auto"/>
              </w:rPr>
            </w:pPr>
            <w:r>
              <w:rPr>
                <w:rFonts w:ascii="Arial" w:cs="Arial" w:eastAsia="Arial" w:hAnsi="Arial"/>
                <w:sz w:val="15"/>
                <w:szCs w:val="15"/>
                <w:color w:val="0000FF"/>
              </w:rPr>
              <w:t>12/14/2021</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Arial" w:cs="Arial" w:eastAsia="Arial" w:hAnsi="Arial"/>
                <w:sz w:val="12"/>
                <w:szCs w:val="12"/>
                <w:color w:val="0000FF"/>
              </w:rPr>
              <w:t>F</w:t>
            </w:r>
          </w:p>
        </w:tc>
        <w:tc>
          <w:tcPr>
            <w:tcW w:w="640" w:type="dxa"/>
            <w:vAlign w:val="bottom"/>
          </w:tcPr>
          <w:p>
            <w:pPr>
              <w:jc w:val="right"/>
              <w:spacing w:after="0"/>
              <w:rPr>
                <w:sz w:val="20"/>
                <w:szCs w:val="20"/>
                <w:color w:val="auto"/>
              </w:rPr>
            </w:pPr>
            <w:r>
              <w:rPr>
                <w:rFonts w:ascii="Arial" w:cs="Arial" w:eastAsia="Arial" w:hAnsi="Arial"/>
                <w:sz w:val="15"/>
                <w:szCs w:val="15"/>
                <w:color w:val="0000FF"/>
              </w:rPr>
              <w:t>810,198</w:t>
            </w:r>
          </w:p>
        </w:tc>
        <w:tc>
          <w:tcPr>
            <w:tcW w:w="60" w:type="dxa"/>
            <w:vAlign w:val="bottom"/>
          </w:tcPr>
          <w:p>
            <w:pPr>
              <w:spacing w:after="0"/>
              <w:rPr>
                <w:sz w:val="20"/>
                <w:szCs w:val="20"/>
                <w:color w:val="auto"/>
              </w:rPr>
            </w:pPr>
          </w:p>
        </w:tc>
        <w:tc>
          <w:tcPr>
            <w:tcW w:w="500" w:type="dxa"/>
            <w:vAlign w:val="bottom"/>
          </w:tcPr>
          <w:p>
            <w:pPr>
              <w:ind w:left="300"/>
              <w:spacing w:after="0"/>
              <w:rPr>
                <w:sz w:val="20"/>
                <w:szCs w:val="20"/>
                <w:color w:val="auto"/>
              </w:rPr>
            </w:pPr>
            <w:r>
              <w:rPr>
                <w:rFonts w:ascii="Arial" w:cs="Arial" w:eastAsia="Arial" w:hAnsi="Arial"/>
                <w:sz w:val="15"/>
                <w:szCs w:val="15"/>
                <w:color w:val="0000FF"/>
              </w:rPr>
              <w:t>D</w:t>
            </w:r>
          </w:p>
        </w:tc>
        <w:tc>
          <w:tcPr>
            <w:tcW w:w="760" w:type="dxa"/>
            <w:vAlign w:val="bottom"/>
            <w:gridSpan w:val="2"/>
          </w:tcPr>
          <w:p>
            <w:pPr>
              <w:jc w:val="center"/>
              <w:ind w:right="12"/>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48.63</w:t>
            </w:r>
          </w:p>
        </w:tc>
        <w:tc>
          <w:tcPr>
            <w:tcW w:w="60" w:type="dxa"/>
            <w:vAlign w:val="bottom"/>
          </w:tcPr>
          <w:p>
            <w:pPr>
              <w:spacing w:after="0"/>
              <w:rPr>
                <w:sz w:val="20"/>
                <w:szCs w:val="20"/>
                <w:color w:val="auto"/>
              </w:rPr>
            </w:pPr>
          </w:p>
        </w:tc>
        <w:tc>
          <w:tcPr>
            <w:tcW w:w="1120" w:type="dxa"/>
            <w:vAlign w:val="bottom"/>
            <w:gridSpan w:val="3"/>
          </w:tcPr>
          <w:p>
            <w:pPr>
              <w:jc w:val="center"/>
              <w:ind w:right="46"/>
              <w:spacing w:after="0"/>
              <w:rPr>
                <w:sz w:val="20"/>
                <w:szCs w:val="20"/>
                <w:color w:val="auto"/>
              </w:rPr>
            </w:pPr>
            <w:r>
              <w:rPr>
                <w:rFonts w:ascii="Arial" w:cs="Arial" w:eastAsia="Arial" w:hAnsi="Arial"/>
                <w:sz w:val="15"/>
                <w:szCs w:val="15"/>
                <w:color w:val="0000FF"/>
                <w:w w:val="92"/>
              </w:rPr>
              <w:t>3,625,180</w:t>
            </w:r>
          </w:p>
        </w:tc>
        <w:tc>
          <w:tcPr>
            <w:tcW w:w="360" w:type="dxa"/>
            <w:vAlign w:val="bottom"/>
          </w:tcPr>
          <w:p>
            <w:pPr>
              <w:spacing w:after="0"/>
              <w:rPr>
                <w:sz w:val="20"/>
                <w:szCs w:val="20"/>
                <w:color w:val="auto"/>
              </w:rPr>
            </w:pPr>
          </w:p>
        </w:tc>
        <w:tc>
          <w:tcPr>
            <w:tcW w:w="600" w:type="dxa"/>
            <w:vAlign w:val="bottom"/>
          </w:tcPr>
          <w:p>
            <w:pPr>
              <w:jc w:val="center"/>
              <w:ind w:right="377"/>
              <w:spacing w:after="0"/>
              <w:rPr>
                <w:sz w:val="20"/>
                <w:szCs w:val="20"/>
                <w:color w:val="auto"/>
              </w:rPr>
            </w:pPr>
            <w:r>
              <w:rPr>
                <w:rFonts w:ascii="Arial" w:cs="Arial" w:eastAsia="Arial" w:hAnsi="Arial"/>
                <w:sz w:val="15"/>
                <w:szCs w:val="15"/>
                <w:color w:val="0000FF"/>
              </w:rPr>
              <w:t>D</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80" w:type="dxa"/>
            <w:vAlign w:val="bottom"/>
            <w:gridSpan w:val="6"/>
            <w:vMerge w:val="restart"/>
          </w:tcPr>
          <w:p>
            <w:pPr>
              <w:ind w:left="60"/>
              <w:spacing w:after="0"/>
              <w:rPr>
                <w:sz w:val="20"/>
                <w:szCs w:val="20"/>
                <w:color w:val="auto"/>
              </w:rPr>
            </w:pPr>
            <w:r>
              <w:rPr>
                <w:rFonts w:ascii="Arial" w:cs="Arial" w:eastAsia="Arial" w:hAnsi="Arial"/>
                <w:sz w:val="15"/>
                <w:szCs w:val="15"/>
                <w:color w:val="0000FF"/>
              </w:rPr>
              <w:t>Class A Common Stock</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vMerge w:val="restart"/>
          </w:tcPr>
          <w:p>
            <w:pPr>
              <w:jc w:val="center"/>
              <w:ind w:left="237"/>
              <w:spacing w:after="0"/>
              <w:rPr>
                <w:sz w:val="20"/>
                <w:szCs w:val="20"/>
                <w:color w:val="auto"/>
              </w:rPr>
            </w:pPr>
            <w:r>
              <w:rPr>
                <w:rFonts w:ascii="Arial" w:cs="Arial" w:eastAsia="Arial" w:hAnsi="Arial"/>
                <w:sz w:val="15"/>
                <w:szCs w:val="15"/>
                <w:color w:val="0000FF"/>
                <w:w w:val="95"/>
              </w:rPr>
              <w:t>480</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vMerge w:val="restart"/>
          </w:tcPr>
          <w:p>
            <w:pPr>
              <w:jc w:val="center"/>
              <w:ind w:right="377"/>
              <w:spacing w:after="0"/>
              <w:rPr>
                <w:sz w:val="20"/>
                <w:szCs w:val="20"/>
                <w:color w:val="auto"/>
              </w:rPr>
            </w:pPr>
            <w:r>
              <w:rPr>
                <w:rFonts w:ascii="Arial" w:cs="Arial" w:eastAsia="Arial" w:hAnsi="Arial"/>
                <w:sz w:val="15"/>
                <w:szCs w:val="15"/>
                <w:color w:val="0000FF"/>
                <w:w w:val="94"/>
              </w:rPr>
              <w:t>I</w:t>
            </w:r>
          </w:p>
        </w:tc>
        <w:tc>
          <w:tcPr>
            <w:tcW w:w="180" w:type="dxa"/>
            <w:vAlign w:val="bottom"/>
          </w:tcPr>
          <w:p>
            <w:pPr>
              <w:spacing w:after="0"/>
              <w:rPr>
                <w:sz w:val="20"/>
                <w:szCs w:val="20"/>
                <w:color w:val="auto"/>
              </w:rPr>
            </w:pPr>
            <w:r>
              <w:rPr>
                <w:rFonts w:ascii="Arial" w:cs="Arial" w:eastAsia="Arial" w:hAnsi="Arial"/>
                <w:sz w:val="15"/>
                <w:szCs w:val="15"/>
                <w:color w:val="0000FF"/>
                <w:w w:val="91"/>
              </w:rPr>
              <w:t>By</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380" w:type="dxa"/>
            <w:vAlign w:val="bottom"/>
            <w:gridSpan w:val="6"/>
            <w:vMerge w:val="continue"/>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20" w:type="dxa"/>
            <w:vAlign w:val="bottom"/>
            <w:gridSpan w:val="4"/>
            <w:vMerge w:val="restart"/>
          </w:tcPr>
          <w:p>
            <w:pPr>
              <w:spacing w:after="0"/>
              <w:rPr>
                <w:sz w:val="20"/>
                <w:szCs w:val="20"/>
                <w:color w:val="auto"/>
              </w:rPr>
            </w:pPr>
            <w:r>
              <w:rPr>
                <w:rFonts w:ascii="Arial" w:cs="Arial" w:eastAsia="Arial" w:hAnsi="Arial"/>
                <w:sz w:val="15"/>
                <w:szCs w:val="15"/>
                <w:color w:val="0000FF"/>
              </w:rPr>
              <w:t>Daughter</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380" w:type="dxa"/>
            <w:vAlign w:val="bottom"/>
            <w:gridSpan w:val="6"/>
          </w:tcPr>
          <w:p>
            <w:pPr>
              <w:ind w:left="60"/>
              <w:spacing w:after="0"/>
              <w:rPr>
                <w:sz w:val="20"/>
                <w:szCs w:val="20"/>
                <w:color w:val="auto"/>
              </w:rPr>
            </w:pPr>
            <w:r>
              <w:rPr>
                <w:rFonts w:ascii="Arial" w:cs="Arial" w:eastAsia="Arial" w:hAnsi="Arial"/>
                <w:sz w:val="15"/>
                <w:szCs w:val="15"/>
                <w:color w:val="0000FF"/>
              </w:rPr>
              <w:t>Class A Common Stock</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center"/>
              <w:ind w:right="26"/>
              <w:spacing w:after="0"/>
              <w:rPr>
                <w:sz w:val="20"/>
                <w:szCs w:val="20"/>
                <w:color w:val="auto"/>
              </w:rPr>
            </w:pPr>
            <w:r>
              <w:rPr>
                <w:rFonts w:ascii="Arial" w:cs="Arial" w:eastAsia="Arial" w:hAnsi="Arial"/>
                <w:sz w:val="15"/>
                <w:szCs w:val="15"/>
                <w:color w:val="0000FF"/>
                <w:w w:val="90"/>
              </w:rPr>
              <w:t>13,712,646</w:t>
            </w:r>
          </w:p>
        </w:tc>
        <w:tc>
          <w:tcPr>
            <w:tcW w:w="360" w:type="dxa"/>
            <w:vAlign w:val="bottom"/>
          </w:tcPr>
          <w:p>
            <w:pPr>
              <w:spacing w:after="0"/>
              <w:rPr>
                <w:sz w:val="20"/>
                <w:szCs w:val="20"/>
                <w:color w:val="auto"/>
              </w:rPr>
            </w:pPr>
          </w:p>
        </w:tc>
        <w:tc>
          <w:tcPr>
            <w:tcW w:w="600" w:type="dxa"/>
            <w:vAlign w:val="bottom"/>
          </w:tcPr>
          <w:p>
            <w:pPr>
              <w:jc w:val="center"/>
              <w:ind w:right="377"/>
              <w:spacing w:after="0"/>
              <w:rPr>
                <w:sz w:val="20"/>
                <w:szCs w:val="20"/>
                <w:color w:val="auto"/>
              </w:rPr>
            </w:pPr>
            <w:r>
              <w:rPr>
                <w:rFonts w:ascii="Arial" w:cs="Arial" w:eastAsia="Arial" w:hAnsi="Arial"/>
                <w:sz w:val="15"/>
                <w:szCs w:val="15"/>
                <w:color w:val="0000FF"/>
                <w:w w:val="94"/>
              </w:rPr>
              <w:t>I</w:t>
            </w:r>
          </w:p>
        </w:tc>
        <w:tc>
          <w:tcPr>
            <w:tcW w:w="820" w:type="dxa"/>
            <w:vAlign w:val="bottom"/>
            <w:gridSpan w:val="4"/>
          </w:tcPr>
          <w:p>
            <w:pPr>
              <w:spacing w:after="0"/>
              <w:rPr>
                <w:sz w:val="20"/>
                <w:szCs w:val="20"/>
                <w:color w:val="auto"/>
              </w:rPr>
            </w:pPr>
            <w:r>
              <w:rPr>
                <w:rFonts w:ascii="Arial" w:cs="Arial" w:eastAsia="Arial" w:hAnsi="Arial"/>
                <w:sz w:val="15"/>
                <w:szCs w:val="15"/>
                <w:color w:val="0000FF"/>
              </w:rPr>
              <w:t>By LLC</w:t>
            </w:r>
          </w:p>
        </w:tc>
        <w:tc>
          <w:tcPr>
            <w:tcW w:w="0" w:type="dxa"/>
            <w:vAlign w:val="bottom"/>
          </w:tcPr>
          <w:p>
            <w:pPr>
              <w:spacing w:after="0"/>
              <w:rPr>
                <w:sz w:val="1"/>
                <w:szCs w:val="1"/>
                <w:color w:val="auto"/>
              </w:rPr>
            </w:pPr>
          </w:p>
        </w:tc>
      </w:tr>
      <w:tr>
        <w:trPr>
          <w:trHeight w:val="52"/>
        </w:trPr>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80" w:type="dxa"/>
            <w:vAlign w:val="bottom"/>
            <w:gridSpan w:val="6"/>
            <w:vMerge w:val="restart"/>
          </w:tcPr>
          <w:p>
            <w:pPr>
              <w:ind w:left="60"/>
              <w:spacing w:after="0"/>
              <w:rPr>
                <w:sz w:val="20"/>
                <w:szCs w:val="20"/>
                <w:color w:val="auto"/>
              </w:rPr>
            </w:pPr>
            <w:r>
              <w:rPr>
                <w:rFonts w:ascii="Arial" w:cs="Arial" w:eastAsia="Arial" w:hAnsi="Arial"/>
                <w:sz w:val="15"/>
                <w:szCs w:val="15"/>
                <w:color w:val="0000FF"/>
              </w:rPr>
              <w:t>Class A Common Stock</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3"/>
            <w:vMerge w:val="restart"/>
          </w:tcPr>
          <w:p>
            <w:pPr>
              <w:jc w:val="center"/>
              <w:ind w:right="46"/>
              <w:spacing w:after="0"/>
              <w:rPr>
                <w:sz w:val="20"/>
                <w:szCs w:val="20"/>
                <w:color w:val="auto"/>
              </w:rPr>
            </w:pPr>
            <w:r>
              <w:rPr>
                <w:rFonts w:ascii="Arial" w:cs="Arial" w:eastAsia="Arial" w:hAnsi="Arial"/>
                <w:sz w:val="15"/>
                <w:szCs w:val="15"/>
                <w:color w:val="0000FF"/>
                <w:w w:val="92"/>
              </w:rPr>
              <w:t>286,044</w:t>
            </w:r>
          </w:p>
        </w:tc>
        <w:tc>
          <w:tcPr>
            <w:tcW w:w="360" w:type="dxa"/>
            <w:vAlign w:val="bottom"/>
          </w:tcPr>
          <w:p>
            <w:pPr>
              <w:spacing w:after="0"/>
              <w:rPr>
                <w:sz w:val="19"/>
                <w:szCs w:val="19"/>
                <w:color w:val="auto"/>
              </w:rPr>
            </w:pPr>
          </w:p>
        </w:tc>
        <w:tc>
          <w:tcPr>
            <w:tcW w:w="600" w:type="dxa"/>
            <w:vAlign w:val="bottom"/>
            <w:vMerge w:val="restart"/>
          </w:tcPr>
          <w:p>
            <w:pPr>
              <w:jc w:val="center"/>
              <w:ind w:right="377"/>
              <w:spacing w:after="0"/>
              <w:rPr>
                <w:sz w:val="20"/>
                <w:szCs w:val="20"/>
                <w:color w:val="auto"/>
              </w:rPr>
            </w:pPr>
            <w:r>
              <w:rPr>
                <w:rFonts w:ascii="Arial" w:cs="Arial" w:eastAsia="Arial" w:hAnsi="Arial"/>
                <w:sz w:val="15"/>
                <w:szCs w:val="15"/>
                <w:color w:val="0000FF"/>
                <w:w w:val="94"/>
              </w:rPr>
              <w:t>I</w:t>
            </w:r>
          </w:p>
        </w:tc>
        <w:tc>
          <w:tcPr>
            <w:tcW w:w="180" w:type="dxa"/>
            <w:vAlign w:val="bottom"/>
          </w:tcPr>
          <w:p>
            <w:pPr>
              <w:spacing w:after="0"/>
              <w:rPr>
                <w:sz w:val="20"/>
                <w:szCs w:val="20"/>
                <w:color w:val="auto"/>
              </w:rPr>
            </w:pPr>
            <w:r>
              <w:rPr>
                <w:rFonts w:ascii="Arial" w:cs="Arial" w:eastAsia="Arial" w:hAnsi="Arial"/>
                <w:sz w:val="15"/>
                <w:szCs w:val="15"/>
                <w:color w:val="0000FF"/>
                <w:w w:val="91"/>
              </w:rPr>
              <w:t>By</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380" w:type="dxa"/>
            <w:vAlign w:val="bottom"/>
            <w:gridSpan w:val="6"/>
            <w:vMerge w:val="continue"/>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20" w:type="dxa"/>
            <w:vAlign w:val="bottom"/>
            <w:gridSpan w:val="4"/>
            <w:vMerge w:val="restart"/>
          </w:tcPr>
          <w:p>
            <w:pPr>
              <w:spacing w:after="0"/>
              <w:rPr>
                <w:sz w:val="20"/>
                <w:szCs w:val="20"/>
                <w:color w:val="auto"/>
              </w:rPr>
            </w:pPr>
            <w:r>
              <w:rPr>
                <w:rFonts w:ascii="Arial" w:cs="Arial" w:eastAsia="Arial" w:hAnsi="Arial"/>
                <w:sz w:val="15"/>
                <w:szCs w:val="15"/>
                <w:color w:val="0000FF"/>
              </w:rPr>
              <w:t>Spouse</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380" w:type="dxa"/>
            <w:vAlign w:val="bottom"/>
            <w:gridSpan w:val="6"/>
          </w:tcPr>
          <w:p>
            <w:pPr>
              <w:ind w:left="60"/>
              <w:spacing w:after="0"/>
              <w:rPr>
                <w:sz w:val="20"/>
                <w:szCs w:val="20"/>
                <w:color w:val="auto"/>
              </w:rPr>
            </w:pPr>
            <w:r>
              <w:rPr>
                <w:rFonts w:ascii="Arial" w:cs="Arial" w:eastAsia="Arial" w:hAnsi="Arial"/>
                <w:sz w:val="15"/>
                <w:szCs w:val="15"/>
                <w:color w:val="0000FF"/>
              </w:rPr>
              <w:t>Class A Common Stock</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center"/>
              <w:ind w:right="46"/>
              <w:spacing w:after="0"/>
              <w:rPr>
                <w:sz w:val="20"/>
                <w:szCs w:val="20"/>
                <w:color w:val="auto"/>
              </w:rPr>
            </w:pPr>
            <w:r>
              <w:rPr>
                <w:rFonts w:ascii="Arial" w:cs="Arial" w:eastAsia="Arial" w:hAnsi="Arial"/>
                <w:sz w:val="15"/>
                <w:szCs w:val="15"/>
                <w:color w:val="0000FF"/>
                <w:w w:val="92"/>
              </w:rPr>
              <w:t>7,404,817</w:t>
            </w:r>
          </w:p>
        </w:tc>
        <w:tc>
          <w:tcPr>
            <w:tcW w:w="360" w:type="dxa"/>
            <w:vAlign w:val="bottom"/>
          </w:tcPr>
          <w:p>
            <w:pPr>
              <w:spacing w:after="0"/>
              <w:rPr>
                <w:sz w:val="20"/>
                <w:szCs w:val="20"/>
                <w:color w:val="auto"/>
              </w:rPr>
            </w:pPr>
          </w:p>
        </w:tc>
        <w:tc>
          <w:tcPr>
            <w:tcW w:w="600" w:type="dxa"/>
            <w:vAlign w:val="bottom"/>
          </w:tcPr>
          <w:p>
            <w:pPr>
              <w:jc w:val="center"/>
              <w:ind w:right="377"/>
              <w:spacing w:after="0"/>
              <w:rPr>
                <w:sz w:val="20"/>
                <w:szCs w:val="20"/>
                <w:color w:val="auto"/>
              </w:rPr>
            </w:pPr>
            <w:r>
              <w:rPr>
                <w:rFonts w:ascii="Arial" w:cs="Arial" w:eastAsia="Arial" w:hAnsi="Arial"/>
                <w:sz w:val="15"/>
                <w:szCs w:val="15"/>
                <w:color w:val="0000FF"/>
                <w:w w:val="94"/>
              </w:rPr>
              <w:t>I</w:t>
            </w:r>
          </w:p>
        </w:tc>
        <w:tc>
          <w:tcPr>
            <w:tcW w:w="820" w:type="dxa"/>
            <w:vAlign w:val="bottom"/>
            <w:gridSpan w:val="4"/>
          </w:tcPr>
          <w:p>
            <w:pPr>
              <w:spacing w:after="0"/>
              <w:rPr>
                <w:sz w:val="20"/>
                <w:szCs w:val="20"/>
                <w:color w:val="auto"/>
              </w:rPr>
            </w:pPr>
            <w:r>
              <w:rPr>
                <w:rFonts w:ascii="Arial" w:cs="Arial" w:eastAsia="Arial" w:hAnsi="Arial"/>
                <w:sz w:val="15"/>
                <w:szCs w:val="15"/>
                <w:color w:val="0000FF"/>
              </w:rPr>
              <w:t>By Trusts</w:t>
            </w:r>
          </w:p>
        </w:tc>
        <w:tc>
          <w:tcPr>
            <w:tcW w:w="0" w:type="dxa"/>
            <w:vAlign w:val="bottom"/>
          </w:tcPr>
          <w:p>
            <w:pPr>
              <w:spacing w:after="0"/>
              <w:rPr>
                <w:sz w:val="1"/>
                <w:szCs w:val="1"/>
                <w:color w:val="auto"/>
              </w:rPr>
            </w:pPr>
          </w:p>
        </w:tc>
      </w:tr>
      <w:tr>
        <w:trPr>
          <w:trHeight w:val="92"/>
        </w:trPr>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540" w:type="dxa"/>
            <w:vAlign w:val="bottom"/>
            <w:gridSpan w:val="17"/>
          </w:tcPr>
          <w:p>
            <w:pPr>
              <w:ind w:left="3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40" w:type="dxa"/>
            <w:vAlign w:val="bottom"/>
            <w:gridSpan w:val="14"/>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2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Conversion</w:t>
            </w:r>
          </w:p>
        </w:tc>
        <w:tc>
          <w:tcPr>
            <w:tcW w:w="106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 Securities</w:t>
            </w:r>
          </w:p>
        </w:tc>
        <w:tc>
          <w:tcPr>
            <w:tcW w:w="20" w:type="dxa"/>
            <w:vAlign w:val="bottom"/>
          </w:tcPr>
          <w:p>
            <w:pPr>
              <w:spacing w:after="0"/>
              <w:rPr>
                <w:sz w:val="10"/>
                <w:szCs w:val="10"/>
                <w:color w:val="auto"/>
              </w:rPr>
            </w:pPr>
          </w:p>
        </w:tc>
        <w:tc>
          <w:tcPr>
            <w:tcW w:w="14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Ownership</w:t>
            </w: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14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w w:val="99"/>
              </w:rPr>
              <w:t>Derivative Security (Instr.</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Disposed of (D) (Instr.</w:t>
            </w: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3 and 4)</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20"/>
              <w:spacing w:after="0" w:line="119" w:lineRule="exact"/>
              <w:rPr>
                <w:sz w:val="20"/>
                <w:szCs w:val="20"/>
                <w:color w:val="auto"/>
              </w:rPr>
            </w:pPr>
            <w:r>
              <w:rPr>
                <w:rFonts w:ascii="Arial" w:cs="Arial" w:eastAsia="Arial" w:hAnsi="Arial"/>
                <w:sz w:val="11"/>
                <w:szCs w:val="11"/>
                <w:b w:val="1"/>
                <w:bCs w:val="1"/>
                <w:color w:val="auto"/>
                <w:w w:val="92"/>
              </w:rPr>
              <w:t>Direct (D)</w:t>
            </w:r>
          </w:p>
        </w:tc>
        <w:tc>
          <w:tcPr>
            <w:tcW w:w="180" w:type="dxa"/>
            <w:vAlign w:val="bottom"/>
          </w:tcPr>
          <w:p>
            <w:pPr>
              <w:spacing w:after="0"/>
              <w:rPr>
                <w:sz w:val="10"/>
                <w:szCs w:val="10"/>
                <w:color w:val="auto"/>
              </w:rPr>
            </w:pP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3, 4 and 5)</w:t>
            </w: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line="119" w:lineRule="exact"/>
              <w:rPr>
                <w:sz w:val="20"/>
                <w:szCs w:val="20"/>
                <w:color w:val="auto"/>
              </w:rPr>
            </w:pPr>
            <w:r>
              <w:rPr>
                <w:rFonts w:ascii="Arial" w:cs="Arial" w:eastAsia="Arial" w:hAnsi="Arial"/>
                <w:sz w:val="11"/>
                <w:szCs w:val="11"/>
                <w:b w:val="1"/>
                <w:bCs w:val="1"/>
                <w:color w:val="auto"/>
                <w:w w:val="98"/>
              </w:rPr>
              <w:t>Owned</w:t>
            </w:r>
          </w:p>
        </w:tc>
        <w:tc>
          <w:tcPr>
            <w:tcW w:w="360" w:type="dxa"/>
            <w:vAlign w:val="bottom"/>
          </w:tcPr>
          <w:p>
            <w:pPr>
              <w:spacing w:after="0"/>
              <w:rPr>
                <w:sz w:val="10"/>
                <w:szCs w:val="10"/>
                <w:color w:val="auto"/>
              </w:rPr>
            </w:pPr>
          </w:p>
        </w:tc>
        <w:tc>
          <w:tcPr>
            <w:tcW w:w="7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or Indirect</w:t>
            </w: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restart"/>
          </w:tcPr>
          <w:p>
            <w:pPr>
              <w:spacing w:after="0" w:line="119"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vMerge w:val="restart"/>
          </w:tcPr>
          <w:p>
            <w:pPr>
              <w:ind w:left="120"/>
              <w:spacing w:after="0" w:line="119"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4"/>
              </w:rPr>
              <w:t>Transaction(s)</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1000" w:type="dxa"/>
            <w:vAlign w:val="bottom"/>
          </w:tcPr>
          <w:p>
            <w:pPr>
              <w:ind w:left="500"/>
              <w:spacing w:after="0"/>
              <w:rPr>
                <w:sz w:val="20"/>
                <w:szCs w:val="20"/>
                <w:color w:val="auto"/>
              </w:rPr>
            </w:pPr>
            <w:r>
              <w:rPr>
                <w:rFonts w:ascii="Arial" w:cs="Arial" w:eastAsia="Arial" w:hAnsi="Arial"/>
                <w:sz w:val="11"/>
                <w:szCs w:val="11"/>
                <w:b w:val="1"/>
                <w:bCs w:val="1"/>
                <w:color w:val="auto"/>
              </w:rPr>
              <w:t>(D)</w:t>
            </w:r>
          </w:p>
        </w:tc>
        <w:tc>
          <w:tcPr>
            <w:tcW w:w="2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Option to</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gridSpan w:val="2"/>
            <w:vMerge w:val="restart"/>
          </w:tcPr>
          <w:p>
            <w:pPr>
              <w:jc w:val="right"/>
              <w:ind w:right="306"/>
              <w:spacing w:after="0"/>
              <w:rPr>
                <w:sz w:val="20"/>
                <w:szCs w:val="20"/>
                <w:color w:val="auto"/>
              </w:rPr>
            </w:pPr>
            <w:r>
              <w:rPr>
                <w:rFonts w:ascii="Arial" w:cs="Arial" w:eastAsia="Arial" w:hAnsi="Arial"/>
                <w:sz w:val="10"/>
                <w:szCs w:val="10"/>
                <w:color w:val="008000"/>
              </w:rPr>
              <w:t>(1)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ind w:right="38"/>
              <w:spacing w:after="0"/>
              <w:rPr>
                <w:sz w:val="20"/>
                <w:szCs w:val="20"/>
                <w:color w:val="auto"/>
              </w:rPr>
            </w:pPr>
            <w:r>
              <w:rPr>
                <w:rFonts w:ascii="Arial" w:cs="Arial" w:eastAsia="Arial" w:hAnsi="Arial"/>
                <w:sz w:val="12"/>
                <w:szCs w:val="12"/>
                <w:color w:val="0000FF"/>
                <w:w w:val="86"/>
              </w:rPr>
              <w:t>Class A</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0000FF"/>
              </w:rPr>
              <w:t>1,310,000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3"/>
            <w:vMerge w:val="continue"/>
          </w:tcPr>
          <w:p>
            <w:pPr>
              <w:spacing w:after="0"/>
              <w:rPr>
                <w:sz w:val="5"/>
                <w:szCs w:val="5"/>
                <w:color w:val="auto"/>
              </w:rPr>
            </w:pPr>
          </w:p>
        </w:tc>
        <w:tc>
          <w:tcPr>
            <w:tcW w:w="680" w:type="dxa"/>
            <w:vAlign w:val="bottom"/>
            <w:vMerge w:val="restart"/>
          </w:tcPr>
          <w:p>
            <w:pPr>
              <w:jc w:val="center"/>
              <w:ind w:right="47"/>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14.995</w:t>
            </w:r>
          </w:p>
        </w:tc>
        <w:tc>
          <w:tcPr>
            <w:tcW w:w="1060" w:type="dxa"/>
            <w:vAlign w:val="bottom"/>
            <w:gridSpan w:val="2"/>
            <w:vMerge w:val="restart"/>
          </w:tcPr>
          <w:p>
            <w:pPr>
              <w:ind w:left="260"/>
              <w:spacing w:after="0" w:line="130" w:lineRule="exact"/>
              <w:rPr>
                <w:sz w:val="20"/>
                <w:szCs w:val="20"/>
                <w:color w:val="auto"/>
              </w:rPr>
            </w:pPr>
            <w:r>
              <w:rPr>
                <w:rFonts w:ascii="Arial" w:cs="Arial" w:eastAsia="Arial" w:hAnsi="Arial"/>
                <w:sz w:val="12"/>
                <w:szCs w:val="12"/>
                <w:color w:val="0000FF"/>
              </w:rPr>
              <w:t>12/14/2021</w:t>
            </w:r>
          </w:p>
        </w:tc>
        <w:tc>
          <w:tcPr>
            <w:tcW w:w="960" w:type="dxa"/>
            <w:vAlign w:val="bottom"/>
          </w:tcPr>
          <w:p>
            <w:pPr>
              <w:spacing w:after="0"/>
              <w:rPr>
                <w:sz w:val="5"/>
                <w:szCs w:val="5"/>
                <w:color w:val="auto"/>
              </w:rPr>
            </w:pPr>
          </w:p>
        </w:tc>
        <w:tc>
          <w:tcPr>
            <w:tcW w:w="800" w:type="dxa"/>
            <w:vAlign w:val="bottom"/>
            <w:gridSpan w:val="4"/>
            <w:vMerge w:val="restart"/>
          </w:tcPr>
          <w:p>
            <w:pPr>
              <w:ind w:left="140"/>
              <w:spacing w:after="0" w:line="130" w:lineRule="exact"/>
              <w:rPr>
                <w:sz w:val="20"/>
                <w:szCs w:val="20"/>
                <w:color w:val="auto"/>
              </w:rPr>
            </w:pPr>
            <w:r>
              <w:rPr>
                <w:rFonts w:ascii="Arial" w:cs="Arial" w:eastAsia="Arial" w:hAnsi="Arial"/>
                <w:sz w:val="12"/>
                <w:szCs w:val="12"/>
                <w:color w:val="0000FF"/>
              </w:rPr>
              <w:t>M</w:t>
            </w:r>
          </w:p>
        </w:tc>
        <w:tc>
          <w:tcPr>
            <w:tcW w:w="220" w:type="dxa"/>
            <w:vAlign w:val="bottom"/>
          </w:tcPr>
          <w:p>
            <w:pPr>
              <w:spacing w:after="0"/>
              <w:rPr>
                <w:sz w:val="5"/>
                <w:szCs w:val="5"/>
                <w:color w:val="auto"/>
              </w:rPr>
            </w:pPr>
          </w:p>
        </w:tc>
        <w:tc>
          <w:tcPr>
            <w:tcW w:w="1000" w:type="dxa"/>
            <w:vAlign w:val="bottom"/>
            <w:vMerge w:val="restart"/>
          </w:tcPr>
          <w:p>
            <w:pPr>
              <w:ind w:left="500"/>
              <w:spacing w:after="0" w:line="130" w:lineRule="exact"/>
              <w:rPr>
                <w:sz w:val="20"/>
                <w:szCs w:val="20"/>
                <w:color w:val="auto"/>
              </w:rPr>
            </w:pPr>
            <w:r>
              <w:rPr>
                <w:rFonts w:ascii="Arial" w:cs="Arial" w:eastAsia="Arial" w:hAnsi="Arial"/>
                <w:sz w:val="12"/>
                <w:szCs w:val="12"/>
                <w:color w:val="0000FF"/>
                <w:w w:val="89"/>
              </w:rPr>
              <w:t>1,310,000</w:t>
            </w:r>
          </w:p>
        </w:tc>
        <w:tc>
          <w:tcPr>
            <w:tcW w:w="800" w:type="dxa"/>
            <w:vAlign w:val="bottom"/>
            <w:gridSpan w:val="2"/>
            <w:vMerge w:val="continue"/>
          </w:tcPr>
          <w:p>
            <w:pPr>
              <w:spacing w:after="0"/>
              <w:rPr>
                <w:sz w:val="5"/>
                <w:szCs w:val="5"/>
                <w:color w:val="auto"/>
              </w:rPr>
            </w:pPr>
          </w:p>
        </w:tc>
        <w:tc>
          <w:tcPr>
            <w:tcW w:w="640" w:type="dxa"/>
            <w:vAlign w:val="bottom"/>
            <w:vMerge w:val="restart"/>
          </w:tcPr>
          <w:p>
            <w:pPr>
              <w:jc w:val="right"/>
              <w:ind w:right="21"/>
              <w:spacing w:after="0" w:line="130" w:lineRule="exact"/>
              <w:rPr>
                <w:sz w:val="20"/>
                <w:szCs w:val="20"/>
                <w:color w:val="auto"/>
              </w:rPr>
            </w:pPr>
            <w:r>
              <w:rPr>
                <w:rFonts w:ascii="Arial" w:cs="Arial" w:eastAsia="Arial" w:hAnsi="Arial"/>
                <w:sz w:val="12"/>
                <w:szCs w:val="12"/>
                <w:color w:val="0000FF"/>
                <w:w w:val="89"/>
              </w:rPr>
              <w:t>03/22/2022</w:t>
            </w:r>
          </w:p>
        </w:tc>
        <w:tc>
          <w:tcPr>
            <w:tcW w:w="560" w:type="dxa"/>
            <w:vAlign w:val="bottom"/>
            <w:gridSpan w:val="2"/>
            <w:vMerge w:val="restart"/>
          </w:tcPr>
          <w:p>
            <w:pPr>
              <w:ind w:left="40"/>
              <w:spacing w:after="0" w:line="130" w:lineRule="exact"/>
              <w:rPr>
                <w:sz w:val="20"/>
                <w:szCs w:val="20"/>
                <w:color w:val="auto"/>
              </w:rPr>
            </w:pPr>
            <w:r>
              <w:rPr>
                <w:rFonts w:ascii="Arial" w:cs="Arial" w:eastAsia="Arial" w:hAnsi="Arial"/>
                <w:sz w:val="12"/>
                <w:szCs w:val="12"/>
                <w:color w:val="0000FF"/>
              </w:rPr>
              <w:t>Common</w:t>
            </w: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102"/>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14.995</w:t>
            </w:r>
          </w:p>
        </w:tc>
        <w:tc>
          <w:tcPr>
            <w:tcW w:w="740" w:type="dxa"/>
            <w:vAlign w:val="bottom"/>
            <w:gridSpan w:val="2"/>
            <w:vMerge w:val="restart"/>
          </w:tcPr>
          <w:p>
            <w:pPr>
              <w:jc w:val="right"/>
              <w:ind w:right="147"/>
              <w:spacing w:after="0" w:line="130" w:lineRule="exact"/>
              <w:rPr>
                <w:sz w:val="20"/>
                <w:szCs w:val="20"/>
                <w:color w:val="auto"/>
              </w:rPr>
            </w:pPr>
            <w:r>
              <w:rPr>
                <w:rFonts w:ascii="Arial" w:cs="Arial" w:eastAsia="Arial" w:hAnsi="Arial"/>
                <w:sz w:val="12"/>
                <w:szCs w:val="12"/>
                <w:color w:val="0000FF"/>
              </w:rPr>
              <w:t>0.0000</w:t>
            </w:r>
          </w:p>
        </w:tc>
        <w:tc>
          <w:tcPr>
            <w:tcW w:w="600" w:type="dxa"/>
            <w:vAlign w:val="bottom"/>
            <w:vMerge w:val="restart"/>
          </w:tcPr>
          <w:p>
            <w:pPr>
              <w:ind w:left="360"/>
              <w:spacing w:after="0" w:line="130" w:lineRule="exact"/>
              <w:rPr>
                <w:sz w:val="20"/>
                <w:szCs w:val="20"/>
                <w:color w:val="auto"/>
              </w:rPr>
            </w:pPr>
            <w:r>
              <w:rPr>
                <w:rFonts w:ascii="Arial" w:cs="Arial" w:eastAsia="Arial" w:hAnsi="Arial"/>
                <w:sz w:val="12"/>
                <w:szCs w:val="12"/>
                <w:color w:val="0000FF"/>
              </w:rPr>
              <w:t>D</w:t>
            </w: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Purchase</w:t>
            </w:r>
          </w:p>
        </w:tc>
        <w:tc>
          <w:tcPr>
            <w:tcW w:w="68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4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center"/>
              <w:ind w:right="38"/>
              <w:spacing w:after="0"/>
              <w:rPr>
                <w:sz w:val="20"/>
                <w:szCs w:val="20"/>
                <w:color w:val="auto"/>
              </w:rPr>
            </w:pPr>
            <w:r>
              <w:rPr>
                <w:rFonts w:ascii="Arial" w:cs="Arial" w:eastAsia="Arial" w:hAnsi="Arial"/>
                <w:sz w:val="12"/>
                <w:szCs w:val="12"/>
                <w:color w:val="0000FF"/>
                <w:w w:val="93"/>
              </w:rPr>
              <w:t>Stock</w:t>
            </w: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Phantom</w:t>
            </w:r>
          </w:p>
        </w:tc>
        <w:tc>
          <w:tcPr>
            <w:tcW w:w="680" w:type="dxa"/>
            <w:vAlign w:val="bottom"/>
            <w:vMerge w:val="restart"/>
          </w:tcPr>
          <w:p>
            <w:pPr>
              <w:jc w:val="right"/>
              <w:ind w:right="207"/>
              <w:spacing w:after="0"/>
              <w:rPr>
                <w:sz w:val="20"/>
                <w:szCs w:val="20"/>
                <w:color w:val="auto"/>
              </w:rPr>
            </w:pPr>
            <w:r>
              <w:rPr>
                <w:rFonts w:ascii="Arial" w:cs="Arial" w:eastAsia="Arial" w:hAnsi="Arial"/>
                <w:sz w:val="10"/>
                <w:szCs w:val="10"/>
                <w:color w:val="008000"/>
              </w:rPr>
              <w:t>(2)</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gridSpan w:val="2"/>
            <w:vMerge w:val="restart"/>
          </w:tcPr>
          <w:p>
            <w:pPr>
              <w:jc w:val="right"/>
              <w:ind w:right="306"/>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right"/>
              <w:ind w:right="241"/>
              <w:spacing w:after="0"/>
              <w:rPr>
                <w:sz w:val="20"/>
                <w:szCs w:val="20"/>
                <w:color w:val="auto"/>
              </w:rPr>
            </w:pPr>
            <w:r>
              <w:rPr>
                <w:rFonts w:ascii="Arial" w:cs="Arial" w:eastAsia="Arial" w:hAnsi="Arial"/>
                <w:sz w:val="10"/>
                <w:szCs w:val="10"/>
                <w:color w:val="008000"/>
              </w:rPr>
              <w:t>(3)</w:t>
            </w:r>
          </w:p>
        </w:tc>
        <w:tc>
          <w:tcPr>
            <w:tcW w:w="60" w:type="dxa"/>
            <w:vAlign w:val="bottom"/>
          </w:tcPr>
          <w:p>
            <w:pPr>
              <w:spacing w:after="0"/>
              <w:rPr>
                <w:sz w:val="14"/>
                <w:szCs w:val="14"/>
                <w:color w:val="auto"/>
              </w:rPr>
            </w:pPr>
          </w:p>
        </w:tc>
        <w:tc>
          <w:tcPr>
            <w:tcW w:w="500" w:type="dxa"/>
            <w:vAlign w:val="bottom"/>
          </w:tcPr>
          <w:p>
            <w:pPr>
              <w:jc w:val="center"/>
              <w:ind w:right="38"/>
              <w:spacing w:after="0"/>
              <w:rPr>
                <w:sz w:val="20"/>
                <w:szCs w:val="20"/>
                <w:color w:val="auto"/>
              </w:rPr>
            </w:pPr>
            <w:r>
              <w:rPr>
                <w:rFonts w:ascii="Arial" w:cs="Arial" w:eastAsia="Arial" w:hAnsi="Arial"/>
                <w:sz w:val="12"/>
                <w:szCs w:val="12"/>
                <w:color w:val="0000FF"/>
                <w:w w:val="86"/>
              </w:rPr>
              <w:t>Class A</w:t>
            </w: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5"/>
                <w:szCs w:val="15"/>
                <w:color w:val="0000FF"/>
                <w:w w:val="93"/>
              </w:rPr>
              <w:t>187,634.934</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60" w:type="dxa"/>
            <w:vAlign w:val="bottom"/>
            <w:gridSpan w:val="2"/>
            <w:vMerge w:val="restart"/>
          </w:tcPr>
          <w:p>
            <w:pPr>
              <w:ind w:left="260"/>
              <w:spacing w:after="0" w:line="130" w:lineRule="exact"/>
              <w:rPr>
                <w:sz w:val="20"/>
                <w:szCs w:val="20"/>
                <w:color w:val="auto"/>
              </w:rPr>
            </w:pPr>
            <w:r>
              <w:rPr>
                <w:rFonts w:ascii="Arial" w:cs="Arial" w:eastAsia="Arial" w:hAnsi="Arial"/>
                <w:sz w:val="12"/>
                <w:szCs w:val="12"/>
                <w:color w:val="0000FF"/>
              </w:rPr>
              <w:t>12/14/2021</w:t>
            </w:r>
          </w:p>
        </w:tc>
        <w:tc>
          <w:tcPr>
            <w:tcW w:w="960" w:type="dxa"/>
            <w:vAlign w:val="bottom"/>
          </w:tcPr>
          <w:p>
            <w:pPr>
              <w:spacing w:after="0"/>
              <w:rPr>
                <w:sz w:val="5"/>
                <w:szCs w:val="5"/>
                <w:color w:val="auto"/>
              </w:rPr>
            </w:pPr>
          </w:p>
        </w:tc>
        <w:tc>
          <w:tcPr>
            <w:tcW w:w="800" w:type="dxa"/>
            <w:vAlign w:val="bottom"/>
            <w:gridSpan w:val="4"/>
            <w:vMerge w:val="restart"/>
          </w:tcPr>
          <w:p>
            <w:pPr>
              <w:ind w:left="180"/>
              <w:spacing w:after="0" w:line="130" w:lineRule="exact"/>
              <w:rPr>
                <w:sz w:val="20"/>
                <w:szCs w:val="20"/>
                <w:color w:val="auto"/>
              </w:rPr>
            </w:pPr>
            <w:r>
              <w:rPr>
                <w:rFonts w:ascii="Arial" w:cs="Arial" w:eastAsia="Arial" w:hAnsi="Arial"/>
                <w:sz w:val="12"/>
                <w:szCs w:val="12"/>
                <w:color w:val="0000FF"/>
              </w:rPr>
              <w:t>I</w:t>
            </w:r>
          </w:p>
        </w:tc>
        <w:tc>
          <w:tcPr>
            <w:tcW w:w="1220" w:type="dxa"/>
            <w:vAlign w:val="bottom"/>
            <w:gridSpan w:val="2"/>
            <w:vMerge w:val="restart"/>
          </w:tcPr>
          <w:p>
            <w:pPr>
              <w:spacing w:after="0" w:line="130" w:lineRule="exact"/>
              <w:rPr>
                <w:sz w:val="20"/>
                <w:szCs w:val="20"/>
                <w:color w:val="auto"/>
              </w:rPr>
            </w:pPr>
            <w:r>
              <w:rPr>
                <w:rFonts w:ascii="Arial" w:cs="Arial" w:eastAsia="Arial" w:hAnsi="Arial"/>
                <w:sz w:val="12"/>
                <w:szCs w:val="12"/>
                <w:color w:val="0000FF"/>
              </w:rPr>
              <w:t>187,634.934</w:t>
            </w: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gridSpan w:val="2"/>
            <w:vMerge w:val="restart"/>
          </w:tcPr>
          <w:p>
            <w:pPr>
              <w:ind w:left="40"/>
              <w:spacing w:after="0" w:line="130" w:lineRule="exact"/>
              <w:rPr>
                <w:sz w:val="20"/>
                <w:szCs w:val="20"/>
                <w:color w:val="auto"/>
              </w:rPr>
            </w:pPr>
            <w:r>
              <w:rPr>
                <w:rFonts w:ascii="Arial" w:cs="Arial" w:eastAsia="Arial" w:hAnsi="Arial"/>
                <w:sz w:val="12"/>
                <w:szCs w:val="12"/>
                <w:color w:val="0000FF"/>
              </w:rPr>
              <w:t>Common</w:t>
            </w:r>
          </w:p>
        </w:tc>
        <w:tc>
          <w:tcPr>
            <w:tcW w:w="820" w:type="dxa"/>
            <w:vAlign w:val="bottom"/>
            <w:gridSpan w:val="3"/>
            <w:vMerge w:val="continue"/>
          </w:tcPr>
          <w:p>
            <w:pPr>
              <w:spacing w:after="0"/>
              <w:rPr>
                <w:sz w:val="5"/>
                <w:szCs w:val="5"/>
                <w:color w:val="auto"/>
              </w:rPr>
            </w:pPr>
          </w:p>
        </w:tc>
        <w:tc>
          <w:tcPr>
            <w:tcW w:w="740" w:type="dxa"/>
            <w:vAlign w:val="bottom"/>
            <w:gridSpan w:val="2"/>
            <w:vMerge w:val="restart"/>
          </w:tcPr>
          <w:p>
            <w:pPr>
              <w:jc w:val="center"/>
              <w:ind w:right="122"/>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48.76</w:t>
            </w:r>
          </w:p>
        </w:tc>
        <w:tc>
          <w:tcPr>
            <w:tcW w:w="740" w:type="dxa"/>
            <w:vAlign w:val="bottom"/>
            <w:gridSpan w:val="2"/>
            <w:vMerge w:val="restart"/>
          </w:tcPr>
          <w:p>
            <w:pPr>
              <w:jc w:val="right"/>
              <w:ind w:right="27"/>
              <w:spacing w:after="0" w:line="130" w:lineRule="exact"/>
              <w:rPr>
                <w:sz w:val="20"/>
                <w:szCs w:val="20"/>
                <w:color w:val="auto"/>
              </w:rPr>
            </w:pPr>
            <w:r>
              <w:rPr>
                <w:rFonts w:ascii="Arial" w:cs="Arial" w:eastAsia="Arial" w:hAnsi="Arial"/>
                <w:sz w:val="12"/>
                <w:szCs w:val="12"/>
                <w:color w:val="0000FF"/>
                <w:w w:val="95"/>
              </w:rPr>
              <w:t>382,073.978</w:t>
            </w:r>
          </w:p>
        </w:tc>
        <w:tc>
          <w:tcPr>
            <w:tcW w:w="600" w:type="dxa"/>
            <w:vAlign w:val="bottom"/>
            <w:vMerge w:val="restart"/>
          </w:tcPr>
          <w:p>
            <w:pPr>
              <w:ind w:left="360"/>
              <w:spacing w:after="0" w:line="130" w:lineRule="exact"/>
              <w:rPr>
                <w:sz w:val="20"/>
                <w:szCs w:val="20"/>
                <w:color w:val="auto"/>
              </w:rPr>
            </w:pPr>
            <w:r>
              <w:rPr>
                <w:rFonts w:ascii="Arial" w:cs="Arial" w:eastAsia="Arial" w:hAnsi="Arial"/>
                <w:sz w:val="12"/>
                <w:szCs w:val="12"/>
                <w:color w:val="0000FF"/>
              </w:rPr>
              <w:t>D</w:t>
            </w: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4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center"/>
              <w:ind w:right="38"/>
              <w:spacing w:after="0"/>
              <w:rPr>
                <w:sz w:val="20"/>
                <w:szCs w:val="20"/>
                <w:color w:val="auto"/>
              </w:rPr>
            </w:pPr>
            <w:r>
              <w:rPr>
                <w:rFonts w:ascii="Arial" w:cs="Arial" w:eastAsia="Arial" w:hAnsi="Arial"/>
                <w:sz w:val="12"/>
                <w:szCs w:val="12"/>
                <w:color w:val="0000FF"/>
                <w:w w:val="93"/>
              </w:rPr>
              <w:t>Stock</w:t>
            </w: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-1717675</wp:posOffset>
            </wp:positionV>
            <wp:extent cx="27940" cy="1723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7233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140" w:hanging="110"/>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With respect to the number of shares set forth in Column 7, this option is immediately exercisable.</w:t>
      </w:r>
    </w:p>
    <w:p>
      <w:pPr>
        <w:spacing w:after="0" w:line="39" w:lineRule="exact"/>
        <w:rPr>
          <w:rFonts w:ascii="Arial" w:cs="Arial" w:eastAsia="Arial" w:hAnsi="Arial"/>
          <w:sz w:val="12"/>
          <w:szCs w:val="12"/>
          <w:color w:val="008000"/>
        </w:rPr>
      </w:pPr>
    </w:p>
    <w:p>
      <w:pPr>
        <w:ind w:left="40" w:right="200" w:hanging="10"/>
        <w:spacing w:after="0" w:line="246" w:lineRule="auto"/>
        <w:tabs>
          <w:tab w:leader="none" w:pos="15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phantom stock represents the economic equivalent to one share of Class A common stock. Phantom shares have been deferred under our deferred compensation plans, will settle in cash and may be transferred into alternative investments under the terms of our deferred compensation plans.</w:t>
      </w:r>
    </w:p>
    <w:p>
      <w:pPr>
        <w:spacing w:after="0" w:line="24" w:lineRule="exact"/>
        <w:rPr>
          <w:rFonts w:ascii="Arial" w:cs="Arial" w:eastAsia="Arial" w:hAnsi="Arial"/>
          <w:sz w:val="12"/>
          <w:szCs w:val="12"/>
          <w:color w:val="008000"/>
        </w:rPr>
      </w:pPr>
    </w:p>
    <w:p>
      <w:pPr>
        <w:ind w:left="140" w:hanging="110"/>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has elected to notionally reinvest previously deferred compensation into another deferred compensation plan investment.</w:t>
      </w:r>
    </w:p>
    <w:p>
      <w:pPr>
        <w:spacing w:after="0" w:line="33" w:lineRule="exact"/>
        <w:rPr>
          <w:sz w:val="20"/>
          <w:szCs w:val="20"/>
          <w:color w:val="auto"/>
        </w:rPr>
      </w:pPr>
    </w:p>
    <w:tbl>
      <w:tblPr>
        <w:tblLayout w:type="fixed"/>
        <w:tblInd w:w="6600" w:type="dxa"/>
        <w:tblCellMar>
          <w:top w:w="0" w:type="dxa"/>
          <w:left w:w="0" w:type="dxa"/>
          <w:bottom w:w="0" w:type="dxa"/>
          <w:right w:w="0" w:type="dxa"/>
        </w:tblCellMar>
      </w:tblPr>
      <w:tr>
        <w:trPr>
          <w:trHeight w:val="192"/>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0000FF"/>
                <w:w w:val="94"/>
              </w:rPr>
              <w:t>Elizabeth Wideman, Attorney-in-</w:t>
            </w:r>
          </w:p>
        </w:tc>
        <w:tc>
          <w:tcPr>
            <w:tcW w:w="60" w:type="dxa"/>
            <w:vAlign w:val="bottom"/>
          </w:tcPr>
          <w:p>
            <w:pPr>
              <w:spacing w:after="0"/>
              <w:rPr>
                <w:sz w:val="16"/>
                <w:szCs w:val="16"/>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color w:val="0000FF"/>
                <w:w w:val="90"/>
              </w:rPr>
              <w:t>12/16/2021</w:t>
            </w:r>
          </w:p>
        </w:tc>
        <w:tc>
          <w:tcPr>
            <w:tcW w:w="0" w:type="dxa"/>
            <w:vAlign w:val="bottom"/>
          </w:tcPr>
          <w:p>
            <w:pPr>
              <w:spacing w:after="0"/>
              <w:rPr>
                <w:sz w:val="1"/>
                <w:szCs w:val="1"/>
                <w:color w:val="auto"/>
              </w:rPr>
            </w:pPr>
          </w:p>
        </w:tc>
      </w:tr>
      <w:tr>
        <w:trPr>
          <w:trHeight w:val="75"/>
        </w:trPr>
        <w:tc>
          <w:tcPr>
            <w:tcW w:w="2120" w:type="dxa"/>
            <w:vAlign w:val="bottom"/>
            <w:gridSpan w:val="3"/>
            <w:vMerge w:val="restart"/>
          </w:tcPr>
          <w:p>
            <w:pPr>
              <w:spacing w:after="0" w:line="169" w:lineRule="exact"/>
              <w:rPr>
                <w:sz w:val="20"/>
                <w:szCs w:val="20"/>
                <w:color w:val="auto"/>
              </w:rPr>
            </w:pPr>
            <w:r>
              <w:rPr>
                <w:rFonts w:ascii="Arial" w:cs="Arial" w:eastAsia="Arial" w:hAnsi="Arial"/>
                <w:sz w:val="15"/>
                <w:szCs w:val="15"/>
                <w:color w:val="0000FF"/>
              </w:rPr>
              <w:t>fact</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1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left="40" w:right="4220" w:hanging="10"/>
        <w:spacing w:after="0" w:line="334" w:lineRule="auto"/>
        <w:tabs>
          <w:tab w:leader="none" w:pos="16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6394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2021-12-16T17:02:38Z</dcterms:created>
  <dcterms:modified xsi:type="dcterms:W3CDTF">2021-12-16T17:02:38Z</dcterms:modified>
</cp:coreProperties>
</file>