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20"/>
        <w:spacing w:after="0"/>
        <w:rPr>
          <w:sz w:val="20"/>
          <w:szCs w:val="20"/>
          <w:color w:val="auto"/>
        </w:rPr>
      </w:pPr>
      <w:r>
        <w:rPr>
          <w:rFonts w:ascii="Courier New" w:cs="Courier New" w:eastAsia="Courier New" w:hAnsi="Courier New"/>
          <w:sz w:val="18"/>
          <w:szCs w:val="18"/>
          <w:color w:val="auto"/>
        </w:rPr>
        <w:t>Filed by Comcast Corporation Pursuant</w:t>
      </w:r>
    </w:p>
    <w:p>
      <w:pPr>
        <w:ind w:left="4120"/>
        <w:spacing w:after="0" w:line="238" w:lineRule="auto"/>
        <w:rPr>
          <w:sz w:val="20"/>
          <w:szCs w:val="20"/>
          <w:color w:val="auto"/>
        </w:rPr>
      </w:pPr>
      <w:r>
        <w:rPr>
          <w:rFonts w:ascii="Courier New" w:cs="Courier New" w:eastAsia="Courier New" w:hAnsi="Courier New"/>
          <w:sz w:val="18"/>
          <w:szCs w:val="18"/>
          <w:color w:val="auto"/>
        </w:rPr>
        <w:t>to Rule 425 under the Securities Act of</w:t>
      </w:r>
    </w:p>
    <w:p>
      <w:pPr>
        <w:ind w:left="4120"/>
        <w:spacing w:after="0"/>
        <w:rPr>
          <w:sz w:val="20"/>
          <w:szCs w:val="20"/>
          <w:color w:val="auto"/>
        </w:rPr>
      </w:pPr>
      <w:r>
        <w:rPr>
          <w:rFonts w:ascii="Courier New" w:cs="Courier New" w:eastAsia="Courier New" w:hAnsi="Courier New"/>
          <w:sz w:val="18"/>
          <w:szCs w:val="18"/>
          <w:color w:val="auto"/>
        </w:rPr>
        <w:t>1933 and deemed filed pursuant to Rule</w:t>
      </w:r>
    </w:p>
    <w:p>
      <w:pPr>
        <w:ind w:left="4120"/>
        <w:spacing w:after="0" w:line="237" w:lineRule="auto"/>
        <w:rPr>
          <w:sz w:val="20"/>
          <w:szCs w:val="20"/>
          <w:color w:val="auto"/>
        </w:rPr>
      </w:pPr>
      <w:r>
        <w:rPr>
          <w:rFonts w:ascii="Courier New" w:cs="Courier New" w:eastAsia="Courier New" w:hAnsi="Courier New"/>
          <w:sz w:val="18"/>
          <w:szCs w:val="18"/>
          <w:color w:val="auto"/>
        </w:rPr>
        <w:t>14a-12 under the Securities Exchange</w:t>
      </w:r>
    </w:p>
    <w:p>
      <w:pPr>
        <w:ind w:left="4120"/>
        <w:spacing w:after="0" w:line="238" w:lineRule="auto"/>
        <w:rPr>
          <w:sz w:val="20"/>
          <w:szCs w:val="20"/>
          <w:color w:val="auto"/>
        </w:rPr>
      </w:pPr>
      <w:r>
        <w:rPr>
          <w:rFonts w:ascii="Courier New" w:cs="Courier New" w:eastAsia="Courier New" w:hAnsi="Courier New"/>
          <w:sz w:val="18"/>
          <w:szCs w:val="18"/>
          <w:color w:val="auto"/>
        </w:rPr>
        <w:t>Act of 1934</w:t>
      </w: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Subject Company: AT&amp;T Comcast Corporation</w:t>
      </w:r>
    </w:p>
    <w:p>
      <w:pPr>
        <w:spacing w:after="0" w:line="1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Commission File No. 333-82460</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Date: June 17, 2002</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letter was mailed to Comcast shareholders: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17, 2002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Shareholder:</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have previously sent to you proxy material for the Special Meeting to be held on July 10, 2002, at which Comcast shareholders will consider the proposed combination with AT&amp;T's broadband business. Your Board of Directors has unanimously recommended that shareholders vote FOR all items on the agenda.</w:t>
      </w:r>
    </w:p>
    <w:p>
      <w:pPr>
        <w:spacing w:after="0" w:line="182"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Approval of Proposal 3, the "preferred structure" proposal, requires a majority of the votes cast by holders of Class A shares voting as a single class, in addition to a majority of votes cast by holders of Class A and Class B shares voting together as a single class. Therefore, your vote is important, no matter how many or how few shares you may own. Whether or not you have already done so, please vote today--by telephone, via the Internet, or by signing, dating and returning the enclosed proxy card in the envelope provided.</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Brian L. Roberts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8" w:lineRule="auto"/>
        <w:rPr>
          <w:sz w:val="20"/>
          <w:szCs w:val="20"/>
          <w:color w:val="auto"/>
        </w:rPr>
      </w:pPr>
      <w:r>
        <w:rPr>
          <w:rFonts w:ascii="Courier New" w:cs="Courier New" w:eastAsia="Courier New" w:hAnsi="Courier New"/>
          <w:sz w:val="18"/>
          <w:szCs w:val="18"/>
          <w:color w:val="auto"/>
        </w:rPr>
        <w:t>IMPORTANT NOTE:</w:t>
      </w:r>
    </w:p>
    <w:p>
      <w:pPr>
        <w:ind w:left="640"/>
        <w:spacing w:after="0"/>
        <w:rPr>
          <w:sz w:val="20"/>
          <w:szCs w:val="20"/>
          <w:color w:val="auto"/>
        </w:rPr>
      </w:pPr>
      <w:r>
        <w:rPr>
          <w:rFonts w:ascii="Courier New" w:cs="Courier New" w:eastAsia="Courier New" w:hAnsi="Courier New"/>
          <w:sz w:val="18"/>
          <w:szCs w:val="18"/>
          <w:color w:val="auto"/>
        </w:rPr>
        <w:t>Remember, you can vote your shares by telephone, or via the Internet.</w:t>
      </w:r>
    </w:p>
    <w:p>
      <w:pPr>
        <w:ind w:left="860"/>
        <w:spacing w:after="0" w:line="237" w:lineRule="auto"/>
        <w:rPr>
          <w:sz w:val="20"/>
          <w:szCs w:val="20"/>
          <w:color w:val="auto"/>
        </w:rPr>
      </w:pPr>
      <w:r>
        <w:rPr>
          <w:rFonts w:ascii="Courier New" w:cs="Courier New" w:eastAsia="Courier New" w:hAnsi="Courier New"/>
          <w:sz w:val="18"/>
          <w:szCs w:val="18"/>
          <w:color w:val="auto"/>
        </w:rPr>
        <w:t>Simply follow the easy instructions on the enclosed proxy card.</w:t>
      </w:r>
    </w:p>
    <w:p>
      <w:pPr>
        <w:spacing w:after="0" w:line="207" w:lineRule="exact"/>
        <w:rPr>
          <w:sz w:val="24"/>
          <w:szCs w:val="24"/>
          <w:color w:val="auto"/>
        </w:rPr>
      </w:pPr>
    </w:p>
    <w:p>
      <w:pPr>
        <w:ind w:left="1900" w:right="2839" w:hanging="842"/>
        <w:spacing w:after="0" w:line="235" w:lineRule="auto"/>
        <w:rPr>
          <w:sz w:val="20"/>
          <w:szCs w:val="20"/>
          <w:color w:val="auto"/>
        </w:rPr>
      </w:pPr>
      <w:r>
        <w:rPr>
          <w:rFonts w:ascii="Courier New" w:cs="Courier New" w:eastAsia="Courier New" w:hAnsi="Courier New"/>
          <w:sz w:val="18"/>
          <w:szCs w:val="18"/>
          <w:color w:val="auto"/>
        </w:rPr>
        <w:t>If you have any questions, or need assistance in voting your shares, please call our proxy solicitor,</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INNISFREE M&amp;A INCORPORATED</w:t>
      </w:r>
    </w:p>
    <w:p>
      <w:pPr>
        <w:ind w:left="2740"/>
        <w:spacing w:after="0" w:line="238" w:lineRule="auto"/>
        <w:rPr>
          <w:sz w:val="20"/>
          <w:szCs w:val="20"/>
          <w:color w:val="auto"/>
        </w:rPr>
      </w:pPr>
      <w:r>
        <w:rPr>
          <w:rFonts w:ascii="Courier New" w:cs="Courier New" w:eastAsia="Courier New" w:hAnsi="Courier New"/>
          <w:sz w:val="18"/>
          <w:szCs w:val="18"/>
          <w:color w:val="auto"/>
        </w:rPr>
        <w:t>TOLL-FREE, at 1-877-750-9499.</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 / 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2019-12-12T02:40:09Z</dcterms:created>
  <dcterms:modified xsi:type="dcterms:W3CDTF">2019-12-12T02:40:09Z</dcterms:modified>
</cp:coreProperties>
</file>