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4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6"/>
        </w:trPr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Brodsky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Julian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3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30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170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4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440" w:type="dxa"/>
            <w:vAlign w:val="bottom"/>
          </w:tcPr>
          <w:p>
            <w:pPr>
              <w:ind w:left="6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Comcast Corporation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440" w:type="dxa"/>
            <w:vAlign w:val="bottom"/>
          </w:tcPr>
          <w:p>
            <w:pPr>
              <w:ind w:left="6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45" w:right="940" w:hanging="145"/>
        <w:spacing w:after="0" w:line="239" w:lineRule="auto"/>
        <w:tabs>
          <w:tab w:leader="none" w:pos="14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 xml:space="preserve">o </w:t>
      </w:r>
      <w:r>
        <w:rPr>
          <w:rFonts w:ascii="Arial" w:cs="Arial" w:eastAsia="Arial" w:hAnsi="Arial"/>
          <w:sz w:val="11"/>
          <w:szCs w:val="11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Vice Chairman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80" w:space="15"/>
            <w:col w:w="3525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52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right"/>
              <w:ind w:right="352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20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0" w:type="dxa"/>
            <w:vAlign w:val="bottom"/>
            <w:gridSpan w:val="9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Table I -- Non-Derivative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Securities 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3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5. 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ind w:righ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3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6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130,968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206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2,835,311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206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240,170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 GRATs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0" w:gutter="0" w:footer="0" w:header="0"/>
        </w:sectPr>
      </w:pPr>
    </w:p>
    <w:p>
      <w:pPr>
        <w:spacing w:after="0" w:line="23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2. Conver- 3. Trans-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5. Number of Deriv- 6. Date Exercisable</w:t>
            </w:r>
          </w:p>
        </w:tc>
        <w:tc>
          <w:tcPr>
            <w:tcW w:w="1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</w:tr>
      <w:tr>
        <w:trPr>
          <w:trHeight w:val="149"/>
        </w:trPr>
        <w:tc>
          <w:tcPr>
            <w:tcW w:w="14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7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</w:tr>
      <w:tr>
        <w:trPr>
          <w:trHeight w:val="149"/>
        </w:trPr>
        <w:tc>
          <w:tcPr>
            <w:tcW w:w="14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Exercise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7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</w:tr>
      <w:tr>
        <w:trPr>
          <w:trHeight w:val="149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8)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tbl>
      <w:tblPr>
        <w:tblLayout w:type="fixed"/>
        <w:tblInd w:w="3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98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  (A)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Shares 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11. Nature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Indirect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Benefi-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Owner-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4)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5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0"/>
            <w:col w:w="2820"/>
          </w:cols>
          <w:pgMar w:left="240" w:top="341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$6.0417</w:t>
            </w: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45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25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208,449</w:t>
            </w: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Immediately 7/06/2003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208,449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1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$6.0417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16,551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Immediately 1/06/2003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16,551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$10.5834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9,448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1/10/2003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1/10/2004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9,448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$10.5834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140,552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7/10/2004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140,552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$9.5625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105,536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7/10/2004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105,536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$9.5625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156,516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Immediately 7/06/2003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156,516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$9.3750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10,666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06/21/2004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1/13/2005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10,666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$9.3750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489,334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12/21/2005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489,334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$9.1875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105,000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Immediately 2/05/2007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105,000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$14.9375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105,000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1/09/2008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105,000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$16.9375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250,000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6/16/2008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250,000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$16.9375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17,712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6/16/2008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17,712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$16.9375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232,288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6/16/2008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232,288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$32.8437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33,750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5/03/2009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33,750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$32.8437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3,044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(10)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5/03/2009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3,044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$32.8437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23,206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(11)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5/03/2009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23,206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$38.5000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2,597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3/30/2009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3/30/2010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2,597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$38.5000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57,403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3/30/2010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57,403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$36.9700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5,408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(13)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7/30/2011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5,408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$36.9700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144,592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7/30/2011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144,592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$35.4900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150,000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(15)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1/24/2012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150,000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$21.5400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500,000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(16)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7/11/2012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500,000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00" w:right="120" w:hanging="404"/>
        <w:spacing w:after="0" w:line="284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merger agreement among the Issuer, AT&amp;T Comcast Corporation (to be named Comcast Corporation, "Parent") and others, the Issuer will become a wholly-owned subsidiary of Parent (the "Merger") and will cease to have registered securities. See the Form 4 to be filed by the Reporting Person with respect to securities of Parent acquired by such Reporting Person as a result of the Merger.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120,000 shares are immediately exercisable; 5,552 shares are exercisable on 1/10/2003; and 15,000 shares are exercisable on 7/10/2003.</w:t>
      </w:r>
    </w:p>
    <w:p>
      <w:pPr>
        <w:spacing w:after="0" w:line="32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90,110 shares are immediately exercisable; 4,164 shares are exercisable on 1/10/2003; and 11,262 shares are exercisable on 7/10/2003.</w:t>
      </w:r>
    </w:p>
    <w:p>
      <w:pPr>
        <w:spacing w:after="0" w:line="32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right="260" w:hanging="404"/>
        <w:spacing w:after="0" w:line="250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350,000 shares are immediately exercisable; 50,000 shares are exercisable on 6/21/2003; 39,334 shares are exercisable on 6/21/2004; and 50,000 shares are exercisable on 12/21/2004.</w:t>
      </w: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84,000 shares are immediately exercisable and 21,000 shares are exercisable on 1/09/2003.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200,000 shares are immediately exercisable and 50,000 shares are exercisable on 6/16/2003.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5,904 shares are exercisable on each of 6/16/2005, 6/16/2006 and 6/16/2007.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760" w:hanging="404"/>
        <w:spacing w:after="0" w:line="250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100,000 shares are immediately exercisable; 25,000 shares are exercisable on each of 6/16/2003 and 6/16/2004; 57,288 shares are exercisable on 6/16/2007; and 25,000 shares are exercisable on 12/16/2007.</w:t>
      </w: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20,250 shares are immediately exercisable and 6,750 shares are exercisable on each of 5/03/2003 and 5/03/2004.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2,625 shares are exercisable on 5/03/2008 and 419 shares are exercisable on 11/03/2008.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200" w:hanging="492"/>
        <w:spacing w:after="0" w:line="250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7,875 shares are immediately exercisable; 2,625 shares are exercisable on each of 05/03/2003, 05/03/2004, 05/03/2005, 05/03/2006 and 05/03/2007; and 2,206 shares are exercisable on 11/03/2008.</w:t>
      </w:r>
    </w:p>
    <w:p>
      <w:pPr>
        <w:ind w:left="500" w:right="60" w:hanging="492"/>
        <w:spacing w:after="0" w:line="250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12,000 shares are immediately exercisable; 6,000 shares are exercisable on each of 3/30/2003, 3/30/2004, 3/30/2005, 3/30/2006, 3/30/2007 and 3/30/2008; 3,403 shares are exercisable on 3/30/2009; and 6,000 shares are exercisable on 9/30/2009.</w:t>
      </w: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2,704 shares are exercisable on each of 7/30/2010 and 7/30/2011.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80" w:hanging="492"/>
        <w:spacing w:after="0" w:line="281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46,000 shares are exercisable on 7/30/2003; 23,000 shares are exercisable on each of 7/30/2004, 7/30/2005 and 7/30/2006; 7,000 shares are exercisable on each of 7/30/2007, 7/30/2008 and 7/30/2009; and 4,296 shares are exercisable on each of 7/30/2010 and 7/30/2011.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92"/>
        <w:spacing w:after="0" w:line="250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47,500 shares are exercisable on 1/24/2004; 23,750 shares are exercisable on each of 1/24/2005, 1/24/2006 and 1/24/2007; and 6,250 shares are exercisable on each of 1/24/2008, 1/24/2009, 1/24/2010, 1/24/2011 and 7/24/2011.</w:t>
      </w:r>
    </w:p>
    <w:p>
      <w:pPr>
        <w:ind w:left="500" w:right="140" w:hanging="492"/>
        <w:spacing w:after="0" w:line="261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50,000 shares are exercisable on 7/11/2004; 100,000 shares are exercisable on each of 7/11/2005, 7/11/2006, 7/11/2007 and 7/11/2008; and 50,000 shares are exercisable on 1/11/2009.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0" w:gutter="0" w:footer="0" w:header="0"/>
          <w:type w:val="continuous"/>
        </w:sectPr>
      </w:pPr>
    </w:p>
    <w:bookmarkStart w:id="2" w:name="page3"/>
    <w:bookmarkEnd w:id="2"/>
    <w:p>
      <w:pPr>
        <w:ind w:left="9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0220"/>
          </w:cols>
          <w:pgMar w:left="1440" w:top="590" w:right="239" w:bottom="1440" w:gutter="0" w:footer="0" w:header="0"/>
        </w:sectPr>
      </w:pPr>
    </w:p>
    <w:bookmarkStart w:id="3" w:name="page4"/>
    <w:bookmarkEnd w:id="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/s/ Julian A. Brodsky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Julian A. Brodsky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2019-12-12T23:00:48Z</dcterms:created>
  <dcterms:modified xsi:type="dcterms:W3CDTF">2019-12-12T23:00:48Z</dcterms:modified>
</cp:coreProperties>
</file>