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0001304481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COMCAST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19103-2838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Cavanagh Michael J</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107622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4577045.61</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3817095628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11/26/2024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107622</w:t>
            </w:r>
          </w:p>
        </w:tc>
        <w:tc>
          <w:tcPr>
            <w:tcW w:w="18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6"/>
              </w:rPr>
              <w:t>11/26/2024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05/15/2015</w:t>
            </w:r>
          </w:p>
        </w:tc>
        <w:tc>
          <w:tcPr>
            <w:tcW w:w="186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These shares where sold in the 2020 Michael J Cavanagh Family Trust by Emily A Cavanagh, who is the spouse of</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1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J. Cavanagh</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11/26/2024</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6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Michael J Cavanagh</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2024-11-26T16:06:25Z</dcterms:created>
  <dcterms:modified xsi:type="dcterms:W3CDTF">2024-11-26T16:06:25Z</dcterms:modified>
</cp:coreProperties>
</file>