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5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220" w:type="dxa"/>
            <w:vAlign w:val="bottom"/>
            <w:gridSpan w:val="20"/>
            <w:vMerge w:val="restart"/>
          </w:tcPr>
          <w:p>
            <w:pPr>
              <w:jc w:val="center"/>
              <w:ind w:left="4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2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2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  <w:vMerge w:val="restart"/>
          </w:tcPr>
          <w:p>
            <w:pPr>
              <w:jc w:val="center"/>
              <w:ind w:left="8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4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ROBERTS BRIAN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6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of Board &amp; CEO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1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3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3,667,585.27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217,580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6,775,600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lef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13,712,646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286,044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13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-7129780</wp:posOffset>
            </wp:positionV>
            <wp:extent cx="7044055" cy="65646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56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63948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2023-01-24T13:13:29Z</dcterms:created>
  <dcterms:modified xsi:type="dcterms:W3CDTF">2023-01-24T13:13:29Z</dcterms:modified>
</cp:coreProperties>
</file>