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jc w:val="center"/>
        <w:ind w:right="3920"/>
        <w:spacing w:after="0"/>
        <w:rPr>
          <w:sz w:val="20"/>
          <w:szCs w:val="20"/>
          <w:color w:val="auto"/>
        </w:rPr>
      </w:pPr>
      <w:r>
        <w:rPr>
          <w:rFonts w:ascii="Arial" w:cs="Arial" w:eastAsia="Arial" w:hAnsi="Arial"/>
          <w:sz w:val="18"/>
          <w:szCs w:val="18"/>
          <w:color w:val="auto"/>
        </w:rPr>
        <w:t>The following article was made available through a link on Comcast’s website: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Orlando Sentinel: Op-Ed: Competition not a concern in merger between Comcast, TWC</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David Balto, Guest Columnist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7/16/15</w:t>
      </w:r>
    </w:p>
    <w:p>
      <w:pPr>
        <w:spacing w:after="0" w:line="279" w:lineRule="exact"/>
        <w:rPr>
          <w:sz w:val="24"/>
          <w:szCs w:val="24"/>
          <w:color w:val="auto"/>
        </w:rPr>
      </w:pPr>
    </w:p>
    <w:p>
      <w:pPr>
        <w:ind w:right="1420"/>
        <w:spacing w:after="0" w:line="262" w:lineRule="auto"/>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http://www.orlandosentinel.com/news/opinion/os-ed-comcast-time-warner-merger-071614-20140715,0,2567119.story?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dssReturn&amp;z=22209</w:t>
      </w:r>
      <w:r>
        <w:rPr>
          <w:rFonts w:ascii="Arial" w:cs="Arial" w:eastAsia="Arial" w:hAnsi="Arial"/>
          <w:sz w:val="18"/>
          <w:szCs w:val="18"/>
          <w:color w:val="000000"/>
        </w:rPr>
        <w:t>]</w:t>
      </w:r>
    </w:p>
    <w:p>
      <w:pPr>
        <w:spacing w:after="0" w:line="250" w:lineRule="exact"/>
        <w:rPr>
          <w:sz w:val="24"/>
          <w:szCs w:val="24"/>
          <w:color w:val="auto"/>
        </w:rPr>
      </w:pPr>
    </w:p>
    <w:p>
      <w:pPr>
        <w:ind w:right="400"/>
        <w:spacing w:after="0" w:line="256" w:lineRule="auto"/>
        <w:rPr>
          <w:sz w:val="20"/>
          <w:szCs w:val="20"/>
          <w:color w:val="auto"/>
        </w:rPr>
      </w:pPr>
      <w:r>
        <w:rPr>
          <w:rFonts w:ascii="Arial" w:cs="Arial" w:eastAsia="Arial" w:hAnsi="Arial"/>
          <w:sz w:val="18"/>
          <w:szCs w:val="18"/>
          <w:color w:val="auto"/>
        </w:rPr>
        <w:t>When Comcast and Time Warner Cable announced plans to combine operations, antitrust lifers like me could hardly believe what we were hearing. Such a megadeal would surely hurt consumers and weaken markets for Internet service and TV. Having previously opposed the Comcast acquisition of NBCUniversal in 2010, I was ready to pick up my pitchfork once again.</w:t>
      </w:r>
    </w:p>
    <w:p>
      <w:pPr>
        <w:spacing w:after="0" w:line="256"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However, once I began to research the proposed transaction, I realized the concerns I had regarding NBCU did not apply to this very different kind of deal. New forms of competition and changes in technology have created such a robust and competitive marketplace that the risk to consumers in this changed world seems slight, while the potential benefits are many.</w:t>
      </w:r>
    </w:p>
    <w:p>
      <w:pPr>
        <w:spacing w:after="0" w:line="256"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color w:val="auto"/>
        </w:rPr>
        <w:t>Most fundamentally, Comcast and TWC do not even compete head to head in any market. The transaction does not limit any consumer choice or service option — a central hallmark of antitrust concern. That's why the large size of the resulting company, while troubling on the surface, ends up raising no traditional competitive concerns.</w:t>
      </w:r>
    </w:p>
    <w:p>
      <w:pPr>
        <w:spacing w:after="0" w:line="256" w:lineRule="exact"/>
        <w:rPr>
          <w:sz w:val="24"/>
          <w:szCs w:val="24"/>
          <w:color w:val="auto"/>
        </w:rPr>
      </w:pPr>
    </w:p>
    <w:p>
      <w:pPr>
        <w:ind w:right="220"/>
        <w:spacing w:after="0" w:line="262" w:lineRule="auto"/>
        <w:rPr>
          <w:sz w:val="20"/>
          <w:szCs w:val="20"/>
          <w:color w:val="auto"/>
        </w:rPr>
      </w:pPr>
      <w:r>
        <w:rPr>
          <w:rFonts w:ascii="Arial" w:cs="Arial" w:eastAsia="Arial" w:hAnsi="Arial"/>
          <w:sz w:val="18"/>
          <w:szCs w:val="18"/>
          <w:color w:val="auto"/>
        </w:rPr>
        <w:t>Fiber is now a strong competitor to cable, as large companies like AT&amp;T, Verizon and Google roll out service. Modern DSL technology is now just as fast as many cable options — and getting faster as DSL networks hit gigabit speeds in trials.</w:t>
      </w:r>
    </w:p>
    <w:p>
      <w:pPr>
        <w:spacing w:after="0" w:line="250" w:lineRule="exact"/>
        <w:rPr>
          <w:sz w:val="24"/>
          <w:szCs w:val="24"/>
          <w:color w:val="auto"/>
        </w:rPr>
      </w:pPr>
    </w:p>
    <w:p>
      <w:pPr>
        <w:ind w:right="240"/>
        <w:spacing w:after="0" w:line="256" w:lineRule="auto"/>
        <w:rPr>
          <w:sz w:val="20"/>
          <w:szCs w:val="20"/>
          <w:color w:val="auto"/>
        </w:rPr>
      </w:pPr>
      <w:r>
        <w:rPr>
          <w:rFonts w:ascii="Arial" w:cs="Arial" w:eastAsia="Arial" w:hAnsi="Arial"/>
          <w:sz w:val="18"/>
          <w:szCs w:val="18"/>
          <w:color w:val="auto"/>
        </w:rPr>
        <w:t>Cost and capacity issues still prevent widespread adoption of wireless as a complete replacement to wired Internet, but this may change as more spectrum is made available. Consumers may soon ditch wired broadband for the freedom of wireless just as they are currently ditching wired telephone lines for cellular.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The situation is the same in video distribution, with strong competitors like Netflix, Hulu, Apple and Amazon as well as smaller niche providers.</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That means Comcast as a buyer of programming competes with many powerful competitors — Netflix and YouTube alone account for half of all</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Internet traffic during peak periods.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And while Comcast video competes with these online services, they also drive demand for broadband subscription service in the first place.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Even if a larger Comcast could hamper online video competitors, it has no incentive to upset its broadband customers by doing so.</w:t>
      </w:r>
    </w:p>
    <w:p>
      <w:pPr>
        <w:spacing w:after="0" w:line="279" w:lineRule="exact"/>
        <w:rPr>
          <w:sz w:val="24"/>
          <w:szCs w:val="24"/>
          <w:color w:val="auto"/>
        </w:rPr>
      </w:pPr>
    </w:p>
    <w:p>
      <w:pPr>
        <w:ind w:right="240"/>
        <w:spacing w:after="0" w:line="262" w:lineRule="auto"/>
        <w:rPr>
          <w:sz w:val="20"/>
          <w:szCs w:val="20"/>
          <w:color w:val="auto"/>
        </w:rPr>
      </w:pPr>
      <w:r>
        <w:rPr>
          <w:rFonts w:ascii="Arial" w:cs="Arial" w:eastAsia="Arial" w:hAnsi="Arial"/>
          <w:sz w:val="18"/>
          <w:szCs w:val="18"/>
          <w:color w:val="auto"/>
        </w:rPr>
        <w:t>Opponents of the transaction cite the company's interconnection deal with Netflix as an example of Comcast's power. But on closer look, this issue turns out to be a red herring.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160"/>
        <w:spacing w:after="0" w:line="262" w:lineRule="auto"/>
        <w:rPr>
          <w:sz w:val="20"/>
          <w:szCs w:val="20"/>
          <w:color w:val="auto"/>
        </w:rPr>
      </w:pPr>
      <w:r>
        <w:rPr>
          <w:rFonts w:ascii="Arial" w:cs="Arial" w:eastAsia="Arial" w:hAnsi="Arial"/>
          <w:sz w:val="18"/>
          <w:szCs w:val="18"/>
          <w:color w:val="auto"/>
        </w:rPr>
        <w:t>Payment for interconnection is nothing new. It has always been the case that payment occurs when data are traded between networks, either through a cash exchange or reciprocal data transfers. Without such an arrangement, the Internet couldn't function.</w:t>
      </w:r>
    </w:p>
    <w:p>
      <w:pPr>
        <w:spacing w:after="0" w:line="25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This is a back-office Internet operations issue, and completely different than consumer net neutrality, which forbids Internet service providers from discriminating against content or blocking Websites over the "last mile" to individual subscriber homes. It benefits transaction critics to muddy up the interconnection issue with talk of net neutrality, but regulators know the difference and won't be fooled.</w:t>
      </w:r>
    </w:p>
    <w:p>
      <w:pPr>
        <w:spacing w:after="0" w:line="25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Netflix is currently responsible for 30 percent of Internet traffic, and it is no surprise that a deal with Comcast to cut out Internet backbone "middlemen" made sense for both sides. Netflix is also in talks with AT&amp;T for a similar deal and has already inked one with Verizon.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There is no consumer protection issue present in these business-to-business transactions, which by all accounts are working well.</w:t>
      </w:r>
    </w:p>
    <w:p>
      <w:pPr>
        <w:spacing w:after="0" w:line="27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Finally, Comcast is widely seen as the technology leader, offering the nation's fastest broadband and unprecedented access to mobile, streaming and video on demand. It has promised hundreds of millions in new investments to expand these services, another likely benefit for consumers. And it has publicly stated that through the transaction, it will commit the TWC network to net neutrality — a valuable concession since the FCC neutrality rules were struck down earlier this year.</w:t>
      </w:r>
    </w:p>
    <w:p>
      <w:pPr>
        <w:spacing w:after="0" w:line="25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must be vigilant whenever large companies propose to join. However, it is not helpful to overstate the case against such deals. We must take a balanced approach or we risk working to defeat a merger that may ultimately benefit consumers, as this one seems especially likely to do.</w:t>
      </w:r>
    </w:p>
    <w:p>
      <w:pPr>
        <w:spacing w:after="0" w:line="23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David Balto is a former policy director at the Federal Trade Commission, a former antitrust attorney at the U.S. Department of Justice, and a fellow at the New America Foundation, whose minor contributors have included TWC.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18"/>
          <w:szCs w:val="18"/>
          <w:color w:val="auto"/>
        </w:rPr>
        <w:t>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3" w:name="page4"/>
    <w:bookmarkEnd w:id="3"/>
    <w:p>
      <w:pPr>
        <w:spacing w:after="0" w:line="251" w:lineRule="auto"/>
        <w:rPr>
          <w:sz w:val="20"/>
          <w:szCs w:val="20"/>
          <w:color w:val="auto"/>
        </w:rPr>
      </w:pPr>
      <w:r>
        <w:rPr>
          <w:rFonts w:ascii="Arial" w:cs="Arial" w:eastAsia="Arial" w:hAnsi="Arial"/>
          <w:sz w:val="18"/>
          <w:szCs w:val="18"/>
          <w:color w:val="auto"/>
        </w:rPr>
        <w:t>“strategy,”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50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2019-12-16T12:32:46Z</dcterms:created>
  <dcterms:modified xsi:type="dcterms:W3CDTF">2019-12-16T12:32:46Z</dcterms:modified>
</cp:coreProperties>
</file>