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NO.4)*</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COMCAST CORP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CL A SPL</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20030N200</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40,353,195</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10,923,914</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2006</w:t>
            </w: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68,613,924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212</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68,614,136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40,353,195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10,923,914</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68,613,924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212</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68,614,136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40,353,195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10,923,914</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68,613,924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212</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68,614,136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40,353,195</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10,923,914</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68,613,924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212</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68,614,136</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40,353,195</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10,922,229</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68,612,239</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212</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68,612,451</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3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8.1%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COMCAST CORP NEW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Philadelphia,</w:t>
        <w:tab/>
        <w:t>PA 19102</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 A SPL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20030N200</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68,614,136</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520" w:right="1440" w:bottom="1440" w:gutter="0" w:footer="0" w:header="0"/>
          <w:type w:val="continuous"/>
        </w:sectPr>
      </w:pPr>
    </w:p>
    <w:p>
      <w:pPr>
        <w:spacing w:after="0" w:line="218"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acquired solely for investment purposes:</w:t>
      </w:r>
    </w:p>
    <w:p>
      <w:pPr>
        <w:ind w:left="420"/>
        <w:spacing w:after="0" w:line="238" w:lineRule="auto"/>
        <w:rPr>
          <w:sz w:val="20"/>
          <w:szCs w:val="20"/>
          <w:color w:val="auto"/>
        </w:rPr>
      </w:pPr>
      <w:r>
        <w:rPr>
          <w:rFonts w:ascii="Courier New" w:cs="Courier New" w:eastAsia="Courier New" w:hAnsi="Courier New"/>
          <w:sz w:val="18"/>
          <w:szCs w:val="18"/>
          <w:color w:val="auto"/>
        </w:rPr>
        <w:t>AXA Investment Managers Den Haag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1,685</w:t>
      </w:r>
    </w:p>
    <w:p>
      <w:pPr>
        <w:spacing w:after="0" w:line="216" w:lineRule="exact"/>
        <w:rPr>
          <w:sz w:val="20"/>
          <w:szCs w:val="20"/>
          <w:color w:val="auto"/>
        </w:rPr>
      </w:pPr>
    </w:p>
    <w:p>
      <w:pPr>
        <w:sectPr>
          <w:pgSz w:w="11900" w:h="16838" w:orient="portrait"/>
          <w:cols w:equalWidth="0" w:num="2">
            <w:col w:w="6460" w:space="720"/>
            <w:col w:w="303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68,355,451</w:t>
      </w:r>
    </w:p>
    <w:p>
      <w:pPr>
        <w:spacing w:after="0" w:line="200" w:lineRule="exact"/>
        <w:rPr>
          <w:sz w:val="20"/>
          <w:szCs w:val="20"/>
          <w:color w:val="auto"/>
        </w:rPr>
      </w:pPr>
    </w:p>
    <w:p>
      <w:pPr>
        <w:sectPr>
          <w:pgSz w:w="11900" w:h="16838" w:orient="portrait"/>
          <w:cols w:equalWidth="0" w:num="2">
            <w:col w:w="4560" w:space="720"/>
            <w:col w:w="4939"/>
          </w:cols>
          <w:pgMar w:left="240" w:top="520" w:right="1440" w:bottom="1440" w:gutter="0" w:footer="0" w:header="0"/>
          <w:type w:val="continuous"/>
        </w:sectPr>
      </w:pPr>
    </w:p>
    <w:p>
      <w:pPr>
        <w:spacing w:after="0" w:line="2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68,355,451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Equitable Life Insurance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257,000</w:t>
      </w:r>
    </w:p>
    <w:p>
      <w:pPr>
        <w:spacing w:after="0" w:line="16" w:lineRule="exact"/>
        <w:rPr>
          <w:sz w:val="20"/>
          <w:szCs w:val="20"/>
          <w:color w:val="auto"/>
        </w:rPr>
      </w:pPr>
    </w:p>
    <w:p>
      <w:pPr>
        <w:sectPr>
          <w:pgSz w:w="11900" w:h="16838" w:orient="portrait"/>
          <w:cols w:equalWidth="0" w:num="2">
            <w:col w:w="4880" w:space="720"/>
            <w:col w:w="4619"/>
          </w:cols>
          <w:pgMar w:left="240" w:top="520"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jc w:val="right"/>
        <w:ind w:right="2519"/>
        <w:spacing w:after="0"/>
        <w:rPr>
          <w:sz w:val="20"/>
          <w:szCs w:val="20"/>
          <w:color w:val="auto"/>
        </w:rPr>
      </w:pPr>
      <w:r>
        <w:rPr>
          <w:rFonts w:ascii="Courier New" w:cs="Courier New" w:eastAsia="Courier New" w:hAnsi="Courier New"/>
          <w:sz w:val="18"/>
          <w:szCs w:val="18"/>
          <w:color w:val="auto"/>
        </w:rPr>
        <w:t>257,000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68,614,136</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405"/>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32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ITEM 4. Ownership as of</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5"/>
              </w:rPr>
              <w:t>(CONT.)</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7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1,685</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Managers Den Haag</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AXA Financial, Inc.</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AllianceBernstein</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40,210,095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10,922,229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68,355,239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w:t>
            </w:r>
          </w:p>
        </w:tc>
      </w:tr>
      <w:tr>
        <w:trPr>
          <w:trHeight w:val="405"/>
        </w:trPr>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w w:val="95"/>
              </w:rPr>
              <w:t>AXA Equitable Life</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143,100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257,000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40,353,195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10,923,914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68,613,924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Den Haag</w:t>
      </w:r>
    </w:p>
    <w:p>
      <w:pPr>
        <w:spacing w:after="0" w:line="207"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AllianceBernstein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2007</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2007</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1)"/>
      <w:numFmt w:val="upperLetter"/>
      <w:start w:val="24"/>
    </w:lvl>
  </w:abstractNum>
  <w:abstractNum w:abstractNumId="13">
    <w:nsid w:val="41A7C4C9"/>
    <w:multiLevelType w:val="hybridMultilevel"/>
    <w:lvl w:ilvl="0">
      <w:lvlJc w:val="left"/>
      <w:lvlText w:val="(%1)"/>
      <w:numFmt w:val="upperLetter"/>
      <w:start w:val="24"/>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2019-12-12T03:04:13Z</dcterms:created>
  <dcterms:modified xsi:type="dcterms:W3CDTF">2019-12-12T03:04:13Z</dcterms:modified>
</cp:coreProperties>
</file>