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32" w:lineRule="exact"/>
        <w:rPr>
          <w:sz w:val="24"/>
          <w:szCs w:val="24"/>
          <w:color w:val="auto"/>
        </w:rPr>
      </w:pPr>
    </w:p>
    <w:p>
      <w:pPr>
        <w:ind w:left="84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0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-19050</wp:posOffset>
            </wp:positionV>
            <wp:extent cx="109855" cy="109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855" cy="109855"/>
                    </a:xfrm>
                    <a:prstGeom prst="rect">
                      <a:avLst/>
                    </a:prstGeom>
                    <a:noFill/>
                  </pic:spPr>
                </pic:pic>
              </a:graphicData>
            </a:graphic>
          </wp:anchor>
        </w:drawing>
      </w:r>
    </w:p>
    <w:p>
      <w:pPr>
        <w:ind w:left="300" w:right="180" w:firstLine="9"/>
        <w:spacing w:after="0" w:line="233" w:lineRule="auto"/>
        <w:tabs>
          <w:tab w:leader="none" w:pos="462"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 xml:space="preserve">See </w:t>
      </w:r>
      <w:r>
        <w:rPr>
          <w:rFonts w:ascii="Arial" w:cs="Arial" w:eastAsia="Arial" w:hAnsi="Arial"/>
          <w:sz w:val="10"/>
          <w:szCs w:val="10"/>
          <w:color w:val="auto"/>
        </w:rPr>
        <w:t>Instruction 1(b).</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5960" w:type="dxa"/>
            <w:vAlign w:val="bottom"/>
          </w:tcPr>
          <w:p>
            <w:pPr>
              <w:jc w:val="center"/>
              <w:ind w:right="830"/>
              <w:spacing w:after="0"/>
              <w:rPr>
                <w:sz w:val="20"/>
                <w:szCs w:val="20"/>
                <w:color w:val="auto"/>
              </w:rPr>
            </w:pPr>
            <w:r>
              <w:rPr>
                <w:rFonts w:ascii="Arial" w:cs="Arial" w:eastAsia="Arial" w:hAnsi="Arial"/>
                <w:sz w:val="17"/>
                <w:szCs w:val="17"/>
                <w:b w:val="1"/>
                <w:bCs w:val="1"/>
                <w:color w:val="auto"/>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jc w:val="center"/>
              <w:ind w:right="830"/>
              <w:spacing w:after="0" w:line="110" w:lineRule="exact"/>
              <w:rPr>
                <w:sz w:val="20"/>
                <w:szCs w:val="20"/>
                <w:color w:val="auto"/>
              </w:rPr>
            </w:pPr>
            <w:r>
              <w:rPr>
                <w:rFonts w:ascii="Arial" w:cs="Arial" w:eastAsia="Arial" w:hAnsi="Arial"/>
                <w:sz w:val="11"/>
                <w:szCs w:val="11"/>
                <w:color w:val="auto"/>
                <w:w w:val="98"/>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9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60" w:type="dxa"/>
            <w:vAlign w:val="bottom"/>
            <w:gridSpan w:val="3"/>
            <w:vMerge w:val="restart"/>
          </w:tcPr>
          <w:p>
            <w:pPr>
              <w:ind w:left="50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6"/>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jc w:val="center"/>
              <w:ind w:right="830"/>
              <w:spacing w:after="0" w:line="154" w:lineRule="exact"/>
              <w:rPr>
                <w:sz w:val="20"/>
                <w:szCs w:val="20"/>
                <w:color w:val="auto"/>
              </w:rPr>
            </w:pPr>
            <w:r>
              <w:rPr>
                <w:rFonts w:ascii="Arial" w:cs="Arial" w:eastAsia="Arial" w:hAnsi="Arial"/>
                <w:sz w:val="17"/>
                <w:szCs w:val="17"/>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7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5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60" w:type="dxa"/>
            <w:vAlign w:val="bottom"/>
            <w:vMerge w:val="restart"/>
          </w:tcPr>
          <w:p>
            <w:pPr>
              <w:jc w:val="center"/>
              <w:ind w:right="830"/>
              <w:spacing w:after="0"/>
              <w:rPr>
                <w:sz w:val="20"/>
                <w:szCs w:val="20"/>
                <w:color w:val="auto"/>
              </w:rPr>
            </w:pPr>
            <w:r>
              <w:rPr>
                <w:rFonts w:ascii="Arial" w:cs="Arial" w:eastAsia="Arial" w:hAnsi="Arial"/>
                <w:sz w:val="11"/>
                <w:szCs w:val="11"/>
                <w:color w:val="auto"/>
                <w:w w:val="98"/>
              </w:rPr>
              <w:t>Filed pursuant to Section 16(a) of the Securities Exchange Act of 1934</w:t>
            </w:r>
          </w:p>
        </w:tc>
        <w:tc>
          <w:tcPr>
            <w:tcW w:w="4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2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5140325</wp:posOffset>
            </wp:positionH>
            <wp:positionV relativeFrom="paragraph">
              <wp:posOffset>-527050</wp:posOffset>
            </wp:positionV>
            <wp:extent cx="52705"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05" cy="540385"/>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-527050</wp:posOffset>
            </wp:positionV>
            <wp:extent cx="52705"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05" cy="54038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-2078355</wp:posOffset>
            </wp:positionH>
            <wp:positionV relativeFrom="paragraph">
              <wp:posOffset>10160</wp:posOffset>
            </wp:positionV>
            <wp:extent cx="7336790" cy="385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6790" cy="3854450"/>
                    </a:xfrm>
                    <a:prstGeom prst="rect">
                      <a:avLst/>
                    </a:prstGeom>
                    <a:noFill/>
                  </pic:spPr>
                </pic:pic>
              </a:graphicData>
            </a:graphic>
          </wp:anchor>
        </w:drawing>
      </w:r>
    </w:p>
    <w:p>
      <w:pPr>
        <w:spacing w:after="0" w:line="24" w:lineRule="exact"/>
        <w:rPr>
          <w:sz w:val="24"/>
          <w:szCs w:val="24"/>
          <w:color w:val="auto"/>
        </w:rPr>
      </w:pPr>
    </w:p>
    <w:p>
      <w:pPr>
        <w:sectPr>
          <w:pgSz w:w="11900" w:h="16838" w:orient="portrait"/>
          <w:cols w:equalWidth="0" w:num="2">
            <w:col w:w="2540" w:space="720"/>
            <w:col w:w="8280"/>
          </w:cols>
          <w:pgMar w:left="220" w:top="209" w:right="139" w:bottom="1440" w:gutter="0" w:footer="0" w:header="0"/>
        </w:sectPr>
      </w:pPr>
    </w:p>
    <w:tbl>
      <w:tblPr>
        <w:tblLayout w:type="fixed"/>
        <w:tblInd w:w="80" w:type="dxa"/>
        <w:tblCellMar>
          <w:top w:w="0" w:type="dxa"/>
          <w:left w:w="0" w:type="dxa"/>
          <w:bottom w:w="0" w:type="dxa"/>
          <w:right w:w="0" w:type="dxa"/>
        </w:tblCellMar>
      </w:tblPr>
      <w:tr>
        <w:trPr>
          <w:trHeight w:val="207"/>
        </w:trPr>
        <w:tc>
          <w:tcPr>
            <w:tcW w:w="232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00" w:type="dxa"/>
            <w:vAlign w:val="bottom"/>
            <w:gridSpan w:val="3"/>
            <w:vMerge w:val="restart"/>
          </w:tcPr>
          <w:p>
            <w:pPr>
              <w:spacing w:after="0"/>
              <w:rPr>
                <w:rFonts w:ascii="Arial" w:cs="Arial" w:eastAsia="Arial" w:hAnsi="Arial"/>
                <w:sz w:val="17"/>
                <w:szCs w:val="17"/>
                <w:color w:val="0000EE"/>
              </w:rPr>
            </w:pPr>
            <w:hyperlink r:id="rId12">
              <w:r>
                <w:rPr>
                  <w:rFonts w:ascii="Arial" w:cs="Arial" w:eastAsia="Arial" w:hAnsi="Arial"/>
                  <w:sz w:val="17"/>
                  <w:szCs w:val="17"/>
                  <w:color w:val="0000EE"/>
                </w:rPr>
                <w:t>COMCAST CORP</w:t>
              </w:r>
            </w:hyperlink>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gridSpan w:val="2"/>
          </w:tcPr>
          <w:p>
            <w:pPr>
              <w:spacing w:after="0" w:line="151" w:lineRule="exact"/>
              <w:rPr>
                <w:rFonts w:ascii="Arial" w:cs="Arial" w:eastAsia="Arial" w:hAnsi="Arial"/>
                <w:sz w:val="17"/>
                <w:szCs w:val="17"/>
                <w:color w:val="0000EE"/>
              </w:rPr>
            </w:pPr>
            <w:hyperlink r:id="rId13">
              <w:r>
                <w:rPr>
                  <w:rFonts w:ascii="Arial" w:cs="Arial" w:eastAsia="Arial" w:hAnsi="Arial"/>
                  <w:sz w:val="17"/>
                  <w:szCs w:val="17"/>
                  <w:color w:val="0000EE"/>
                </w:rPr>
                <w:t xml:space="preserve">Clearwire Corp /DE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CLWR</w:t>
            </w:r>
            <w:r>
              <w:rPr>
                <w:rFonts w:ascii="Arial" w:cs="Arial" w:eastAsia="Arial" w:hAnsi="Arial"/>
                <w:sz w:val="17"/>
                <w:szCs w:val="17"/>
                <w:color w:val="0000EE"/>
              </w:rPr>
              <w:t xml:space="preserve"> </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300" w:type="dxa"/>
            <w:vAlign w:val="bottom"/>
            <w:gridSpan w:val="3"/>
            <w:vMerge w:val="continue"/>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top w:val="single" w:sz="8" w:color="0000EE"/>
            </w:tcBorders>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52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1"/>
                <w:szCs w:val="11"/>
                <w:color w:val="auto"/>
              </w:rPr>
              <w:t>(Last)</w:t>
            </w:r>
          </w:p>
        </w:tc>
        <w:tc>
          <w:tcPr>
            <w:tcW w:w="1520" w:type="dxa"/>
            <w:vAlign w:val="bottom"/>
            <w:gridSpan w:val="2"/>
          </w:tcPr>
          <w:p>
            <w:pPr>
              <w:ind w:left="500"/>
              <w:spacing w:after="0"/>
              <w:rPr>
                <w:sz w:val="20"/>
                <w:szCs w:val="20"/>
                <w:color w:val="auto"/>
              </w:rPr>
            </w:pPr>
            <w:r>
              <w:rPr>
                <w:rFonts w:ascii="Arial" w:cs="Arial" w:eastAsia="Arial" w:hAnsi="Arial"/>
                <w:sz w:val="11"/>
                <w:szCs w:val="11"/>
                <w:color w:val="auto"/>
              </w:rPr>
              <w:t>(First)</w:t>
            </w:r>
          </w:p>
        </w:tc>
        <w:tc>
          <w:tcPr>
            <w:tcW w:w="1520" w:type="dxa"/>
            <w:vAlign w:val="bottom"/>
          </w:tcPr>
          <w:p>
            <w:pPr>
              <w:ind w:left="280"/>
              <w:spacing w:after="0"/>
              <w:rPr>
                <w:sz w:val="20"/>
                <w:szCs w:val="20"/>
                <w:color w:val="auto"/>
              </w:rPr>
            </w:pPr>
            <w:r>
              <w:rPr>
                <w:rFonts w:ascii="Arial" w:cs="Arial" w:eastAsia="Arial" w:hAnsi="Arial"/>
                <w:sz w:val="11"/>
                <w:szCs w:val="11"/>
                <w:color w:val="auto"/>
              </w:rPr>
              <w:t>(Middle)</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gridSpan w:val="2"/>
          </w:tcPr>
          <w:p>
            <w:pPr>
              <w:spacing w:after="0"/>
              <w:rPr>
                <w:sz w:val="20"/>
                <w:szCs w:val="20"/>
                <w:color w:val="auto"/>
              </w:rPr>
            </w:pPr>
            <w:r>
              <w:rPr>
                <w:rFonts w:ascii="Arial" w:cs="Arial" w:eastAsia="Arial" w:hAnsi="Arial"/>
                <w:sz w:val="11"/>
                <w:szCs w:val="11"/>
                <w:color w:val="auto"/>
              </w:rPr>
              <w:t>3. Date of Earliest Transaction (Month/Day/Year)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00" w:type="dxa"/>
            <w:vAlign w:val="bottom"/>
            <w:gridSpan w:val="3"/>
            <w:vMerge w:val="restart"/>
          </w:tcPr>
          <w:p>
            <w:pPr>
              <w:spacing w:after="0"/>
              <w:rPr>
                <w:sz w:val="20"/>
                <w:szCs w:val="20"/>
                <w:color w:val="auto"/>
              </w:rPr>
            </w:pPr>
            <w:r>
              <w:rPr>
                <w:rFonts w:ascii="Arial" w:cs="Arial" w:eastAsia="Arial" w:hAnsi="Arial"/>
                <w:sz w:val="14"/>
                <w:szCs w:val="14"/>
                <w:color w:val="0000FF"/>
              </w:rPr>
              <w:t>ONE COMCAST CENTER</w:t>
            </w:r>
          </w:p>
        </w:tc>
        <w:tc>
          <w:tcPr>
            <w:tcW w:w="1520" w:type="dxa"/>
            <w:vAlign w:val="bottom"/>
          </w:tcPr>
          <w:p>
            <w:pPr>
              <w:spacing w:after="0"/>
              <w:rPr>
                <w:sz w:val="15"/>
                <w:szCs w:val="15"/>
                <w:color w:val="auto"/>
              </w:rPr>
            </w:pPr>
          </w:p>
        </w:tc>
        <w:tc>
          <w:tcPr>
            <w:tcW w:w="1540" w:type="dxa"/>
            <w:vAlign w:val="bottom"/>
            <w:gridSpan w:val="3"/>
          </w:tcPr>
          <w:p>
            <w:pPr>
              <w:ind w:left="140"/>
              <w:spacing w:after="0"/>
              <w:rPr>
                <w:sz w:val="20"/>
                <w:szCs w:val="20"/>
                <w:color w:val="auto"/>
              </w:rPr>
            </w:pPr>
            <w:r>
              <w:rPr>
                <w:rFonts w:ascii="Arial" w:cs="Arial" w:eastAsia="Arial" w:hAnsi="Arial"/>
                <w:sz w:val="14"/>
                <w:szCs w:val="14"/>
                <w:color w:val="0000FF"/>
              </w:rPr>
              <w:t>11/13/2009</w:t>
            </w: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8" w:right="1200" w:firstLine="8"/>
        <w:spacing w:after="0" w:line="235" w:lineRule="auto"/>
        <w:tabs>
          <w:tab w:leader="none" w:pos="112"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6" w:lineRule="exact"/>
        <w:rPr>
          <w:sz w:val="20"/>
          <w:szCs w:val="20"/>
          <w:color w:val="auto"/>
        </w:rPr>
      </w:pPr>
    </w:p>
    <w:tbl>
      <w:tblPr>
        <w:tblLayout w:type="fixed"/>
        <w:tblInd w:w="532" w:type="dxa"/>
        <w:tblCellMar>
          <w:top w:w="0" w:type="dxa"/>
          <w:left w:w="0" w:type="dxa"/>
          <w:bottom w:w="0" w:type="dxa"/>
          <w:right w:w="0" w:type="dxa"/>
        </w:tblCellMar>
      </w:tblPr>
      <w:tr>
        <w:trPr>
          <w:trHeight w:val="179"/>
        </w:trPr>
        <w:tc>
          <w:tcPr>
            <w:tcW w:w="1060" w:type="dxa"/>
            <w:vAlign w:val="bottom"/>
          </w:tcPr>
          <w:p>
            <w:pPr>
              <w:spacing w:after="0"/>
              <w:rPr>
                <w:sz w:val="20"/>
                <w:szCs w:val="20"/>
                <w:color w:val="auto"/>
              </w:rPr>
            </w:pPr>
            <w:r>
              <w:rPr>
                <w:rFonts w:ascii="Arial" w:cs="Arial" w:eastAsia="Arial" w:hAnsi="Arial"/>
                <w:sz w:val="11"/>
                <w:szCs w:val="11"/>
                <w:color w:val="auto"/>
              </w:rPr>
              <w:t>Director</w:t>
            </w:r>
          </w:p>
        </w:tc>
        <w:tc>
          <w:tcPr>
            <w:tcW w:w="500" w:type="dxa"/>
            <w:vAlign w:val="bottom"/>
          </w:tcPr>
          <w:p>
            <w:pPr>
              <w:ind w:left="280"/>
              <w:spacing w:after="0"/>
              <w:rPr>
                <w:sz w:val="20"/>
                <w:szCs w:val="20"/>
                <w:color w:val="auto"/>
              </w:rPr>
            </w:pPr>
            <w:r>
              <w:rPr>
                <w:rFonts w:ascii="Arial" w:cs="Arial" w:eastAsia="Arial" w:hAnsi="Arial"/>
                <w:sz w:val="14"/>
                <w:szCs w:val="14"/>
                <w:color w:val="0000FF"/>
              </w:rPr>
              <w:t>X</w:t>
            </w:r>
          </w:p>
        </w:tc>
        <w:tc>
          <w:tcPr>
            <w:tcW w:w="1120" w:type="dxa"/>
            <w:vAlign w:val="bottom"/>
          </w:tcPr>
          <w:p>
            <w:pPr>
              <w:ind w:left="1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63"/>
        </w:trPr>
        <w:tc>
          <w:tcPr>
            <w:tcW w:w="1060" w:type="dxa"/>
            <w:vAlign w:val="bottom"/>
          </w:tcPr>
          <w:p>
            <w:pPr>
              <w:spacing w:after="0"/>
              <w:rPr>
                <w:sz w:val="20"/>
                <w:szCs w:val="20"/>
                <w:color w:val="auto"/>
              </w:rPr>
            </w:pPr>
            <w:r>
              <w:rPr>
                <w:rFonts w:ascii="Arial" w:cs="Arial" w:eastAsia="Arial" w:hAnsi="Arial"/>
                <w:sz w:val="11"/>
                <w:szCs w:val="11"/>
                <w:color w:val="auto"/>
              </w:rPr>
              <w:t>Officer (give title</w:t>
            </w:r>
          </w:p>
        </w:tc>
        <w:tc>
          <w:tcPr>
            <w:tcW w:w="500" w:type="dxa"/>
            <w:vAlign w:val="bottom"/>
          </w:tcPr>
          <w:p>
            <w:pPr>
              <w:spacing w:after="0"/>
              <w:rPr>
                <w:sz w:val="14"/>
                <w:szCs w:val="14"/>
                <w:color w:val="auto"/>
              </w:rPr>
            </w:pPr>
          </w:p>
        </w:tc>
        <w:tc>
          <w:tcPr>
            <w:tcW w:w="1120" w:type="dxa"/>
            <w:vAlign w:val="bottom"/>
            <w:vMerge w:val="restart"/>
          </w:tcPr>
          <w:p>
            <w:pPr>
              <w:ind w:left="100"/>
              <w:spacing w:after="0"/>
              <w:rPr>
                <w:sz w:val="20"/>
                <w:szCs w:val="20"/>
                <w:color w:val="auto"/>
              </w:rPr>
            </w:pPr>
            <w:r>
              <w:rPr>
                <w:rFonts w:ascii="Arial" w:cs="Arial" w:eastAsia="Arial" w:hAnsi="Arial"/>
                <w:sz w:val="11"/>
                <w:szCs w:val="11"/>
                <w:color w:val="auto"/>
                <w:w w:val="96"/>
              </w:rPr>
              <w:t>Other (specify below)</w:t>
            </w:r>
          </w:p>
        </w:tc>
        <w:tc>
          <w:tcPr>
            <w:tcW w:w="0" w:type="dxa"/>
            <w:vAlign w:val="bottom"/>
          </w:tcPr>
          <w:p>
            <w:pPr>
              <w:spacing w:after="0"/>
              <w:rPr>
                <w:sz w:val="1"/>
                <w:szCs w:val="1"/>
                <w:color w:val="auto"/>
              </w:rPr>
            </w:pPr>
          </w:p>
        </w:tc>
      </w:tr>
      <w:tr>
        <w:trPr>
          <w:trHeight w:val="65"/>
        </w:trPr>
        <w:tc>
          <w:tcPr>
            <w:tcW w:w="1060" w:type="dxa"/>
            <w:vAlign w:val="bottom"/>
            <w:vMerge w:val="restart"/>
          </w:tcPr>
          <w:p>
            <w:pPr>
              <w:spacing w:after="0"/>
              <w:rPr>
                <w:sz w:val="20"/>
                <w:szCs w:val="20"/>
                <w:color w:val="auto"/>
              </w:rPr>
            </w:pPr>
            <w:r>
              <w:rPr>
                <w:rFonts w:ascii="Arial" w:cs="Arial" w:eastAsia="Arial" w:hAnsi="Arial"/>
                <w:sz w:val="11"/>
                <w:szCs w:val="11"/>
                <w:color w:val="auto"/>
              </w:rPr>
              <w:t>below)</w:t>
            </w:r>
          </w:p>
        </w:tc>
        <w:tc>
          <w:tcPr>
            <w:tcW w:w="5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0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8" w:lineRule="exact"/>
        <w:rPr>
          <w:sz w:val="20"/>
          <w:szCs w:val="20"/>
          <w:color w:val="auto"/>
        </w:rPr>
      </w:pPr>
    </w:p>
    <w:p>
      <w:pPr>
        <w:sectPr>
          <w:pgSz w:w="11900" w:h="16838" w:orient="portrait"/>
          <w:cols w:equalWidth="0" w:num="2">
            <w:col w:w="8020" w:space="48"/>
            <w:col w:w="3472"/>
          </w:cols>
          <w:pgMar w:left="220" w:top="209" w:right="139" w:bottom="1440" w:gutter="0" w:footer="0" w:header="0"/>
          <w:type w:val="continuous"/>
        </w:sectPr>
      </w:pP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7"/>
          </w:tcPr>
          <w:p>
            <w:pPr>
              <w:spacing w:after="0"/>
              <w:rPr>
                <w:sz w:val="20"/>
                <w:szCs w:val="20"/>
                <w:color w:val="auto"/>
              </w:rPr>
            </w:pPr>
            <w:r>
              <w:rPr>
                <w:rFonts w:ascii="Arial" w:cs="Arial" w:eastAsia="Arial" w:hAnsi="Arial"/>
                <w:sz w:val="11"/>
                <w:szCs w:val="11"/>
                <w:color w:val="auto"/>
              </w:rPr>
              <w:t>4. If Amendment, Date of Original Filed (Month/Day/Year)</w:t>
            </w:r>
          </w:p>
        </w:tc>
        <w:tc>
          <w:tcPr>
            <w:tcW w:w="720" w:type="dxa"/>
            <w:vAlign w:val="bottom"/>
          </w:tcPr>
          <w:p>
            <w:pPr>
              <w:spacing w:after="0"/>
              <w:rPr>
                <w:sz w:val="12"/>
                <w:szCs w:val="12"/>
                <w:color w:val="auto"/>
              </w:rPr>
            </w:pPr>
          </w:p>
        </w:tc>
        <w:tc>
          <w:tcPr>
            <w:tcW w:w="3460" w:type="dxa"/>
            <w:vAlign w:val="bottom"/>
            <w:gridSpan w:val="7"/>
          </w:tcPr>
          <w:p>
            <w:pPr>
              <w:ind w:left="60"/>
              <w:spacing w:after="0"/>
              <w:rPr>
                <w:sz w:val="20"/>
                <w:szCs w:val="20"/>
                <w:color w:val="auto"/>
              </w:rPr>
            </w:pPr>
            <w:r>
              <w:rPr>
                <w:rFonts w:ascii="Arial" w:cs="Arial" w:eastAsia="Arial" w:hAnsi="Arial"/>
                <w:sz w:val="11"/>
                <w:szCs w:val="11"/>
                <w:color w:val="auto"/>
              </w:rPr>
              <w:t>6. Individual or Joint/Group Filing (Check Applicable Line)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0000FF"/>
              </w:rPr>
              <w:t>PHILADELPHIA</w:t>
            </w:r>
          </w:p>
        </w:tc>
        <w:tc>
          <w:tcPr>
            <w:tcW w:w="220" w:type="dxa"/>
            <w:vAlign w:val="bottom"/>
          </w:tcPr>
          <w:p>
            <w:pPr>
              <w:ind w:left="20"/>
              <w:spacing w:after="0"/>
              <w:rPr>
                <w:sz w:val="20"/>
                <w:szCs w:val="20"/>
                <w:color w:val="auto"/>
              </w:rPr>
            </w:pPr>
            <w:r>
              <w:rPr>
                <w:rFonts w:ascii="Arial" w:cs="Arial" w:eastAsia="Arial" w:hAnsi="Arial"/>
                <w:sz w:val="14"/>
                <w:szCs w:val="14"/>
                <w:color w:val="0000FF"/>
                <w:w w:val="96"/>
              </w:rPr>
              <w:t>PA</w:t>
            </w:r>
          </w:p>
        </w:tc>
        <w:tc>
          <w:tcPr>
            <w:tcW w:w="860" w:type="dxa"/>
            <w:vAlign w:val="bottom"/>
          </w:tcPr>
          <w:p>
            <w:pPr>
              <w:spacing w:after="0"/>
              <w:rPr>
                <w:sz w:val="17"/>
                <w:szCs w:val="17"/>
                <w:color w:val="auto"/>
              </w:rPr>
            </w:pPr>
          </w:p>
        </w:tc>
        <w:tc>
          <w:tcPr>
            <w:tcW w:w="920" w:type="dxa"/>
            <w:vAlign w:val="bottom"/>
          </w:tcPr>
          <w:p>
            <w:pPr>
              <w:ind w:left="240"/>
              <w:spacing w:after="0"/>
              <w:rPr>
                <w:sz w:val="20"/>
                <w:szCs w:val="20"/>
                <w:color w:val="auto"/>
              </w:rPr>
            </w:pPr>
            <w:r>
              <w:rPr>
                <w:rFonts w:ascii="Arial" w:cs="Arial" w:eastAsia="Arial" w:hAnsi="Arial"/>
                <w:sz w:val="14"/>
                <w:szCs w:val="14"/>
                <w:color w:val="0000FF"/>
                <w:w w:val="88"/>
              </w:rPr>
              <w:t>19103-2838</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jc w:val="right"/>
              <w:ind w:right="6"/>
              <w:spacing w:after="0"/>
              <w:rPr>
                <w:sz w:val="20"/>
                <w:szCs w:val="20"/>
                <w:color w:val="auto"/>
              </w:rPr>
            </w:pPr>
            <w:r>
              <w:rPr>
                <w:rFonts w:ascii="Arial" w:cs="Arial" w:eastAsia="Arial" w:hAnsi="Arial"/>
                <w:sz w:val="14"/>
                <w:szCs w:val="14"/>
                <w:color w:val="0000FF"/>
              </w:rPr>
              <w:t>X</w:t>
            </w:r>
          </w:p>
        </w:tc>
        <w:tc>
          <w:tcPr>
            <w:tcW w:w="20" w:type="dxa"/>
            <w:vAlign w:val="bottom"/>
          </w:tcPr>
          <w:p>
            <w:pPr>
              <w:spacing w:after="0"/>
              <w:rPr>
                <w:sz w:val="17"/>
                <w:szCs w:val="17"/>
                <w:color w:val="auto"/>
              </w:rPr>
            </w:pPr>
          </w:p>
        </w:tc>
        <w:tc>
          <w:tcPr>
            <w:tcW w:w="2220" w:type="dxa"/>
            <w:vAlign w:val="bottom"/>
            <w:gridSpan w:val="4"/>
          </w:tcPr>
          <w:p>
            <w:pPr>
              <w:ind w:left="160"/>
              <w:spacing w:after="0"/>
              <w:rPr>
                <w:sz w:val="20"/>
                <w:szCs w:val="20"/>
                <w:color w:val="auto"/>
              </w:rPr>
            </w:pPr>
            <w:r>
              <w:rPr>
                <w:rFonts w:ascii="Arial" w:cs="Arial" w:eastAsia="Arial" w:hAnsi="Arial"/>
                <w:sz w:val="11"/>
                <w:szCs w:val="11"/>
                <w:color w:val="auto"/>
              </w:rPr>
              <w:t>Form filed by One Reporting Person</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5"/>
          </w:tcPr>
          <w:p>
            <w:pPr>
              <w:ind w:left="160"/>
              <w:spacing w:after="0" w:line="100" w:lineRule="exact"/>
              <w:rPr>
                <w:sz w:val="20"/>
                <w:szCs w:val="20"/>
                <w:color w:val="auto"/>
              </w:rPr>
            </w:pPr>
            <w:r>
              <w:rPr>
                <w:rFonts w:ascii="Arial" w:cs="Arial" w:eastAsia="Arial" w:hAnsi="Arial"/>
                <w:sz w:val="11"/>
                <w:szCs w:val="11"/>
                <w:color w:val="auto"/>
              </w:rPr>
              <w:t>Form filed by More than One Reporting Person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1"/>
                <w:szCs w:val="11"/>
                <w:color w:val="auto"/>
              </w:rPr>
              <w:t>(City)</w:t>
            </w:r>
          </w:p>
        </w:tc>
        <w:tc>
          <w:tcPr>
            <w:tcW w:w="46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11"/>
                <w:szCs w:val="11"/>
                <w:color w:val="auto"/>
              </w:rPr>
              <w:t>(State)</w:t>
            </w:r>
          </w:p>
        </w:tc>
        <w:tc>
          <w:tcPr>
            <w:tcW w:w="920" w:type="dxa"/>
            <w:vAlign w:val="bottom"/>
          </w:tcPr>
          <w:p>
            <w:pPr>
              <w:ind w:left="240"/>
              <w:spacing w:after="0"/>
              <w:rPr>
                <w:sz w:val="20"/>
                <w:szCs w:val="20"/>
                <w:color w:val="auto"/>
              </w:rPr>
            </w:pPr>
            <w:r>
              <w:rPr>
                <w:rFonts w:ascii="Arial" w:cs="Arial" w:eastAsia="Arial" w:hAnsi="Arial"/>
                <w:sz w:val="11"/>
                <w:szCs w:val="11"/>
                <w:color w:val="auto"/>
              </w:rPr>
              <w:t>(Zip)</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3"/>
          </w:tcPr>
          <w:p>
            <w:pPr>
              <w:spacing w:after="0"/>
              <w:rPr>
                <w:sz w:val="9"/>
                <w:szCs w:val="9"/>
                <w:color w:val="auto"/>
              </w:rPr>
            </w:pPr>
          </w:p>
        </w:tc>
        <w:tc>
          <w:tcPr>
            <w:tcW w:w="1660" w:type="dxa"/>
            <w:vAlign w:val="bottom"/>
            <w:tcBorders>
              <w:bottom w:val="single" w:sz="8" w:color="2C2C2C"/>
            </w:tcBorders>
            <w:gridSpan w:val="5"/>
          </w:tcPr>
          <w:p>
            <w:pPr>
              <w:spacing w:after="0"/>
              <w:rPr>
                <w:sz w:val="9"/>
                <w:szCs w:val="9"/>
                <w:color w:val="auto"/>
              </w:rPr>
            </w:pPr>
          </w:p>
        </w:tc>
        <w:tc>
          <w:tcPr>
            <w:tcW w:w="2860" w:type="dxa"/>
            <w:vAlign w:val="bottom"/>
            <w:tcBorders>
              <w:bottom w:val="single" w:sz="8" w:color="2C2C2C"/>
            </w:tcBorders>
            <w:gridSpan w:val="5"/>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13"/>
          </w:tcPr>
          <w:p>
            <w:pPr>
              <w:ind w:left="620"/>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2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320"/>
              <w:spacing w:after="0"/>
              <w:rPr>
                <w:sz w:val="20"/>
                <w:szCs w:val="20"/>
                <w:color w:val="auto"/>
              </w:rPr>
            </w:pPr>
            <w:r>
              <w:rPr>
                <w:rFonts w:ascii="Arial" w:cs="Arial" w:eastAsia="Arial" w:hAnsi="Arial"/>
                <w:sz w:val="10"/>
                <w:szCs w:val="10"/>
                <w:b w:val="1"/>
                <w:bCs w:val="1"/>
                <w:color w:val="auto"/>
              </w:rPr>
              <w:t>2. Transaction</w:t>
            </w:r>
          </w:p>
        </w:tc>
        <w:tc>
          <w:tcPr>
            <w:tcW w:w="10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2A. Deemed</w:t>
            </w:r>
          </w:p>
        </w:tc>
        <w:tc>
          <w:tcPr>
            <w:tcW w:w="26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Transaction</w:t>
            </w:r>
          </w:p>
        </w:tc>
        <w:tc>
          <w:tcPr>
            <w:tcW w:w="2080" w:type="dxa"/>
            <w:vAlign w:val="bottom"/>
            <w:gridSpan w:val="3"/>
          </w:tcPr>
          <w:p>
            <w:pPr>
              <w:ind w:left="60"/>
              <w:spacing w:after="0"/>
              <w:rPr>
                <w:sz w:val="20"/>
                <w:szCs w:val="20"/>
                <w:color w:val="auto"/>
              </w:rPr>
            </w:pPr>
            <w:r>
              <w:rPr>
                <w:rFonts w:ascii="Arial" w:cs="Arial" w:eastAsia="Arial" w:hAnsi="Arial"/>
                <w:sz w:val="10"/>
                <w:szCs w:val="10"/>
                <w:b w:val="1"/>
                <w:bCs w:val="1"/>
                <w:color w:val="auto"/>
              </w:rPr>
              <w:t>4. Securities Acquired (A) or Disposed Of</w:t>
            </w:r>
          </w:p>
        </w:tc>
        <w:tc>
          <w:tcPr>
            <w:tcW w:w="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w w:val="96"/>
              </w:rPr>
              <w:t>5. Amount of Securities</w:t>
            </w:r>
          </w:p>
        </w:tc>
        <w:tc>
          <w:tcPr>
            <w:tcW w:w="1080" w:type="dxa"/>
            <w:vAlign w:val="bottom"/>
            <w:gridSpan w:val="2"/>
          </w:tcPr>
          <w:p>
            <w:pPr>
              <w:ind w:left="120"/>
              <w:spacing w:after="0"/>
              <w:rPr>
                <w:sz w:val="20"/>
                <w:szCs w:val="20"/>
                <w:color w:val="auto"/>
              </w:rPr>
            </w:pPr>
            <w:r>
              <w:rPr>
                <w:rFonts w:ascii="Arial" w:cs="Arial" w:eastAsia="Arial" w:hAnsi="Arial"/>
                <w:sz w:val="10"/>
                <w:szCs w:val="10"/>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0"/>
                <w:szCs w:val="10"/>
                <w:b w:val="1"/>
                <w:bCs w:val="1"/>
                <w:color w:val="auto"/>
              </w:rPr>
              <w:t>7. Nature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tcPr>
          <w:p>
            <w:pPr>
              <w:ind w:left="320"/>
              <w:spacing w:after="0" w:line="105" w:lineRule="exact"/>
              <w:rPr>
                <w:sz w:val="20"/>
                <w:szCs w:val="20"/>
                <w:color w:val="auto"/>
              </w:rPr>
            </w:pPr>
            <w:r>
              <w:rPr>
                <w:rFonts w:ascii="Arial" w:cs="Arial" w:eastAsia="Arial" w:hAnsi="Arial"/>
                <w:sz w:val="10"/>
                <w:szCs w:val="10"/>
                <w:b w:val="1"/>
                <w:bCs w:val="1"/>
                <w:color w:val="auto"/>
              </w:rPr>
              <w:t>Date</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tcPr>
          <w:p>
            <w:pPr>
              <w:ind w:left="40"/>
              <w:spacing w:after="0" w:line="105" w:lineRule="exact"/>
              <w:rPr>
                <w:sz w:val="20"/>
                <w:szCs w:val="20"/>
                <w:color w:val="auto"/>
              </w:rPr>
            </w:pPr>
            <w:r>
              <w:rPr>
                <w:rFonts w:ascii="Arial" w:cs="Arial" w:eastAsia="Arial" w:hAnsi="Arial"/>
                <w:sz w:val="10"/>
                <w:szCs w:val="10"/>
                <w:b w:val="1"/>
                <w:bCs w:val="1"/>
                <w:color w:val="auto"/>
              </w:rPr>
              <w:t>Execution Date,   Code (Instr. 8)</w:t>
            </w:r>
          </w:p>
        </w:tc>
        <w:tc>
          <w:tcPr>
            <w:tcW w:w="164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 (Instr. 3, 4 and 5)</w:t>
            </w: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rPr>
              <w:t>Beneficially Owned</w:t>
            </w:r>
          </w:p>
        </w:tc>
        <w:tc>
          <w:tcPr>
            <w:tcW w:w="108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Form: Direct (D) or</w:t>
            </w:r>
          </w:p>
        </w:tc>
        <w:tc>
          <w:tcPr>
            <w:tcW w:w="780" w:type="dxa"/>
            <w:vAlign w:val="bottom"/>
          </w:tcPr>
          <w:p>
            <w:pPr>
              <w:ind w:left="40"/>
              <w:spacing w:after="0" w:line="105"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ind w:left="320"/>
              <w:spacing w:after="0" w:line="108" w:lineRule="exact"/>
              <w:rPr>
                <w:sz w:val="20"/>
                <w:szCs w:val="20"/>
                <w:color w:val="auto"/>
              </w:rPr>
            </w:pPr>
            <w:r>
              <w:rPr>
                <w:rFonts w:ascii="Arial" w:cs="Arial" w:eastAsia="Arial" w:hAnsi="Arial"/>
                <w:sz w:val="10"/>
                <w:szCs w:val="10"/>
                <w:b w:val="1"/>
                <w:bCs w:val="1"/>
                <w:color w:val="auto"/>
              </w:rPr>
              <w:t>(Month/Day/Year)</w:t>
            </w:r>
          </w:p>
        </w:tc>
        <w:tc>
          <w:tcPr>
            <w:tcW w:w="640" w:type="dxa"/>
            <w:vAlign w:val="bottom"/>
          </w:tcPr>
          <w:p>
            <w:pPr>
              <w:ind w:left="40"/>
              <w:spacing w:after="0" w:line="108" w:lineRule="exact"/>
              <w:rPr>
                <w:sz w:val="20"/>
                <w:szCs w:val="20"/>
                <w:color w:val="auto"/>
              </w:rPr>
            </w:pPr>
            <w:r>
              <w:rPr>
                <w:rFonts w:ascii="Arial" w:cs="Arial" w:eastAsia="Arial" w:hAnsi="Arial"/>
                <w:sz w:val="10"/>
                <w:szCs w:val="10"/>
                <w:b w:val="1"/>
                <w:bCs w:val="1"/>
                <w:color w:val="auto"/>
              </w:rPr>
              <w:t>if any</w:t>
            </w:r>
          </w:p>
        </w:tc>
        <w:tc>
          <w:tcPr>
            <w:tcW w:w="26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2"/>
          </w:tcPr>
          <w:p>
            <w:pPr>
              <w:ind w:left="40"/>
              <w:spacing w:after="0" w:line="108" w:lineRule="exact"/>
              <w:rPr>
                <w:sz w:val="20"/>
                <w:szCs w:val="20"/>
                <w:color w:val="auto"/>
              </w:rPr>
            </w:pPr>
            <w:r>
              <w:rPr>
                <w:rFonts w:ascii="Arial" w:cs="Arial" w:eastAsia="Arial" w:hAnsi="Arial"/>
                <w:sz w:val="10"/>
                <w:szCs w:val="10"/>
                <w:b w:val="1"/>
                <w:bCs w:val="1"/>
                <w:color w:val="auto"/>
              </w:rPr>
              <w:t>Following Reported</w:t>
            </w:r>
          </w:p>
        </w:tc>
        <w:tc>
          <w:tcPr>
            <w:tcW w:w="1080" w:type="dxa"/>
            <w:vAlign w:val="bottom"/>
            <w:gridSpan w:val="2"/>
          </w:tcPr>
          <w:p>
            <w:pPr>
              <w:ind w:left="120"/>
              <w:spacing w:after="0" w:line="108" w:lineRule="exact"/>
              <w:rPr>
                <w:sz w:val="20"/>
                <w:szCs w:val="20"/>
                <w:color w:val="auto"/>
              </w:rPr>
            </w:pPr>
            <w:r>
              <w:rPr>
                <w:rFonts w:ascii="Arial" w:cs="Arial" w:eastAsia="Arial" w:hAnsi="Arial"/>
                <w:sz w:val="10"/>
                <w:szCs w:val="10"/>
                <w:b w:val="1"/>
                <w:bCs w:val="1"/>
                <w:color w:val="auto"/>
              </w:rPr>
              <w:t>Indirect (I) (Instr. 4)</w:t>
            </w:r>
          </w:p>
        </w:tc>
        <w:tc>
          <w:tcPr>
            <w:tcW w:w="780" w:type="dxa"/>
            <w:vAlign w:val="bottom"/>
          </w:tcPr>
          <w:p>
            <w:pPr>
              <w:ind w:left="40"/>
              <w:spacing w:after="0" w:line="108" w:lineRule="exact"/>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ind w:left="40"/>
              <w:spacing w:after="0" w:line="64" w:lineRule="exact"/>
              <w:rPr>
                <w:sz w:val="20"/>
                <w:szCs w:val="20"/>
                <w:color w:val="auto"/>
              </w:rPr>
            </w:pPr>
            <w:r>
              <w:rPr>
                <w:rFonts w:ascii="Arial" w:cs="Arial" w:eastAsia="Arial" w:hAnsi="Arial"/>
                <w:sz w:val="7"/>
                <w:szCs w:val="7"/>
                <w:b w:val="1"/>
                <w:bCs w:val="1"/>
                <w:color w:val="auto"/>
              </w:rPr>
              <w:t>(Month/Day/Year)</w:t>
            </w: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10"/>
                <w:szCs w:val="10"/>
                <w:b w:val="1"/>
                <w:bCs w:val="1"/>
                <w:color w:val="auto"/>
              </w:rPr>
              <w:t>Code</w:t>
            </w:r>
          </w:p>
        </w:tc>
        <w:tc>
          <w:tcPr>
            <w:tcW w:w="400" w:type="dxa"/>
            <w:vAlign w:val="bottom"/>
            <w:tcBorders>
              <w:top w:val="single" w:sz="8" w:color="2C2C2C"/>
            </w:tcBorders>
            <w:vMerge w:val="restart"/>
          </w:tcPr>
          <w:p>
            <w:pPr>
              <w:jc w:val="center"/>
              <w:ind w:right="13"/>
              <w:spacing w:after="0"/>
              <w:rPr>
                <w:sz w:val="20"/>
                <w:szCs w:val="20"/>
                <w:color w:val="auto"/>
              </w:rPr>
            </w:pPr>
            <w:r>
              <w:rPr>
                <w:rFonts w:ascii="Arial" w:cs="Arial" w:eastAsia="Arial" w:hAnsi="Arial"/>
                <w:sz w:val="10"/>
                <w:szCs w:val="10"/>
                <w:b w:val="1"/>
                <w:bCs w:val="1"/>
                <w:color w:val="auto"/>
                <w:w w:val="89"/>
              </w:rPr>
              <w:t>V</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0"/>
                <w:szCs w:val="10"/>
                <w:b w:val="1"/>
                <w:bCs w:val="1"/>
                <w:color w:val="auto"/>
              </w:rPr>
              <w:t>Amount</w:t>
            </w:r>
          </w:p>
        </w:tc>
        <w:tc>
          <w:tcPr>
            <w:tcW w:w="11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0"/>
                <w:szCs w:val="10"/>
                <w:b w:val="1"/>
                <w:bCs w:val="1"/>
                <w:color w:val="auto"/>
              </w:rPr>
              <w:t>(A) or (D)  Price</w:t>
            </w:r>
          </w:p>
        </w:tc>
        <w:tc>
          <w:tcPr>
            <w:tcW w:w="20" w:type="dxa"/>
            <w:vAlign w:val="bottom"/>
          </w:tcPr>
          <w:p>
            <w:pPr>
              <w:spacing w:after="0"/>
              <w:rPr>
                <w:sz w:val="5"/>
                <w:szCs w:val="5"/>
                <w:color w:val="auto"/>
              </w:rPr>
            </w:pPr>
          </w:p>
        </w:tc>
        <w:tc>
          <w:tcPr>
            <w:tcW w:w="1140" w:type="dxa"/>
            <w:vAlign w:val="bottom"/>
            <w:gridSpan w:val="2"/>
          </w:tcPr>
          <w:p>
            <w:pPr>
              <w:ind w:left="40"/>
              <w:spacing w:after="0" w:line="64" w:lineRule="exact"/>
              <w:rPr>
                <w:sz w:val="20"/>
                <w:szCs w:val="20"/>
                <w:color w:val="auto"/>
              </w:rPr>
            </w:pPr>
            <w:r>
              <w:rPr>
                <w:rFonts w:ascii="Arial" w:cs="Arial" w:eastAsia="Arial" w:hAnsi="Arial"/>
                <w:sz w:val="7"/>
                <w:szCs w:val="7"/>
                <w:b w:val="1"/>
                <w:bCs w:val="1"/>
                <w:color w:val="auto"/>
              </w:rPr>
              <w:t>Transaction(s) (Instr. 3</w:t>
            </w: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ind w:left="40"/>
              <w:spacing w:after="0" w:line="64" w:lineRule="exact"/>
              <w:rPr>
                <w:sz w:val="20"/>
                <w:szCs w:val="20"/>
                <w:color w:val="auto"/>
              </w:rPr>
            </w:pPr>
            <w:r>
              <w:rPr>
                <w:rFonts w:ascii="Arial" w:cs="Arial" w:eastAsia="Arial" w:hAnsi="Arial"/>
                <w:sz w:val="7"/>
                <w:szCs w:val="7"/>
                <w:b w:val="1"/>
                <w:bCs w:val="1"/>
                <w:color w:val="auto"/>
              </w:rPr>
              <w:t>Ownership</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and 4)</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3140" w:type="dxa"/>
            <w:vAlign w:val="bottom"/>
            <w:tcBorders>
              <w:bottom w:val="single" w:sz="8" w:color="2C2C2C"/>
            </w:tcBorders>
            <w:gridSpan w:val="8"/>
          </w:tcPr>
          <w:p>
            <w:pPr>
              <w:spacing w:after="0"/>
              <w:rPr>
                <w:sz w:val="6"/>
                <w:szCs w:val="6"/>
                <w:color w:val="auto"/>
              </w:rPr>
            </w:pPr>
          </w:p>
        </w:tc>
        <w:tc>
          <w:tcPr>
            <w:tcW w:w="2860" w:type="dxa"/>
            <w:vAlign w:val="bottom"/>
            <w:tcBorders>
              <w:bottom w:val="single" w:sz="8" w:color="2C2C2C"/>
            </w:tcBorders>
            <w:gridSpan w:val="5"/>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80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220" w:type="dxa"/>
            <w:vAlign w:val="bottom"/>
            <w:tcBorders>
              <w:top w:val="single" w:sz="8" w:color="2C2C2C"/>
            </w:tcBorders>
          </w:tcPr>
          <w:p>
            <w:pPr>
              <w:spacing w:after="0"/>
              <w:rPr>
                <w:sz w:val="15"/>
                <w:szCs w:val="15"/>
                <w:color w:val="auto"/>
              </w:rPr>
            </w:pPr>
          </w:p>
        </w:tc>
        <w:tc>
          <w:tcPr>
            <w:tcW w:w="860" w:type="dxa"/>
            <w:vAlign w:val="bottom"/>
            <w:tcBorders>
              <w:top w:val="single" w:sz="8" w:color="2C2C2C"/>
            </w:tcBorders>
          </w:tcPr>
          <w:p>
            <w:pPr>
              <w:spacing w:after="0"/>
              <w:rPr>
                <w:sz w:val="15"/>
                <w:szCs w:val="15"/>
                <w:color w:val="auto"/>
              </w:rPr>
            </w:pPr>
          </w:p>
        </w:tc>
        <w:tc>
          <w:tcPr>
            <w:tcW w:w="6000" w:type="dxa"/>
            <w:vAlign w:val="bottom"/>
            <w:tcBorders>
              <w:top w:val="single" w:sz="8" w:color="2C2C2C"/>
            </w:tcBorders>
            <w:gridSpan w:val="13"/>
          </w:tcPr>
          <w:p>
            <w:pPr>
              <w:jc w:val="center"/>
              <w:ind w:left="603"/>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tc>
        <w:tc>
          <w:tcPr>
            <w:tcW w:w="20" w:type="dxa"/>
            <w:vAlign w:val="bottom"/>
            <w:tcBorders>
              <w:top w:val="single" w:sz="8" w:color="2C2C2C"/>
            </w:tcBorders>
          </w:tcPr>
          <w:p>
            <w:pPr>
              <w:spacing w:after="0"/>
              <w:rPr>
                <w:sz w:val="15"/>
                <w:szCs w:val="15"/>
                <w:color w:val="auto"/>
              </w:rPr>
            </w:pPr>
          </w:p>
        </w:tc>
        <w:tc>
          <w:tcPr>
            <w:tcW w:w="58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62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0"/>
          </w:tcPr>
          <w:p>
            <w:pPr>
              <w:jc w:val="center"/>
              <w:ind w:left="9"/>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w:t>
            </w:r>
          </w:p>
        </w:tc>
        <w:tc>
          <w:tcPr>
            <w:tcW w:w="460" w:type="dxa"/>
            <w:vAlign w:val="bottom"/>
          </w:tcPr>
          <w:p>
            <w:pPr>
              <w:ind w:left="40"/>
              <w:spacing w:after="0"/>
              <w:rPr>
                <w:sz w:val="20"/>
                <w:szCs w:val="20"/>
                <w:color w:val="auto"/>
              </w:rPr>
            </w:pPr>
            <w:r>
              <w:rPr>
                <w:rFonts w:ascii="Arial" w:cs="Arial" w:eastAsia="Arial" w:hAnsi="Arial"/>
                <w:sz w:val="10"/>
                <w:szCs w:val="10"/>
                <w:b w:val="1"/>
                <w:bCs w:val="1"/>
                <w:color w:val="auto"/>
              </w:rPr>
              <w:t>2.</w:t>
            </w:r>
          </w:p>
        </w:tc>
        <w:tc>
          <w:tcPr>
            <w:tcW w:w="220" w:type="dxa"/>
            <w:vAlign w:val="bottom"/>
          </w:tcPr>
          <w:p>
            <w:pPr>
              <w:spacing w:after="0"/>
              <w:rPr>
                <w:sz w:val="11"/>
                <w:szCs w:val="11"/>
                <w:color w:val="auto"/>
              </w:rPr>
            </w:pPr>
          </w:p>
        </w:tc>
        <w:tc>
          <w:tcPr>
            <w:tcW w:w="860" w:type="dxa"/>
            <w:vAlign w:val="bottom"/>
          </w:tcPr>
          <w:p>
            <w:pPr>
              <w:ind w:left="20"/>
              <w:spacing w:after="0"/>
              <w:rPr>
                <w:sz w:val="20"/>
                <w:szCs w:val="20"/>
                <w:color w:val="auto"/>
              </w:rPr>
            </w:pPr>
            <w:r>
              <w:rPr>
                <w:rFonts w:ascii="Arial" w:cs="Arial" w:eastAsia="Arial" w:hAnsi="Arial"/>
                <w:sz w:val="10"/>
                <w:szCs w:val="10"/>
                <w:b w:val="1"/>
                <w:bCs w:val="1"/>
                <w:color w:val="auto"/>
              </w:rPr>
              <w:t>3. Transaction</w:t>
            </w:r>
          </w:p>
        </w:tc>
        <w:tc>
          <w:tcPr>
            <w:tcW w:w="92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140" w:type="dxa"/>
            <w:vAlign w:val="bottom"/>
          </w:tcPr>
          <w:p>
            <w:pPr>
              <w:ind w:left="60"/>
              <w:spacing w:after="0"/>
              <w:rPr>
                <w:sz w:val="20"/>
                <w:szCs w:val="20"/>
                <w:color w:val="auto"/>
              </w:rPr>
            </w:pPr>
            <w:r>
              <w:rPr>
                <w:rFonts w:ascii="Arial" w:cs="Arial" w:eastAsia="Arial" w:hAnsi="Arial"/>
                <w:sz w:val="10"/>
                <w:szCs w:val="10"/>
                <w:b w:val="1"/>
                <w:bCs w:val="1"/>
                <w:color w:val="auto"/>
                <w:w w:val="71"/>
              </w:rPr>
              <w:t>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40"/>
              <w:spacing w:after="0"/>
              <w:rPr>
                <w:sz w:val="20"/>
                <w:szCs w:val="20"/>
                <w:color w:val="auto"/>
              </w:rPr>
            </w:pPr>
            <w:r>
              <w:rPr>
                <w:rFonts w:ascii="Arial" w:cs="Arial" w:eastAsia="Arial" w:hAnsi="Arial"/>
                <w:sz w:val="10"/>
                <w:szCs w:val="10"/>
                <w:b w:val="1"/>
                <w:bCs w:val="1"/>
                <w:color w:val="auto"/>
              </w:rPr>
              <w:t>5. Number of Derivative</w:t>
            </w:r>
          </w:p>
        </w:tc>
        <w:tc>
          <w:tcPr>
            <w:tcW w:w="3120" w:type="dxa"/>
            <w:vAlign w:val="bottom"/>
            <w:gridSpan w:val="6"/>
          </w:tcPr>
          <w:p>
            <w:pPr>
              <w:ind w:left="40"/>
              <w:spacing w:after="0"/>
              <w:rPr>
                <w:sz w:val="20"/>
                <w:szCs w:val="20"/>
                <w:color w:val="auto"/>
              </w:rPr>
            </w:pPr>
            <w:r>
              <w:rPr>
                <w:rFonts w:ascii="Arial" w:cs="Arial" w:eastAsia="Arial" w:hAnsi="Arial"/>
                <w:sz w:val="10"/>
                <w:szCs w:val="10"/>
                <w:b w:val="1"/>
                <w:bCs w:val="1"/>
                <w:color w:val="auto"/>
              </w:rPr>
              <w:t>6. Date Exercisable and   7. Title and Amount of Securities</w:t>
            </w:r>
          </w:p>
        </w:tc>
        <w:tc>
          <w:tcPr>
            <w:tcW w:w="2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1020" w:type="dxa"/>
            <w:vAlign w:val="bottom"/>
            <w:gridSpan w:val="2"/>
          </w:tcPr>
          <w:p>
            <w:pPr>
              <w:ind w:left="60"/>
              <w:spacing w:after="0"/>
              <w:rPr>
                <w:sz w:val="20"/>
                <w:szCs w:val="20"/>
                <w:color w:val="auto"/>
              </w:rPr>
            </w:pPr>
            <w:r>
              <w:rPr>
                <w:rFonts w:ascii="Arial" w:cs="Arial" w:eastAsia="Arial" w:hAnsi="Arial"/>
                <w:sz w:val="10"/>
                <w:szCs w:val="10"/>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11. Nature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gridSpan w:val="2"/>
          </w:tcPr>
          <w:p>
            <w:pPr>
              <w:ind w:left="60"/>
              <w:spacing w:after="0" w:line="108" w:lineRule="exact"/>
              <w:rPr>
                <w:sz w:val="20"/>
                <w:szCs w:val="20"/>
                <w:color w:val="auto"/>
              </w:rPr>
            </w:pPr>
            <w:r>
              <w:rPr>
                <w:rFonts w:ascii="Arial" w:cs="Arial" w:eastAsia="Arial" w:hAnsi="Arial"/>
                <w:sz w:val="10"/>
                <w:szCs w:val="10"/>
                <w:b w:val="1"/>
                <w:bCs w:val="1"/>
                <w:color w:val="auto"/>
              </w:rPr>
              <w:t>Derivative</w:t>
            </w:r>
          </w:p>
        </w:tc>
        <w:tc>
          <w:tcPr>
            <w:tcW w:w="680" w:type="dxa"/>
            <w:vAlign w:val="bottom"/>
            <w:gridSpan w:val="2"/>
          </w:tcPr>
          <w:p>
            <w:pPr>
              <w:ind w:left="40"/>
              <w:spacing w:after="0" w:line="108"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20"/>
              <w:spacing w:after="0" w:line="108" w:lineRule="exact"/>
              <w:rPr>
                <w:sz w:val="20"/>
                <w:szCs w:val="20"/>
                <w:color w:val="auto"/>
              </w:rPr>
            </w:pPr>
            <w:r>
              <w:rPr>
                <w:rFonts w:ascii="Arial" w:cs="Arial" w:eastAsia="Arial" w:hAnsi="Arial"/>
                <w:sz w:val="10"/>
                <w:szCs w:val="10"/>
                <w:b w:val="1"/>
                <w:bCs w:val="1"/>
                <w:color w:val="auto"/>
              </w:rPr>
              <w:t>Date</w:t>
            </w:r>
          </w:p>
        </w:tc>
        <w:tc>
          <w:tcPr>
            <w:tcW w:w="92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Execution Date,</w:t>
            </w:r>
          </w:p>
        </w:tc>
        <w:tc>
          <w:tcPr>
            <w:tcW w:w="700" w:type="dxa"/>
            <w:vAlign w:val="bottom"/>
            <w:gridSpan w:val="3"/>
          </w:tcPr>
          <w:p>
            <w:pPr>
              <w:ind w:left="60"/>
              <w:spacing w:after="0" w:line="108" w:lineRule="exact"/>
              <w:rPr>
                <w:sz w:val="20"/>
                <w:szCs w:val="20"/>
                <w:color w:val="auto"/>
              </w:rPr>
            </w:pPr>
            <w:r>
              <w:rPr>
                <w:rFonts w:ascii="Arial" w:cs="Arial" w:eastAsia="Arial" w:hAnsi="Arial"/>
                <w:sz w:val="10"/>
                <w:szCs w:val="10"/>
                <w:b w:val="1"/>
                <w:bCs w:val="1"/>
                <w:color w:val="auto"/>
              </w:rPr>
              <w:t>Transaction</w:t>
            </w:r>
          </w:p>
        </w:tc>
        <w:tc>
          <w:tcPr>
            <w:tcW w:w="1260" w:type="dxa"/>
            <w:vAlign w:val="bottom"/>
            <w:gridSpan w:val="3"/>
          </w:tcPr>
          <w:p>
            <w:pPr>
              <w:ind w:left="40"/>
              <w:spacing w:after="0" w:line="108" w:lineRule="exact"/>
              <w:rPr>
                <w:sz w:val="20"/>
                <w:szCs w:val="20"/>
                <w:color w:val="auto"/>
              </w:rPr>
            </w:pPr>
            <w:r>
              <w:rPr>
                <w:rFonts w:ascii="Arial" w:cs="Arial" w:eastAsia="Arial" w:hAnsi="Arial"/>
                <w:sz w:val="10"/>
                <w:szCs w:val="10"/>
                <w:b w:val="1"/>
                <w:bCs w:val="1"/>
                <w:color w:val="auto"/>
              </w:rPr>
              <w:t>Securities Acquired (A)</w:t>
            </w:r>
          </w:p>
        </w:tc>
        <w:tc>
          <w:tcPr>
            <w:tcW w:w="1040" w:type="dxa"/>
            <w:vAlign w:val="bottom"/>
            <w:gridSpan w:val="3"/>
          </w:tcPr>
          <w:p>
            <w:pPr>
              <w:ind w:left="40"/>
              <w:spacing w:after="0" w:line="108" w:lineRule="exact"/>
              <w:rPr>
                <w:sz w:val="20"/>
                <w:szCs w:val="20"/>
                <w:color w:val="auto"/>
              </w:rPr>
            </w:pPr>
            <w:r>
              <w:rPr>
                <w:rFonts w:ascii="Arial" w:cs="Arial" w:eastAsia="Arial" w:hAnsi="Arial"/>
                <w:sz w:val="10"/>
                <w:szCs w:val="10"/>
                <w:b w:val="1"/>
                <w:bCs w:val="1"/>
                <w:color w:val="auto"/>
              </w:rPr>
              <w:t>Expiration Date</w:t>
            </w:r>
          </w:p>
        </w:tc>
        <w:tc>
          <w:tcPr>
            <w:tcW w:w="2080" w:type="dxa"/>
            <w:vAlign w:val="bottom"/>
            <w:gridSpan w:val="3"/>
          </w:tcPr>
          <w:p>
            <w:pPr>
              <w:ind w:left="240"/>
              <w:spacing w:after="0" w:line="108" w:lineRule="exact"/>
              <w:rPr>
                <w:sz w:val="20"/>
                <w:szCs w:val="20"/>
                <w:color w:val="auto"/>
              </w:rPr>
            </w:pPr>
            <w:r>
              <w:rPr>
                <w:rFonts w:ascii="Arial" w:cs="Arial" w:eastAsia="Arial" w:hAnsi="Arial"/>
                <w:sz w:val="10"/>
                <w:szCs w:val="10"/>
                <w:b w:val="1"/>
                <w:bCs w:val="1"/>
                <w:color w:val="auto"/>
                <w:w w:val="98"/>
              </w:rPr>
              <w:t>Underlying Derivative Security (Instr. 3</w:t>
            </w:r>
          </w:p>
        </w:tc>
        <w:tc>
          <w:tcPr>
            <w:tcW w:w="20" w:type="dxa"/>
            <w:vAlign w:val="bottom"/>
          </w:tcPr>
          <w:p>
            <w:pPr>
              <w:spacing w:after="0"/>
              <w:rPr>
                <w:sz w:val="9"/>
                <w:szCs w:val="9"/>
                <w:color w:val="auto"/>
              </w:rPr>
            </w:pPr>
          </w:p>
        </w:tc>
        <w:tc>
          <w:tcPr>
            <w:tcW w:w="58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Derivative</w:t>
            </w:r>
          </w:p>
        </w:tc>
        <w:tc>
          <w:tcPr>
            <w:tcW w:w="56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derivative</w:t>
            </w:r>
          </w:p>
        </w:tc>
        <w:tc>
          <w:tcPr>
            <w:tcW w:w="460" w:type="dxa"/>
            <w:vAlign w:val="bottom"/>
          </w:tcPr>
          <w:p>
            <w:pPr>
              <w:spacing w:after="0"/>
              <w:rPr>
                <w:sz w:val="9"/>
                <w:szCs w:val="9"/>
                <w:color w:val="auto"/>
              </w:rPr>
            </w:pPr>
          </w:p>
        </w:tc>
        <w:tc>
          <w:tcPr>
            <w:tcW w:w="62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Ownership</w:t>
            </w:r>
          </w:p>
        </w:tc>
        <w:tc>
          <w:tcPr>
            <w:tcW w:w="78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gridSpan w:val="2"/>
          </w:tcPr>
          <w:p>
            <w:pPr>
              <w:ind w:left="60"/>
              <w:spacing w:after="0" w:line="108" w:lineRule="exact"/>
              <w:rPr>
                <w:sz w:val="20"/>
                <w:szCs w:val="20"/>
                <w:color w:val="auto"/>
              </w:rPr>
            </w:pPr>
            <w:r>
              <w:rPr>
                <w:rFonts w:ascii="Arial" w:cs="Arial" w:eastAsia="Arial" w:hAnsi="Arial"/>
                <w:sz w:val="10"/>
                <w:szCs w:val="10"/>
                <w:b w:val="1"/>
                <w:bCs w:val="1"/>
                <w:color w:val="auto"/>
              </w:rPr>
              <w:t>Security (Instr.</w:t>
            </w:r>
          </w:p>
        </w:tc>
        <w:tc>
          <w:tcPr>
            <w:tcW w:w="680" w:type="dxa"/>
            <w:vAlign w:val="bottom"/>
            <w:gridSpan w:val="2"/>
          </w:tcPr>
          <w:p>
            <w:pPr>
              <w:ind w:left="40"/>
              <w:spacing w:after="0" w:line="108"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20"/>
              <w:spacing w:after="0" w:line="108" w:lineRule="exact"/>
              <w:rPr>
                <w:sz w:val="20"/>
                <w:szCs w:val="20"/>
                <w:color w:val="auto"/>
              </w:rPr>
            </w:pPr>
            <w:r>
              <w:rPr>
                <w:rFonts w:ascii="Arial" w:cs="Arial" w:eastAsia="Arial" w:hAnsi="Arial"/>
                <w:sz w:val="10"/>
                <w:szCs w:val="10"/>
                <w:b w:val="1"/>
                <w:bCs w:val="1"/>
                <w:color w:val="auto"/>
                <w:w w:val="99"/>
              </w:rPr>
              <w:t>(Month/Day/Year)</w:t>
            </w:r>
          </w:p>
        </w:tc>
        <w:tc>
          <w:tcPr>
            <w:tcW w:w="92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if any</w:t>
            </w:r>
          </w:p>
        </w:tc>
        <w:tc>
          <w:tcPr>
            <w:tcW w:w="700" w:type="dxa"/>
            <w:vAlign w:val="bottom"/>
            <w:gridSpan w:val="3"/>
          </w:tcPr>
          <w:p>
            <w:pPr>
              <w:ind w:left="60"/>
              <w:spacing w:after="0" w:line="108" w:lineRule="exact"/>
              <w:rPr>
                <w:sz w:val="20"/>
                <w:szCs w:val="20"/>
                <w:color w:val="auto"/>
              </w:rPr>
            </w:pPr>
            <w:r>
              <w:rPr>
                <w:rFonts w:ascii="Arial" w:cs="Arial" w:eastAsia="Arial" w:hAnsi="Arial"/>
                <w:sz w:val="10"/>
                <w:szCs w:val="10"/>
                <w:b w:val="1"/>
                <w:bCs w:val="1"/>
                <w:color w:val="auto"/>
              </w:rPr>
              <w:t>Code (Instr.</w:t>
            </w:r>
          </w:p>
        </w:tc>
        <w:tc>
          <w:tcPr>
            <w:tcW w:w="1260" w:type="dxa"/>
            <w:vAlign w:val="bottom"/>
            <w:gridSpan w:val="3"/>
          </w:tcPr>
          <w:p>
            <w:pPr>
              <w:ind w:left="40"/>
              <w:spacing w:after="0" w:line="108" w:lineRule="exact"/>
              <w:rPr>
                <w:sz w:val="20"/>
                <w:szCs w:val="20"/>
                <w:color w:val="auto"/>
              </w:rPr>
            </w:pPr>
            <w:r>
              <w:rPr>
                <w:rFonts w:ascii="Arial" w:cs="Arial" w:eastAsia="Arial" w:hAnsi="Arial"/>
                <w:sz w:val="10"/>
                <w:szCs w:val="10"/>
                <w:b w:val="1"/>
                <w:bCs w:val="1"/>
                <w:color w:val="auto"/>
              </w:rPr>
              <w:t>or Disposed of (D) (Instr.</w:t>
            </w:r>
          </w:p>
        </w:tc>
        <w:tc>
          <w:tcPr>
            <w:tcW w:w="1040" w:type="dxa"/>
            <w:vAlign w:val="bottom"/>
            <w:gridSpan w:val="3"/>
          </w:tcPr>
          <w:p>
            <w:pPr>
              <w:ind w:left="40"/>
              <w:spacing w:after="0" w:line="108" w:lineRule="exact"/>
              <w:rPr>
                <w:sz w:val="20"/>
                <w:szCs w:val="20"/>
                <w:color w:val="auto"/>
              </w:rPr>
            </w:pPr>
            <w:r>
              <w:rPr>
                <w:rFonts w:ascii="Arial" w:cs="Arial" w:eastAsia="Arial" w:hAnsi="Arial"/>
                <w:sz w:val="10"/>
                <w:szCs w:val="10"/>
                <w:b w:val="1"/>
                <w:bCs w:val="1"/>
                <w:color w:val="auto"/>
              </w:rPr>
              <w:t>(Month/Day/Year)</w:t>
            </w:r>
          </w:p>
        </w:tc>
        <w:tc>
          <w:tcPr>
            <w:tcW w:w="920" w:type="dxa"/>
            <w:vAlign w:val="bottom"/>
          </w:tcPr>
          <w:p>
            <w:pPr>
              <w:ind w:left="240"/>
              <w:spacing w:after="0" w:line="108" w:lineRule="exact"/>
              <w:rPr>
                <w:sz w:val="20"/>
                <w:szCs w:val="20"/>
                <w:color w:val="auto"/>
              </w:rPr>
            </w:pPr>
            <w:r>
              <w:rPr>
                <w:rFonts w:ascii="Arial" w:cs="Arial" w:eastAsia="Arial" w:hAnsi="Arial"/>
                <w:sz w:val="10"/>
                <w:szCs w:val="10"/>
                <w:b w:val="1"/>
                <w:bCs w:val="1"/>
                <w:color w:val="auto"/>
              </w:rPr>
              <w:t>and 4)</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Security</w:t>
            </w:r>
          </w:p>
        </w:tc>
        <w:tc>
          <w:tcPr>
            <w:tcW w:w="56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Securities</w:t>
            </w:r>
          </w:p>
        </w:tc>
        <w:tc>
          <w:tcPr>
            <w:tcW w:w="460" w:type="dxa"/>
            <w:vAlign w:val="bottom"/>
          </w:tcPr>
          <w:p>
            <w:pPr>
              <w:spacing w:after="0"/>
              <w:rPr>
                <w:sz w:val="9"/>
                <w:szCs w:val="9"/>
                <w:color w:val="auto"/>
              </w:rPr>
            </w:pPr>
          </w:p>
        </w:tc>
        <w:tc>
          <w:tcPr>
            <w:tcW w:w="62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Form:</w:t>
            </w:r>
          </w:p>
        </w:tc>
        <w:tc>
          <w:tcPr>
            <w:tcW w:w="78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gridSpan w:val="3"/>
          </w:tcPr>
          <w:p>
            <w:pPr>
              <w:ind w:left="80"/>
              <w:spacing w:after="0" w:line="108" w:lineRule="exact"/>
              <w:rPr>
                <w:sz w:val="20"/>
                <w:szCs w:val="20"/>
                <w:color w:val="auto"/>
              </w:rPr>
            </w:pPr>
            <w:r>
              <w:rPr>
                <w:rFonts w:ascii="Arial" w:cs="Arial" w:eastAsia="Arial" w:hAnsi="Arial"/>
                <w:sz w:val="10"/>
                <w:szCs w:val="10"/>
                <w:b w:val="1"/>
                <w:bCs w:val="1"/>
                <w:color w:val="auto"/>
              </w:rPr>
              <w:t>3)</w:t>
            </w:r>
          </w:p>
        </w:tc>
        <w:tc>
          <w:tcPr>
            <w:tcW w:w="460" w:type="dxa"/>
            <w:vAlign w:val="bottom"/>
          </w:tcPr>
          <w:p>
            <w:pPr>
              <w:ind w:left="40"/>
              <w:spacing w:after="0" w:line="108" w:lineRule="exact"/>
              <w:rPr>
                <w:sz w:val="20"/>
                <w:szCs w:val="20"/>
                <w:color w:val="auto"/>
              </w:rPr>
            </w:pPr>
            <w:r>
              <w:rPr>
                <w:rFonts w:ascii="Arial" w:cs="Arial" w:eastAsia="Arial" w:hAnsi="Arial"/>
                <w:sz w:val="10"/>
                <w:szCs w:val="10"/>
                <w:b w:val="1"/>
                <w:bCs w:val="1"/>
                <w:color w:val="auto"/>
              </w:rPr>
              <w:t>Price of</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(Month/Day/Year)</w:t>
            </w:r>
          </w:p>
        </w:tc>
        <w:tc>
          <w:tcPr>
            <w:tcW w:w="140" w:type="dxa"/>
            <w:vAlign w:val="bottom"/>
          </w:tcPr>
          <w:p>
            <w:pPr>
              <w:ind w:left="60"/>
              <w:spacing w:after="0"/>
              <w:rPr>
                <w:sz w:val="20"/>
                <w:szCs w:val="20"/>
                <w:color w:val="auto"/>
              </w:rPr>
            </w:pPr>
            <w:r>
              <w:rPr>
                <w:rFonts w:ascii="Arial" w:cs="Arial" w:eastAsia="Arial" w:hAnsi="Arial"/>
                <w:sz w:val="9"/>
                <w:szCs w:val="9"/>
                <w:b w:val="1"/>
                <w:bCs w:val="1"/>
                <w:color w:val="auto"/>
                <w:w w:val="74"/>
              </w:rPr>
              <w:t>8)</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ind w:left="40"/>
              <w:spacing w:after="0" w:line="108" w:lineRule="exact"/>
              <w:rPr>
                <w:sz w:val="20"/>
                <w:szCs w:val="20"/>
                <w:color w:val="auto"/>
              </w:rPr>
            </w:pPr>
            <w:r>
              <w:rPr>
                <w:rFonts w:ascii="Arial" w:cs="Arial" w:eastAsia="Arial" w:hAnsi="Arial"/>
                <w:sz w:val="10"/>
                <w:szCs w:val="10"/>
                <w:b w:val="1"/>
                <w:bCs w:val="1"/>
                <w:color w:val="auto"/>
                <w:w w:val="93"/>
              </w:rPr>
              <w:t>3, 4 and 5)</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(Instr. 5)</w:t>
            </w:r>
          </w:p>
        </w:tc>
        <w:tc>
          <w:tcPr>
            <w:tcW w:w="1020" w:type="dxa"/>
            <w:vAlign w:val="bottom"/>
            <w:gridSpan w:val="2"/>
          </w:tcPr>
          <w:p>
            <w:pPr>
              <w:ind w:left="60"/>
              <w:spacing w:after="0" w:line="108" w:lineRule="exact"/>
              <w:rPr>
                <w:sz w:val="20"/>
                <w:szCs w:val="20"/>
                <w:color w:val="auto"/>
              </w:rPr>
            </w:pPr>
            <w:r>
              <w:rPr>
                <w:rFonts w:ascii="Arial" w:cs="Arial" w:eastAsia="Arial" w:hAnsi="Arial"/>
                <w:sz w:val="10"/>
                <w:szCs w:val="10"/>
                <w:b w:val="1"/>
                <w:bCs w:val="1"/>
                <w:color w:val="auto"/>
              </w:rPr>
              <w:t>Beneficially Owned</w:t>
            </w:r>
          </w:p>
        </w:tc>
        <w:tc>
          <w:tcPr>
            <w:tcW w:w="62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Direct (D)</w:t>
            </w:r>
          </w:p>
        </w:tc>
        <w:tc>
          <w:tcPr>
            <w:tcW w:w="78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Ownership</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gridSpan w:val="2"/>
            <w:vMerge w:val="restart"/>
          </w:tcPr>
          <w:p>
            <w:pPr>
              <w:ind w:left="40"/>
              <w:spacing w:after="0" w:line="108"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gridSpan w:val="2"/>
            <w:vMerge w:val="restart"/>
          </w:tcPr>
          <w:p>
            <w:pPr>
              <w:ind w:left="60"/>
              <w:spacing w:after="0" w:line="108" w:lineRule="exact"/>
              <w:rPr>
                <w:sz w:val="20"/>
                <w:szCs w:val="20"/>
                <w:color w:val="auto"/>
              </w:rPr>
            </w:pPr>
            <w:r>
              <w:rPr>
                <w:rFonts w:ascii="Arial" w:cs="Arial" w:eastAsia="Arial" w:hAnsi="Arial"/>
                <w:sz w:val="10"/>
                <w:szCs w:val="10"/>
                <w:b w:val="1"/>
                <w:bCs w:val="1"/>
                <w:color w:val="auto"/>
              </w:rPr>
              <w:t>Following Reported</w:t>
            </w:r>
          </w:p>
        </w:tc>
        <w:tc>
          <w:tcPr>
            <w:tcW w:w="620" w:type="dxa"/>
            <w:vAlign w:val="bottom"/>
            <w:vMerge w:val="restart"/>
          </w:tcPr>
          <w:p>
            <w:pPr>
              <w:ind w:left="60"/>
              <w:spacing w:after="0" w:line="108" w:lineRule="exact"/>
              <w:rPr>
                <w:sz w:val="20"/>
                <w:szCs w:val="20"/>
                <w:color w:val="auto"/>
              </w:rPr>
            </w:pPr>
            <w:r>
              <w:rPr>
                <w:rFonts w:ascii="Arial" w:cs="Arial" w:eastAsia="Arial" w:hAnsi="Arial"/>
                <w:sz w:val="10"/>
                <w:szCs w:val="10"/>
                <w:b w:val="1"/>
                <w:bCs w:val="1"/>
                <w:color w:val="auto"/>
              </w:rPr>
              <w:t>or Indirect</w:t>
            </w:r>
          </w:p>
        </w:tc>
        <w:tc>
          <w:tcPr>
            <w:tcW w:w="780" w:type="dxa"/>
            <w:vAlign w:val="bottom"/>
            <w:vMerge w:val="restart"/>
          </w:tcPr>
          <w:p>
            <w:pPr>
              <w:ind w:left="60"/>
              <w:spacing w:after="0" w:line="108" w:lineRule="exact"/>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ind w:left="40"/>
              <w:spacing w:after="0" w:line="108" w:lineRule="exact"/>
              <w:rPr>
                <w:sz w:val="20"/>
                <w:szCs w:val="20"/>
                <w:color w:val="auto"/>
              </w:rPr>
            </w:pPr>
            <w:r>
              <w:rPr>
                <w:rFonts w:ascii="Arial" w:cs="Arial" w:eastAsia="Arial" w:hAnsi="Arial"/>
                <w:sz w:val="10"/>
                <w:szCs w:val="10"/>
                <w:b w:val="1"/>
                <w:bCs w:val="1"/>
                <w:color w:val="auto"/>
              </w:rPr>
              <w:t>Security</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gridSpan w:val="2"/>
          </w:tcPr>
          <w:p>
            <w:pPr>
              <w:ind w:left="40"/>
              <w:spacing w:after="0" w:line="108" w:lineRule="exact"/>
              <w:rPr>
                <w:sz w:val="20"/>
                <w:szCs w:val="20"/>
                <w:color w:val="auto"/>
              </w:rPr>
            </w:pPr>
            <w:r>
              <w:rPr>
                <w:rFonts w:ascii="Arial" w:cs="Arial" w:eastAsia="Arial" w:hAnsi="Arial"/>
                <w:sz w:val="10"/>
                <w:szCs w:val="10"/>
                <w:b w:val="1"/>
                <w:bCs w:val="1"/>
                <w:color w:val="auto"/>
              </w:rPr>
              <w:t>Date</w:t>
            </w:r>
          </w:p>
        </w:tc>
        <w:tc>
          <w:tcPr>
            <w:tcW w:w="1320" w:type="dxa"/>
            <w:vAlign w:val="bottom"/>
            <w:gridSpan w:val="2"/>
          </w:tcPr>
          <w:p>
            <w:pPr>
              <w:jc w:val="center"/>
              <w:ind w:right="668"/>
              <w:spacing w:after="0" w:line="108" w:lineRule="exact"/>
              <w:rPr>
                <w:sz w:val="20"/>
                <w:szCs w:val="20"/>
                <w:color w:val="auto"/>
              </w:rPr>
            </w:pPr>
            <w:r>
              <w:rPr>
                <w:rFonts w:ascii="Arial" w:cs="Arial" w:eastAsia="Arial" w:hAnsi="Arial"/>
                <w:sz w:val="10"/>
                <w:szCs w:val="10"/>
                <w:b w:val="1"/>
                <w:bCs w:val="1"/>
                <w:color w:val="auto"/>
                <w:w w:val="98"/>
              </w:rPr>
              <w:t>Expiration</w:t>
            </w:r>
          </w:p>
        </w:tc>
        <w:tc>
          <w:tcPr>
            <w:tcW w:w="1160" w:type="dxa"/>
            <w:vAlign w:val="bottom"/>
            <w:gridSpan w:val="2"/>
          </w:tcPr>
          <w:p>
            <w:pPr>
              <w:ind w:left="80"/>
              <w:spacing w:after="0" w:line="108" w:lineRule="exact"/>
              <w:rPr>
                <w:sz w:val="20"/>
                <w:szCs w:val="20"/>
                <w:color w:val="auto"/>
              </w:rPr>
            </w:pPr>
            <w:r>
              <w:rPr>
                <w:rFonts w:ascii="Arial" w:cs="Arial" w:eastAsia="Arial" w:hAnsi="Arial"/>
                <w:sz w:val="10"/>
                <w:szCs w:val="10"/>
                <w:b w:val="1"/>
                <w:bCs w:val="1"/>
                <w:color w:val="auto"/>
              </w:rPr>
              <w:t>Amount or Number of</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gridSpan w:val="2"/>
          </w:tcPr>
          <w:p>
            <w:pPr>
              <w:ind w:left="60"/>
              <w:spacing w:after="0" w:line="108" w:lineRule="exact"/>
              <w:rPr>
                <w:sz w:val="20"/>
                <w:szCs w:val="20"/>
                <w:color w:val="auto"/>
              </w:rPr>
            </w:pPr>
            <w:r>
              <w:rPr>
                <w:rFonts w:ascii="Arial" w:cs="Arial" w:eastAsia="Arial" w:hAnsi="Arial"/>
                <w:sz w:val="10"/>
                <w:szCs w:val="10"/>
                <w:b w:val="1"/>
                <w:bCs w:val="1"/>
                <w:color w:val="auto"/>
              </w:rPr>
              <w:t>Transaction(s)</w:t>
            </w:r>
          </w:p>
        </w:tc>
        <w:tc>
          <w:tcPr>
            <w:tcW w:w="62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(I) (Instr. 4)</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V</w:t>
            </w:r>
          </w:p>
        </w:tc>
        <w:tc>
          <w:tcPr>
            <w:tcW w:w="520" w:type="dxa"/>
            <w:vAlign w:val="bottom"/>
          </w:tcPr>
          <w:p>
            <w:pPr>
              <w:ind w:left="40"/>
              <w:spacing w:after="0"/>
              <w:rPr>
                <w:sz w:val="20"/>
                <w:szCs w:val="20"/>
                <w:color w:val="auto"/>
              </w:rPr>
            </w:pPr>
            <w:r>
              <w:rPr>
                <w:rFonts w:ascii="Arial" w:cs="Arial" w:eastAsia="Arial" w:hAnsi="Arial"/>
                <w:sz w:val="10"/>
                <w:szCs w:val="10"/>
                <w:b w:val="1"/>
                <w:bCs w:val="1"/>
                <w:color w:val="auto"/>
              </w:rPr>
              <w:t>(A)</w:t>
            </w:r>
          </w:p>
        </w:tc>
        <w:tc>
          <w:tcPr>
            <w:tcW w:w="100" w:type="dxa"/>
            <w:vAlign w:val="bottom"/>
          </w:tcPr>
          <w:p>
            <w:pPr>
              <w:spacing w:after="0"/>
              <w:rPr>
                <w:sz w:val="11"/>
                <w:szCs w:val="11"/>
                <w:color w:val="auto"/>
              </w:rPr>
            </w:pPr>
          </w:p>
        </w:tc>
        <w:tc>
          <w:tcPr>
            <w:tcW w:w="640" w:type="dxa"/>
            <w:vAlign w:val="bottom"/>
          </w:tcPr>
          <w:p>
            <w:pPr>
              <w:ind w:left="420"/>
              <w:spacing w:after="0"/>
              <w:rPr>
                <w:sz w:val="20"/>
                <w:szCs w:val="20"/>
                <w:color w:val="auto"/>
              </w:rPr>
            </w:pPr>
            <w:r>
              <w:rPr>
                <w:rFonts w:ascii="Arial" w:cs="Arial" w:eastAsia="Arial" w:hAnsi="Arial"/>
                <w:sz w:val="10"/>
                <w:szCs w:val="10"/>
                <w:b w:val="1"/>
                <w:bCs w:val="1"/>
                <w:color w:val="auto"/>
              </w:rPr>
              <w:t>(D)</w:t>
            </w:r>
          </w:p>
        </w:tc>
        <w:tc>
          <w:tcPr>
            <w:tcW w:w="640" w:type="dxa"/>
            <w:vAlign w:val="bottom"/>
            <w:gridSpan w:val="2"/>
          </w:tcPr>
          <w:p>
            <w:pPr>
              <w:ind w:left="40"/>
              <w:spacing w:after="0"/>
              <w:rPr>
                <w:sz w:val="20"/>
                <w:szCs w:val="20"/>
                <w:color w:val="auto"/>
              </w:rPr>
            </w:pPr>
            <w:r>
              <w:rPr>
                <w:rFonts w:ascii="Arial" w:cs="Arial" w:eastAsia="Arial" w:hAnsi="Arial"/>
                <w:sz w:val="10"/>
                <w:szCs w:val="10"/>
                <w:b w:val="1"/>
                <w:bCs w:val="1"/>
                <w:color w:val="auto"/>
              </w:rPr>
              <w:t>Exercisable</w:t>
            </w:r>
          </w:p>
        </w:tc>
        <w:tc>
          <w:tcPr>
            <w:tcW w:w="400" w:type="dxa"/>
            <w:vAlign w:val="bottom"/>
          </w:tcPr>
          <w:p>
            <w:pPr>
              <w:jc w:val="center"/>
              <w:ind w:right="33"/>
              <w:spacing w:after="0"/>
              <w:rPr>
                <w:sz w:val="20"/>
                <w:szCs w:val="20"/>
                <w:color w:val="auto"/>
              </w:rPr>
            </w:pPr>
            <w:r>
              <w:rPr>
                <w:rFonts w:ascii="Arial" w:cs="Arial" w:eastAsia="Arial" w:hAnsi="Arial"/>
                <w:sz w:val="10"/>
                <w:szCs w:val="10"/>
                <w:b w:val="1"/>
                <w:bCs w:val="1"/>
                <w:color w:val="auto"/>
                <w:w w:val="92"/>
              </w:rPr>
              <w:t>Date</w:t>
            </w:r>
          </w:p>
        </w:tc>
        <w:tc>
          <w:tcPr>
            <w:tcW w:w="920" w:type="dxa"/>
            <w:vAlign w:val="bottom"/>
          </w:tcPr>
          <w:p>
            <w:pPr>
              <w:ind w:left="240"/>
              <w:spacing w:after="0"/>
              <w:rPr>
                <w:sz w:val="20"/>
                <w:szCs w:val="20"/>
                <w:color w:val="auto"/>
              </w:rPr>
            </w:pPr>
            <w:r>
              <w:rPr>
                <w:rFonts w:ascii="Arial" w:cs="Arial" w:eastAsia="Arial" w:hAnsi="Arial"/>
                <w:sz w:val="10"/>
                <w:szCs w:val="10"/>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Shares</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center"/>
              <w:ind w:left="168"/>
              <w:spacing w:after="0"/>
              <w:rPr>
                <w:sz w:val="20"/>
                <w:szCs w:val="20"/>
                <w:color w:val="auto"/>
              </w:rPr>
            </w:pPr>
            <w:r>
              <w:rPr>
                <w:rFonts w:ascii="Arial" w:cs="Arial" w:eastAsia="Arial" w:hAnsi="Arial"/>
                <w:sz w:val="11"/>
                <w:szCs w:val="11"/>
                <w:color w:val="0000FF"/>
                <w:w w:val="89"/>
              </w:rPr>
              <w:t>Class A</w:t>
            </w: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0" w:type="dxa"/>
            <w:vAlign w:val="bottom"/>
            <w:gridSpan w:val="2"/>
          </w:tcPr>
          <w:p>
            <w:pPr>
              <w:ind w:left="60"/>
              <w:spacing w:after="0" w:line="119" w:lineRule="exact"/>
              <w:rPr>
                <w:sz w:val="20"/>
                <w:szCs w:val="20"/>
                <w:color w:val="auto"/>
              </w:rPr>
            </w:pPr>
            <w:r>
              <w:rPr>
                <w:rFonts w:ascii="Arial" w:cs="Arial" w:eastAsia="Arial" w:hAnsi="Arial"/>
                <w:sz w:val="11"/>
                <w:szCs w:val="11"/>
                <w:color w:val="0000FF"/>
                <w:w w:val="93"/>
              </w:rPr>
              <w:t>Class B Common</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jc w:val="center"/>
              <w:ind w:left="148"/>
              <w:spacing w:after="0" w:line="119" w:lineRule="exact"/>
              <w:rPr>
                <w:sz w:val="20"/>
                <w:szCs w:val="20"/>
                <w:color w:val="auto"/>
              </w:rPr>
            </w:pPr>
            <w:r>
              <w:rPr>
                <w:rFonts w:ascii="Arial" w:cs="Arial" w:eastAsia="Arial" w:hAnsi="Arial"/>
                <w:sz w:val="11"/>
                <w:szCs w:val="11"/>
                <w:color w:val="0000FF"/>
                <w:w w:val="89"/>
              </w:rPr>
              <w:t>Common</w:t>
            </w: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color w:val="0000FF"/>
                <w:w w:val="81"/>
              </w:rPr>
              <w:t>See Footnotes</w:t>
            </w:r>
            <w:r>
              <w:rPr>
                <w:rFonts w:ascii="Arial" w:cs="Arial" w:eastAsia="Arial" w:hAnsi="Arial"/>
                <w:sz w:val="18"/>
                <w:szCs w:val="18"/>
                <w:color w:val="008000"/>
                <w:w w:val="81"/>
                <w:vertAlign w:val="superscript"/>
              </w:rPr>
              <w:t>(1)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color w:val="0000FF"/>
              </w:rPr>
              <w:t>Stock, p/v</w:t>
            </w:r>
          </w:p>
        </w:tc>
        <w:tc>
          <w:tcPr>
            <w:tcW w:w="460" w:type="dxa"/>
            <w:vAlign w:val="bottom"/>
          </w:tcPr>
          <w:p>
            <w:pPr>
              <w:ind w:left="260"/>
              <w:spacing w:after="0"/>
              <w:rPr>
                <w:sz w:val="20"/>
                <w:szCs w:val="20"/>
                <w:color w:val="auto"/>
              </w:rPr>
            </w:pPr>
            <w:r>
              <w:rPr>
                <w:rFonts w:ascii="Arial" w:cs="Arial" w:eastAsia="Arial" w:hAnsi="Arial"/>
                <w:sz w:val="9"/>
                <w:szCs w:val="9"/>
                <w:color w:val="008000"/>
              </w:rPr>
              <w:t>(3)</w:t>
            </w:r>
          </w:p>
        </w:tc>
        <w:tc>
          <w:tcPr>
            <w:tcW w:w="220" w:type="dxa"/>
            <w:vAlign w:val="bottom"/>
          </w:tcPr>
          <w:p>
            <w:pPr>
              <w:spacing w:after="0"/>
              <w:rPr>
                <w:sz w:val="10"/>
                <w:szCs w:val="10"/>
                <w:color w:val="auto"/>
              </w:rPr>
            </w:pPr>
          </w:p>
        </w:tc>
        <w:tc>
          <w:tcPr>
            <w:tcW w:w="860" w:type="dxa"/>
            <w:vAlign w:val="bottom"/>
            <w:vMerge w:val="restart"/>
          </w:tcPr>
          <w:p>
            <w:pPr>
              <w:jc w:val="right"/>
              <w:ind w:right="149"/>
              <w:spacing w:after="0"/>
              <w:rPr>
                <w:sz w:val="20"/>
                <w:szCs w:val="20"/>
                <w:color w:val="auto"/>
              </w:rPr>
            </w:pPr>
            <w:r>
              <w:rPr>
                <w:rFonts w:ascii="Arial" w:cs="Arial" w:eastAsia="Arial" w:hAnsi="Arial"/>
                <w:sz w:val="11"/>
                <w:szCs w:val="11"/>
                <w:color w:val="0000FF"/>
              </w:rPr>
              <w:t>11/13/2009</w:t>
            </w:r>
          </w:p>
        </w:tc>
        <w:tc>
          <w:tcPr>
            <w:tcW w:w="920" w:type="dxa"/>
            <w:vAlign w:val="bottom"/>
          </w:tcPr>
          <w:p>
            <w:pPr>
              <w:spacing w:after="0"/>
              <w:rPr>
                <w:sz w:val="10"/>
                <w:szCs w:val="10"/>
                <w:color w:val="auto"/>
              </w:rPr>
            </w:pPr>
          </w:p>
        </w:tc>
        <w:tc>
          <w:tcPr>
            <w:tcW w:w="140" w:type="dxa"/>
            <w:vAlign w:val="bottom"/>
            <w:vMerge w:val="restart"/>
          </w:tcPr>
          <w:p>
            <w:pPr>
              <w:ind w:left="100"/>
              <w:spacing w:after="0"/>
              <w:rPr>
                <w:sz w:val="20"/>
                <w:szCs w:val="20"/>
                <w:color w:val="auto"/>
              </w:rPr>
            </w:pPr>
            <w:r>
              <w:rPr>
                <w:rFonts w:ascii="Arial" w:cs="Arial" w:eastAsia="Arial" w:hAnsi="Arial"/>
                <w:sz w:val="5"/>
                <w:szCs w:val="5"/>
                <w:color w:val="0000FF"/>
                <w:w w:val="78"/>
              </w:rPr>
              <w:t>J</w:t>
            </w:r>
          </w:p>
        </w:tc>
        <w:tc>
          <w:tcPr>
            <w:tcW w:w="420" w:type="dxa"/>
            <w:vAlign w:val="bottom"/>
          </w:tcPr>
          <w:p>
            <w:pPr>
              <w:jc w:val="right"/>
              <w:ind w:right="269"/>
              <w:spacing w:after="0"/>
              <w:rPr>
                <w:sz w:val="20"/>
                <w:szCs w:val="20"/>
                <w:color w:val="auto"/>
              </w:rPr>
            </w:pPr>
            <w:r>
              <w:rPr>
                <w:rFonts w:ascii="Arial" w:cs="Arial" w:eastAsia="Arial" w:hAnsi="Arial"/>
                <w:sz w:val="9"/>
                <w:szCs w:val="9"/>
                <w:color w:val="008000"/>
                <w:w w:val="72"/>
              </w:rPr>
              <w:t>(4)</w:t>
            </w:r>
          </w:p>
        </w:tc>
        <w:tc>
          <w:tcPr>
            <w:tcW w:w="14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00FF"/>
                <w:w w:val="83"/>
              </w:rPr>
              <w:t>18,075,018</w:t>
            </w:r>
          </w:p>
        </w:tc>
        <w:tc>
          <w:tcPr>
            <w:tcW w:w="740" w:type="dxa"/>
            <w:vAlign w:val="bottom"/>
            <w:gridSpan w:val="2"/>
          </w:tcPr>
          <w:p>
            <w:pPr>
              <w:jc w:val="right"/>
              <w:ind w:right="274"/>
              <w:spacing w:after="0"/>
              <w:rPr>
                <w:sz w:val="20"/>
                <w:szCs w:val="20"/>
                <w:color w:val="auto"/>
              </w:rPr>
            </w:pPr>
            <w:r>
              <w:rPr>
                <w:rFonts w:ascii="Arial" w:cs="Arial" w:eastAsia="Arial" w:hAnsi="Arial"/>
                <w:sz w:val="9"/>
                <w:szCs w:val="9"/>
                <w:color w:val="008000"/>
                <w:w w:val="90"/>
              </w:rPr>
              <w:t>(1)(2)(4)(5)</w:t>
            </w:r>
          </w:p>
        </w:tc>
        <w:tc>
          <w:tcPr>
            <w:tcW w:w="640" w:type="dxa"/>
            <w:vAlign w:val="bottom"/>
            <w:gridSpan w:val="2"/>
          </w:tcPr>
          <w:p>
            <w:pPr>
              <w:ind w:left="260"/>
              <w:spacing w:after="0"/>
              <w:rPr>
                <w:sz w:val="20"/>
                <w:szCs w:val="20"/>
                <w:color w:val="auto"/>
              </w:rPr>
            </w:pPr>
            <w:r>
              <w:rPr>
                <w:rFonts w:ascii="Arial" w:cs="Arial" w:eastAsia="Arial" w:hAnsi="Arial"/>
                <w:sz w:val="9"/>
                <w:szCs w:val="9"/>
                <w:color w:val="008000"/>
              </w:rPr>
              <w:t>(3)</w:t>
            </w:r>
          </w:p>
        </w:tc>
        <w:tc>
          <w:tcPr>
            <w:tcW w:w="400" w:type="dxa"/>
            <w:vAlign w:val="bottom"/>
          </w:tcPr>
          <w:p>
            <w:pPr>
              <w:jc w:val="center"/>
              <w:ind w:left="153"/>
              <w:spacing w:after="0"/>
              <w:rPr>
                <w:sz w:val="20"/>
                <w:szCs w:val="20"/>
                <w:color w:val="auto"/>
              </w:rPr>
            </w:pPr>
            <w:r>
              <w:rPr>
                <w:rFonts w:ascii="Arial" w:cs="Arial" w:eastAsia="Arial" w:hAnsi="Arial"/>
                <w:sz w:val="9"/>
                <w:szCs w:val="9"/>
                <w:color w:val="008000"/>
              </w:rPr>
              <w:t>(3)</w:t>
            </w:r>
          </w:p>
        </w:tc>
        <w:tc>
          <w:tcPr>
            <w:tcW w:w="920" w:type="dxa"/>
            <w:vAlign w:val="bottom"/>
          </w:tcPr>
          <w:p>
            <w:pPr>
              <w:jc w:val="center"/>
              <w:ind w:left="148"/>
              <w:spacing w:after="0"/>
              <w:rPr>
                <w:sz w:val="20"/>
                <w:szCs w:val="20"/>
                <w:color w:val="auto"/>
              </w:rPr>
            </w:pPr>
            <w:r>
              <w:rPr>
                <w:rFonts w:ascii="Arial" w:cs="Arial" w:eastAsia="Arial" w:hAnsi="Arial"/>
                <w:sz w:val="11"/>
                <w:szCs w:val="11"/>
                <w:color w:val="0000FF"/>
                <w:w w:val="90"/>
              </w:rPr>
              <w:t>Stock, p/v</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w w:val="88"/>
              </w:rPr>
              <w:t>18,075,018</w:t>
            </w:r>
          </w:p>
        </w:tc>
        <w:tc>
          <w:tcPr>
            <w:tcW w:w="440" w:type="dxa"/>
            <w:vAlign w:val="bottom"/>
          </w:tcPr>
          <w:p>
            <w:pPr>
              <w:jc w:val="right"/>
              <w:spacing w:after="0"/>
              <w:rPr>
                <w:sz w:val="20"/>
                <w:szCs w:val="20"/>
                <w:color w:val="auto"/>
              </w:rPr>
            </w:pPr>
            <w:r>
              <w:rPr>
                <w:rFonts w:ascii="Arial" w:cs="Arial" w:eastAsia="Arial" w:hAnsi="Arial"/>
                <w:sz w:val="9"/>
                <w:szCs w:val="9"/>
                <w:color w:val="008000"/>
                <w:w w:val="90"/>
              </w:rPr>
              <w:t>(1)(2)(4)(5)</w:t>
            </w:r>
          </w:p>
        </w:tc>
        <w:tc>
          <w:tcPr>
            <w:tcW w:w="600" w:type="dxa"/>
            <w:vAlign w:val="bottom"/>
            <w:gridSpan w:val="2"/>
          </w:tcPr>
          <w:p>
            <w:pPr>
              <w:jc w:val="right"/>
              <w:ind w:right="171"/>
              <w:spacing w:after="0"/>
              <w:rPr>
                <w:sz w:val="20"/>
                <w:szCs w:val="20"/>
                <w:color w:val="auto"/>
              </w:rPr>
            </w:pPr>
            <w:r>
              <w:rPr>
                <w:rFonts w:ascii="Arial" w:cs="Arial" w:eastAsia="Arial" w:hAnsi="Arial"/>
                <w:sz w:val="9"/>
                <w:szCs w:val="9"/>
                <w:color w:val="008000"/>
              </w:rPr>
              <w:t>(4)</w:t>
            </w:r>
          </w:p>
        </w:tc>
        <w:tc>
          <w:tcPr>
            <w:tcW w:w="560" w:type="dxa"/>
            <w:vAlign w:val="bottom"/>
            <w:vMerge w:val="restart"/>
          </w:tcPr>
          <w:p>
            <w:pPr>
              <w:ind w:left="60"/>
              <w:spacing w:after="0"/>
              <w:rPr>
                <w:sz w:val="20"/>
                <w:szCs w:val="20"/>
                <w:color w:val="auto"/>
              </w:rPr>
            </w:pPr>
            <w:r>
              <w:rPr>
                <w:rFonts w:ascii="Arial" w:cs="Arial" w:eastAsia="Arial" w:hAnsi="Arial"/>
                <w:sz w:val="11"/>
                <w:szCs w:val="11"/>
                <w:color w:val="0000FF"/>
                <w:w w:val="87"/>
              </w:rPr>
              <w:t>79,839,723</w:t>
            </w:r>
          </w:p>
        </w:tc>
        <w:tc>
          <w:tcPr>
            <w:tcW w:w="460" w:type="dxa"/>
            <w:vAlign w:val="bottom"/>
          </w:tcPr>
          <w:p>
            <w:pPr>
              <w:jc w:val="right"/>
              <w:spacing w:after="0"/>
              <w:rPr>
                <w:sz w:val="20"/>
                <w:szCs w:val="20"/>
                <w:color w:val="auto"/>
              </w:rPr>
            </w:pPr>
            <w:r>
              <w:rPr>
                <w:rFonts w:ascii="Arial" w:cs="Arial" w:eastAsia="Arial" w:hAnsi="Arial"/>
                <w:sz w:val="9"/>
                <w:szCs w:val="9"/>
                <w:color w:val="008000"/>
                <w:w w:val="90"/>
              </w:rPr>
              <w:t>(1)(2)(4)(5)</w:t>
            </w:r>
          </w:p>
        </w:tc>
        <w:tc>
          <w:tcPr>
            <w:tcW w:w="620" w:type="dxa"/>
            <w:vAlign w:val="bottom"/>
            <w:vMerge w:val="restart"/>
          </w:tcPr>
          <w:p>
            <w:pPr>
              <w:ind w:left="300"/>
              <w:spacing w:after="0"/>
              <w:rPr>
                <w:sz w:val="20"/>
                <w:szCs w:val="20"/>
                <w:color w:val="auto"/>
              </w:rPr>
            </w:pPr>
            <w:r>
              <w:rPr>
                <w:rFonts w:ascii="Arial" w:cs="Arial" w:eastAsia="Arial" w:hAnsi="Arial"/>
                <w:sz w:val="11"/>
                <w:szCs w:val="11"/>
                <w:color w:val="0000FF"/>
              </w:rPr>
              <w:t>I</w:t>
            </w: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80" w:type="dxa"/>
            <w:vAlign w:val="bottom"/>
            <w:gridSpan w:val="2"/>
          </w:tcPr>
          <w:p>
            <w:pPr>
              <w:ind w:left="60"/>
              <w:spacing w:after="0" w:line="112" w:lineRule="exact"/>
              <w:rPr>
                <w:sz w:val="20"/>
                <w:szCs w:val="20"/>
                <w:color w:val="auto"/>
              </w:rPr>
            </w:pPr>
            <w:r>
              <w:rPr>
                <w:rFonts w:ascii="Arial" w:cs="Arial" w:eastAsia="Arial" w:hAnsi="Arial"/>
                <w:sz w:val="11"/>
                <w:szCs w:val="11"/>
                <w:color w:val="0000FF"/>
                <w:w w:val="93"/>
              </w:rPr>
              <w:t>$0.0001/share, of</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jc w:val="center"/>
              <w:ind w:left="168"/>
              <w:spacing w:after="0" w:line="112" w:lineRule="exact"/>
              <w:rPr>
                <w:sz w:val="20"/>
                <w:szCs w:val="20"/>
                <w:color w:val="auto"/>
              </w:rPr>
            </w:pPr>
            <w:r>
              <w:rPr>
                <w:rFonts w:ascii="Arial" w:cs="Arial" w:eastAsia="Arial" w:hAnsi="Arial"/>
                <w:sz w:val="11"/>
                <w:szCs w:val="11"/>
                <w:color w:val="0000FF"/>
                <w:w w:val="84"/>
              </w:rPr>
              <w:t>$0.0001/share,</w:t>
            </w:r>
          </w:p>
        </w:tc>
        <w:tc>
          <w:tcPr>
            <w:tcW w:w="7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tcPr>
          <w:p>
            <w:pPr>
              <w:ind w:left="60"/>
              <w:spacing w:after="0"/>
              <w:rPr>
                <w:sz w:val="20"/>
                <w:szCs w:val="20"/>
                <w:color w:val="auto"/>
              </w:rPr>
            </w:pPr>
            <w:r>
              <w:rPr>
                <w:rFonts w:ascii="Arial" w:cs="Arial" w:eastAsia="Arial" w:hAnsi="Arial"/>
                <w:sz w:val="9"/>
                <w:szCs w:val="9"/>
                <w:color w:val="008000"/>
              </w:rPr>
              <w:t>(2)(5)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0" w:type="dxa"/>
            <w:vAlign w:val="bottom"/>
            <w:gridSpan w:val="2"/>
          </w:tcPr>
          <w:p>
            <w:pPr>
              <w:ind w:left="60"/>
              <w:spacing w:after="0" w:line="119" w:lineRule="exact"/>
              <w:rPr>
                <w:sz w:val="20"/>
                <w:szCs w:val="20"/>
                <w:color w:val="auto"/>
              </w:rPr>
            </w:pPr>
            <w:r>
              <w:rPr>
                <w:rFonts w:ascii="Arial" w:cs="Arial" w:eastAsia="Arial" w:hAnsi="Arial"/>
                <w:sz w:val="11"/>
                <w:szCs w:val="11"/>
                <w:color w:val="0000FF"/>
              </w:rPr>
              <w:t>Clearwire Corp</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jc w:val="center"/>
              <w:ind w:left="168"/>
              <w:spacing w:after="0" w:line="119" w:lineRule="exact"/>
              <w:rPr>
                <w:sz w:val="20"/>
                <w:szCs w:val="20"/>
                <w:color w:val="auto"/>
              </w:rPr>
            </w:pPr>
            <w:r>
              <w:rPr>
                <w:rFonts w:ascii="Arial" w:cs="Arial" w:eastAsia="Arial" w:hAnsi="Arial"/>
                <w:sz w:val="11"/>
                <w:szCs w:val="11"/>
                <w:color w:val="0000FF"/>
                <w:w w:val="91"/>
              </w:rPr>
              <w:t>of Clearwire</w:t>
            </w: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jc w:val="center"/>
              <w:ind w:left="168"/>
              <w:spacing w:after="0"/>
              <w:rPr>
                <w:sz w:val="20"/>
                <w:szCs w:val="20"/>
                <w:color w:val="auto"/>
              </w:rPr>
            </w:pPr>
            <w:r>
              <w:rPr>
                <w:rFonts w:ascii="Arial" w:cs="Arial" w:eastAsia="Arial" w:hAnsi="Arial"/>
                <w:sz w:val="11"/>
                <w:szCs w:val="11"/>
                <w:color w:val="0000FF"/>
                <w:w w:val="92"/>
              </w:rPr>
              <w:t>Corp</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color w:val="0000FF"/>
                <w:w w:val="93"/>
              </w:rPr>
              <w:t>Class B Common</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center"/>
              <w:ind w:left="168"/>
              <w:spacing w:after="0"/>
              <w:rPr>
                <w:sz w:val="20"/>
                <w:szCs w:val="20"/>
                <w:color w:val="auto"/>
              </w:rPr>
            </w:pPr>
            <w:r>
              <w:rPr>
                <w:rFonts w:ascii="Arial" w:cs="Arial" w:eastAsia="Arial" w:hAnsi="Arial"/>
                <w:sz w:val="11"/>
                <w:szCs w:val="11"/>
                <w:color w:val="0000FF"/>
                <w:w w:val="89"/>
              </w:rPr>
              <w:t>Class A</w:t>
            </w: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vMerge w:val="restart"/>
          </w:tcPr>
          <w:p>
            <w:pPr>
              <w:jc w:val="center"/>
              <w:ind w:left="148"/>
              <w:spacing w:after="0" w:line="119" w:lineRule="exact"/>
              <w:rPr>
                <w:sz w:val="20"/>
                <w:szCs w:val="20"/>
                <w:color w:val="auto"/>
              </w:rPr>
            </w:pPr>
            <w:r>
              <w:rPr>
                <w:rFonts w:ascii="Arial" w:cs="Arial" w:eastAsia="Arial" w:hAnsi="Arial"/>
                <w:sz w:val="11"/>
                <w:szCs w:val="11"/>
                <w:color w:val="0000FF"/>
                <w:w w:val="89"/>
              </w:rPr>
              <w:t>Common</w:t>
            </w: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80" w:type="dxa"/>
            <w:vAlign w:val="bottom"/>
            <w:gridSpan w:val="2"/>
            <w:vMerge w:val="restart"/>
          </w:tcPr>
          <w:p>
            <w:pPr>
              <w:ind w:left="60"/>
              <w:spacing w:after="0" w:line="119" w:lineRule="exact"/>
              <w:rPr>
                <w:sz w:val="20"/>
                <w:szCs w:val="20"/>
                <w:color w:val="auto"/>
              </w:rPr>
            </w:pPr>
            <w:r>
              <w:rPr>
                <w:rFonts w:ascii="Arial" w:cs="Arial" w:eastAsia="Arial" w:hAnsi="Arial"/>
                <w:sz w:val="11"/>
                <w:szCs w:val="11"/>
                <w:color w:val="0000FF"/>
              </w:rPr>
              <w:t>Units of</w:t>
            </w: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vMerge w:val="restart"/>
          </w:tcPr>
          <w:p>
            <w:pPr>
              <w:ind w:left="60"/>
              <w:spacing w:after="0" w:line="191" w:lineRule="exact"/>
              <w:rPr>
                <w:sz w:val="20"/>
                <w:szCs w:val="20"/>
                <w:color w:val="auto"/>
              </w:rPr>
            </w:pPr>
            <w:r>
              <w:rPr>
                <w:rFonts w:ascii="Arial" w:cs="Arial" w:eastAsia="Arial" w:hAnsi="Arial"/>
                <w:sz w:val="11"/>
                <w:szCs w:val="11"/>
                <w:color w:val="0000FF"/>
                <w:w w:val="81"/>
              </w:rPr>
              <w:t>See Footnotes</w:t>
            </w:r>
            <w:r>
              <w:rPr>
                <w:rFonts w:ascii="Arial" w:cs="Arial" w:eastAsia="Arial" w:hAnsi="Arial"/>
                <w:sz w:val="18"/>
                <w:szCs w:val="18"/>
                <w:color w:val="008000"/>
                <w:w w:val="81"/>
                <w:vertAlign w:val="superscript"/>
              </w:rPr>
              <w:t>(1)</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Arial" w:cs="Arial" w:eastAsia="Arial" w:hAnsi="Arial"/>
                <w:sz w:val="9"/>
                <w:szCs w:val="9"/>
                <w:color w:val="008000"/>
              </w:rPr>
              <w:t>(3)</w:t>
            </w: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vMerge w:val="restart"/>
          </w:tcPr>
          <w:p>
            <w:pPr>
              <w:jc w:val="right"/>
              <w:ind w:right="269"/>
              <w:spacing w:after="0"/>
              <w:rPr>
                <w:sz w:val="20"/>
                <w:szCs w:val="20"/>
                <w:color w:val="auto"/>
              </w:rPr>
            </w:pPr>
            <w:r>
              <w:rPr>
                <w:rFonts w:ascii="Arial" w:cs="Arial" w:eastAsia="Arial" w:hAnsi="Arial"/>
                <w:sz w:val="9"/>
                <w:szCs w:val="9"/>
                <w:color w:val="008000"/>
                <w:w w:val="72"/>
              </w:rPr>
              <w:t>(4)</w:t>
            </w: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gridSpan w:val="2"/>
            <w:vMerge w:val="restart"/>
          </w:tcPr>
          <w:p>
            <w:pPr>
              <w:jc w:val="right"/>
              <w:ind w:right="274"/>
              <w:spacing w:after="0"/>
              <w:rPr>
                <w:sz w:val="20"/>
                <w:szCs w:val="20"/>
                <w:color w:val="auto"/>
              </w:rPr>
            </w:pPr>
            <w:r>
              <w:rPr>
                <w:rFonts w:ascii="Arial" w:cs="Arial" w:eastAsia="Arial" w:hAnsi="Arial"/>
                <w:sz w:val="9"/>
                <w:szCs w:val="9"/>
                <w:color w:val="008000"/>
                <w:w w:val="90"/>
              </w:rPr>
              <w:t>(1)(2)(4)(5)</w:t>
            </w:r>
          </w:p>
        </w:tc>
        <w:tc>
          <w:tcPr>
            <w:tcW w:w="640" w:type="dxa"/>
            <w:vAlign w:val="bottom"/>
            <w:gridSpan w:val="2"/>
            <w:vMerge w:val="restart"/>
          </w:tcPr>
          <w:p>
            <w:pPr>
              <w:ind w:left="260"/>
              <w:spacing w:after="0"/>
              <w:rPr>
                <w:sz w:val="20"/>
                <w:szCs w:val="20"/>
                <w:color w:val="auto"/>
              </w:rPr>
            </w:pPr>
            <w:r>
              <w:rPr>
                <w:rFonts w:ascii="Arial" w:cs="Arial" w:eastAsia="Arial" w:hAnsi="Arial"/>
                <w:sz w:val="9"/>
                <w:szCs w:val="9"/>
                <w:color w:val="008000"/>
              </w:rPr>
              <w:t>(3)</w:t>
            </w:r>
          </w:p>
        </w:tc>
        <w:tc>
          <w:tcPr>
            <w:tcW w:w="400" w:type="dxa"/>
            <w:vAlign w:val="bottom"/>
            <w:vMerge w:val="restart"/>
          </w:tcPr>
          <w:p>
            <w:pPr>
              <w:jc w:val="center"/>
              <w:ind w:left="153"/>
              <w:spacing w:after="0"/>
              <w:rPr>
                <w:sz w:val="20"/>
                <w:szCs w:val="20"/>
                <w:color w:val="auto"/>
              </w:rPr>
            </w:pPr>
            <w:r>
              <w:rPr>
                <w:rFonts w:ascii="Arial" w:cs="Arial" w:eastAsia="Arial" w:hAnsi="Arial"/>
                <w:sz w:val="9"/>
                <w:szCs w:val="9"/>
                <w:color w:val="008000"/>
              </w:rPr>
              <w:t>(3)</w:t>
            </w:r>
          </w:p>
        </w:tc>
        <w:tc>
          <w:tcPr>
            <w:tcW w:w="920" w:type="dxa"/>
            <w:vAlign w:val="bottom"/>
            <w:vMerge w:val="restart"/>
          </w:tcPr>
          <w:p>
            <w:pPr>
              <w:jc w:val="center"/>
              <w:ind w:left="148"/>
              <w:spacing w:after="0"/>
              <w:rPr>
                <w:sz w:val="20"/>
                <w:szCs w:val="20"/>
                <w:color w:val="auto"/>
              </w:rPr>
            </w:pPr>
            <w:r>
              <w:rPr>
                <w:rFonts w:ascii="Arial" w:cs="Arial" w:eastAsia="Arial" w:hAnsi="Arial"/>
                <w:sz w:val="11"/>
                <w:szCs w:val="11"/>
                <w:color w:val="0000FF"/>
                <w:w w:val="90"/>
              </w:rPr>
              <w:t>Stock, p/v</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w w:val="88"/>
              </w:rPr>
              <w:t>18,075,018</w:t>
            </w:r>
          </w:p>
        </w:tc>
        <w:tc>
          <w:tcPr>
            <w:tcW w:w="440" w:type="dxa"/>
            <w:vAlign w:val="bottom"/>
            <w:vMerge w:val="restart"/>
          </w:tcPr>
          <w:p>
            <w:pPr>
              <w:jc w:val="right"/>
              <w:spacing w:after="0"/>
              <w:rPr>
                <w:sz w:val="20"/>
                <w:szCs w:val="20"/>
                <w:color w:val="auto"/>
              </w:rPr>
            </w:pPr>
            <w:r>
              <w:rPr>
                <w:rFonts w:ascii="Arial" w:cs="Arial" w:eastAsia="Arial" w:hAnsi="Arial"/>
                <w:sz w:val="9"/>
                <w:szCs w:val="9"/>
                <w:color w:val="008000"/>
                <w:w w:val="90"/>
              </w:rPr>
              <w:t>(1)(2)(4)(5)</w:t>
            </w:r>
          </w:p>
        </w:tc>
        <w:tc>
          <w:tcPr>
            <w:tcW w:w="600" w:type="dxa"/>
            <w:vAlign w:val="bottom"/>
            <w:gridSpan w:val="2"/>
            <w:vMerge w:val="restart"/>
          </w:tcPr>
          <w:p>
            <w:pPr>
              <w:jc w:val="right"/>
              <w:ind w:right="171"/>
              <w:spacing w:after="0"/>
              <w:rPr>
                <w:sz w:val="20"/>
                <w:szCs w:val="20"/>
                <w:color w:val="auto"/>
              </w:rPr>
            </w:pPr>
            <w:r>
              <w:rPr>
                <w:rFonts w:ascii="Arial" w:cs="Arial" w:eastAsia="Arial" w:hAnsi="Arial"/>
                <w:sz w:val="9"/>
                <w:szCs w:val="9"/>
                <w:color w:val="008000"/>
              </w:rPr>
              <w:t>(4)</w:t>
            </w:r>
          </w:p>
        </w:tc>
        <w:tc>
          <w:tcPr>
            <w:tcW w:w="560" w:type="dxa"/>
            <w:vAlign w:val="bottom"/>
          </w:tcPr>
          <w:p>
            <w:pPr>
              <w:spacing w:after="0"/>
              <w:rPr>
                <w:sz w:val="4"/>
                <w:szCs w:val="4"/>
                <w:color w:val="auto"/>
              </w:rPr>
            </w:pPr>
          </w:p>
        </w:tc>
        <w:tc>
          <w:tcPr>
            <w:tcW w:w="460" w:type="dxa"/>
            <w:vAlign w:val="bottom"/>
            <w:vMerge w:val="restart"/>
          </w:tcPr>
          <w:p>
            <w:pPr>
              <w:jc w:val="right"/>
              <w:spacing w:after="0"/>
              <w:rPr>
                <w:sz w:val="20"/>
                <w:szCs w:val="20"/>
                <w:color w:val="auto"/>
              </w:rPr>
            </w:pPr>
            <w:r>
              <w:rPr>
                <w:rFonts w:ascii="Arial" w:cs="Arial" w:eastAsia="Arial" w:hAnsi="Arial"/>
                <w:sz w:val="9"/>
                <w:szCs w:val="9"/>
                <w:color w:val="008000"/>
                <w:w w:val="90"/>
              </w:rPr>
              <w:t>(1)(2)(4)(5)</w:t>
            </w: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color w:val="0000FF"/>
              </w:rPr>
              <w:t>Clearwire</w:t>
            </w: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vMerge w:val="restart"/>
          </w:tcPr>
          <w:p>
            <w:pPr>
              <w:jc w:val="right"/>
              <w:ind w:right="149"/>
              <w:spacing w:after="0"/>
              <w:rPr>
                <w:sz w:val="20"/>
                <w:szCs w:val="20"/>
                <w:color w:val="auto"/>
              </w:rPr>
            </w:pPr>
            <w:r>
              <w:rPr>
                <w:rFonts w:ascii="Arial" w:cs="Arial" w:eastAsia="Arial" w:hAnsi="Arial"/>
                <w:sz w:val="11"/>
                <w:szCs w:val="11"/>
                <w:color w:val="0000FF"/>
              </w:rPr>
              <w:t>11/13/2009</w:t>
            </w:r>
          </w:p>
        </w:tc>
        <w:tc>
          <w:tcPr>
            <w:tcW w:w="920" w:type="dxa"/>
            <w:vAlign w:val="bottom"/>
          </w:tcPr>
          <w:p>
            <w:pPr>
              <w:spacing w:after="0"/>
              <w:rPr>
                <w:sz w:val="6"/>
                <w:szCs w:val="6"/>
                <w:color w:val="auto"/>
              </w:rPr>
            </w:pPr>
          </w:p>
        </w:tc>
        <w:tc>
          <w:tcPr>
            <w:tcW w:w="140" w:type="dxa"/>
            <w:vAlign w:val="bottom"/>
            <w:vMerge w:val="restart"/>
          </w:tcPr>
          <w:p>
            <w:pPr>
              <w:ind w:left="100"/>
              <w:spacing w:after="0"/>
              <w:rPr>
                <w:sz w:val="20"/>
                <w:szCs w:val="20"/>
                <w:color w:val="auto"/>
              </w:rPr>
            </w:pPr>
            <w:r>
              <w:rPr>
                <w:rFonts w:ascii="Arial" w:cs="Arial" w:eastAsia="Arial" w:hAnsi="Arial"/>
                <w:sz w:val="5"/>
                <w:szCs w:val="5"/>
                <w:color w:val="0000FF"/>
                <w:w w:val="78"/>
              </w:rPr>
              <w:t>J</w:t>
            </w:r>
          </w:p>
        </w:tc>
        <w:tc>
          <w:tcPr>
            <w:tcW w:w="4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00FF"/>
                <w:w w:val="83"/>
              </w:rPr>
              <w:t>18,075,018</w:t>
            </w:r>
          </w:p>
        </w:tc>
        <w:tc>
          <w:tcPr>
            <w:tcW w:w="74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00FF"/>
                <w:w w:val="87"/>
              </w:rPr>
              <w:t>79,839,723</w:t>
            </w:r>
          </w:p>
        </w:tc>
        <w:tc>
          <w:tcPr>
            <w:tcW w:w="460" w:type="dxa"/>
            <w:vAlign w:val="bottom"/>
            <w:vMerge w:val="continue"/>
          </w:tcPr>
          <w:p>
            <w:pPr>
              <w:spacing w:after="0"/>
              <w:rPr>
                <w:sz w:val="6"/>
                <w:szCs w:val="6"/>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color w:val="0000FF"/>
              </w:rPr>
              <w:t>I</w:t>
            </w: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jc w:val="center"/>
              <w:ind w:left="168"/>
              <w:spacing w:after="0" w:line="97" w:lineRule="exact"/>
              <w:rPr>
                <w:sz w:val="20"/>
                <w:szCs w:val="20"/>
                <w:color w:val="auto"/>
              </w:rPr>
            </w:pPr>
            <w:r>
              <w:rPr>
                <w:rFonts w:ascii="Arial" w:cs="Arial" w:eastAsia="Arial" w:hAnsi="Arial"/>
                <w:sz w:val="11"/>
                <w:szCs w:val="11"/>
                <w:color w:val="0000FF"/>
                <w:w w:val="84"/>
              </w:rPr>
              <w:t>$0.0001/share,</w:t>
            </w:r>
          </w:p>
        </w:tc>
        <w:tc>
          <w:tcPr>
            <w:tcW w:w="7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80" w:type="dxa"/>
            <w:vAlign w:val="bottom"/>
          </w:tcPr>
          <w:p>
            <w:pPr>
              <w:ind w:left="60"/>
              <w:spacing w:after="0" w:line="98" w:lineRule="exact"/>
              <w:rPr>
                <w:sz w:val="20"/>
                <w:szCs w:val="20"/>
                <w:color w:val="auto"/>
              </w:rPr>
            </w:pPr>
            <w:r>
              <w:rPr>
                <w:rFonts w:ascii="Arial" w:cs="Arial" w:eastAsia="Arial" w:hAnsi="Arial"/>
                <w:sz w:val="9"/>
                <w:szCs w:val="9"/>
                <w:color w:val="008000"/>
              </w:rPr>
              <w:t>(2)(5)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80" w:type="dxa"/>
            <w:vAlign w:val="bottom"/>
            <w:gridSpan w:val="2"/>
          </w:tcPr>
          <w:p>
            <w:pPr>
              <w:ind w:left="60"/>
              <w:spacing w:after="0"/>
              <w:rPr>
                <w:sz w:val="20"/>
                <w:szCs w:val="20"/>
                <w:color w:val="auto"/>
              </w:rPr>
            </w:pPr>
            <w:r>
              <w:rPr>
                <w:rFonts w:ascii="Arial" w:cs="Arial" w:eastAsia="Arial" w:hAnsi="Arial"/>
                <w:sz w:val="2"/>
                <w:szCs w:val="2"/>
                <w:color w:val="0000FF"/>
              </w:rPr>
              <w:t>Communications,</w:t>
            </w: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11"/>
        </w:trPr>
        <w:tc>
          <w:tcPr>
            <w:tcW w:w="3380" w:type="dxa"/>
            <w:vAlign w:val="bottom"/>
            <w:vMerge w:val="restart"/>
          </w:tcPr>
          <w:p>
            <w:pPr>
              <w:spacing w:after="0"/>
              <w:rPr>
                <w:sz w:val="20"/>
                <w:szCs w:val="20"/>
                <w:color w:val="auto"/>
              </w:rPr>
            </w:pPr>
            <w:r>
              <w:rPr>
                <w:rFonts w:ascii="Arial" w:cs="Arial" w:eastAsia="Arial" w:hAnsi="Arial"/>
                <w:sz w:val="11"/>
                <w:szCs w:val="11"/>
                <w:color w:val="0000FF"/>
              </w:rPr>
              <w:t>LLC</w:t>
            </w:r>
          </w:p>
        </w:tc>
        <w:tc>
          <w:tcPr>
            <w:tcW w:w="3740" w:type="dxa"/>
            <w:vAlign w:val="bottom"/>
          </w:tcPr>
          <w:p>
            <w:pPr>
              <w:jc w:val="center"/>
              <w:ind w:left="3146"/>
              <w:spacing w:after="0" w:line="111" w:lineRule="exact"/>
              <w:rPr>
                <w:sz w:val="20"/>
                <w:szCs w:val="20"/>
                <w:color w:val="auto"/>
              </w:rPr>
            </w:pPr>
            <w:r>
              <w:rPr>
                <w:rFonts w:ascii="Arial" w:cs="Arial" w:eastAsia="Arial" w:hAnsi="Arial"/>
                <w:sz w:val="11"/>
                <w:szCs w:val="11"/>
                <w:color w:val="0000FF"/>
                <w:w w:val="91"/>
              </w:rPr>
              <w:t>of Clearwire</w:t>
            </w:r>
          </w:p>
        </w:tc>
        <w:tc>
          <w:tcPr>
            <w:tcW w:w="0" w:type="dxa"/>
            <w:vAlign w:val="bottom"/>
          </w:tcPr>
          <w:p>
            <w:pPr>
              <w:spacing w:after="0"/>
              <w:rPr>
                <w:sz w:val="1"/>
                <w:szCs w:val="1"/>
                <w:color w:val="auto"/>
              </w:rPr>
            </w:pPr>
          </w:p>
        </w:tc>
      </w:tr>
      <w:tr>
        <w:trPr>
          <w:trHeight w:val="71"/>
        </w:trPr>
        <w:tc>
          <w:tcPr>
            <w:tcW w:w="3380" w:type="dxa"/>
            <w:vAlign w:val="bottom"/>
            <w:vMerge w:val="continue"/>
          </w:tcPr>
          <w:p>
            <w:pPr>
              <w:spacing w:after="0"/>
              <w:rPr>
                <w:sz w:val="6"/>
                <w:szCs w:val="6"/>
                <w:color w:val="auto"/>
              </w:rPr>
            </w:pPr>
          </w:p>
        </w:tc>
        <w:tc>
          <w:tcPr>
            <w:tcW w:w="3740" w:type="dxa"/>
            <w:vAlign w:val="bottom"/>
            <w:vMerge w:val="restart"/>
          </w:tcPr>
          <w:p>
            <w:pPr>
              <w:jc w:val="center"/>
              <w:ind w:left="3146"/>
              <w:spacing w:after="0"/>
              <w:rPr>
                <w:sz w:val="20"/>
                <w:szCs w:val="20"/>
                <w:color w:val="auto"/>
              </w:rPr>
            </w:pPr>
            <w:r>
              <w:rPr>
                <w:rFonts w:ascii="Arial" w:cs="Arial" w:eastAsia="Arial" w:hAnsi="Arial"/>
                <w:sz w:val="11"/>
                <w:szCs w:val="11"/>
                <w:color w:val="0000FF"/>
                <w:w w:val="92"/>
              </w:rPr>
              <w:t>Corp</w:t>
            </w:r>
          </w:p>
        </w:tc>
        <w:tc>
          <w:tcPr>
            <w:tcW w:w="0" w:type="dxa"/>
            <w:vAlign w:val="bottom"/>
          </w:tcPr>
          <w:p>
            <w:pPr>
              <w:spacing w:after="0"/>
              <w:rPr>
                <w:sz w:val="1"/>
                <w:szCs w:val="1"/>
                <w:color w:val="auto"/>
              </w:rPr>
            </w:pPr>
          </w:p>
        </w:tc>
      </w:tr>
      <w:tr>
        <w:trPr>
          <w:trHeight w:val="65"/>
        </w:trPr>
        <w:tc>
          <w:tcPr>
            <w:tcW w:w="3380" w:type="dxa"/>
            <w:vAlign w:val="bottom"/>
          </w:tcPr>
          <w:p>
            <w:pPr>
              <w:spacing w:after="0"/>
              <w:rPr>
                <w:sz w:val="5"/>
                <w:szCs w:val="5"/>
                <w:color w:val="auto"/>
              </w:rPr>
            </w:pPr>
          </w:p>
        </w:tc>
        <w:tc>
          <w:tcPr>
            <w:tcW w:w="3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41" w:lineRule="exact"/>
        <w:rPr>
          <w:sz w:val="20"/>
          <w:szCs w:val="20"/>
          <w:color w:val="auto"/>
        </w:rPr>
      </w:pPr>
    </w:p>
    <w:p>
      <w:pPr>
        <w:ind w:left="40" w:right="280" w:hanging="1"/>
        <w:spacing w:after="0" w:line="244" w:lineRule="auto"/>
        <w:tabs>
          <w:tab w:leader="none" w:pos="148"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Certain wholly owned subsidiaries of Comcast Corporation ("Comcast") have entered into an Equityholders' Agreement dated as of November 28, 2008 (the "Equityholders' Agreement") with Clearwire Corporation (the "Issuer") and the other parties thereto (collectively, the "Unaffiliated Stockholders").</w:t>
      </w:r>
    </w:p>
    <w:p>
      <w:pPr>
        <w:spacing w:after="0" w:line="23" w:lineRule="exact"/>
        <w:rPr>
          <w:rFonts w:ascii="Arial" w:cs="Arial" w:eastAsia="Arial" w:hAnsi="Arial"/>
          <w:sz w:val="11"/>
          <w:szCs w:val="11"/>
          <w:color w:val="008000"/>
        </w:rPr>
      </w:pPr>
    </w:p>
    <w:p>
      <w:pPr>
        <w:ind w:left="40" w:right="160" w:hanging="1"/>
        <w:spacing w:after="0" w:line="270" w:lineRule="auto"/>
        <w:tabs>
          <w:tab w:leader="none" w:pos="148"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By virtue of the Equityholders' Agreement, Comcast and the Unaffiliated Stockholders may be deemed to be members of a group under Section 13(d) of the Securities Exchange Act of 1934, as amended, that, in the aggregate, beneficially owns more than 10% of the Issuer's outstanding shares of Class A Common Stock. The number of securities of the Issuer and Clearwire Communications, LLC, a subsidiary of the Issuer ("Clearwire LLC"), beneficially owned by Comcast as reported herein does not include the holdings of any Unaffiliated Stockholders. Comcast does not have any "pecuniary interest" in the securities of the Issuer or any of its subsidiaries owned by the Unaffiliated Stockholders.</w:t>
      </w:r>
    </w:p>
    <w:p>
      <w:pPr>
        <w:spacing w:after="0" w:line="11" w:lineRule="exact"/>
        <w:rPr>
          <w:rFonts w:ascii="Arial" w:cs="Arial" w:eastAsia="Arial" w:hAnsi="Arial"/>
          <w:sz w:val="10"/>
          <w:szCs w:val="10"/>
          <w:color w:val="008000"/>
        </w:rPr>
      </w:pPr>
    </w:p>
    <w:p>
      <w:pPr>
        <w:ind w:left="40" w:right="400" w:hanging="1"/>
        <w:spacing w:after="0" w:line="244" w:lineRule="auto"/>
        <w:tabs>
          <w:tab w:leader="none" w:pos="148"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Each share of Class B Common Stock of the Issuer, together with one Class B Common Unit of Clearwire LLC (a "Class B Common Unit"), is exchangeable at any time into one fully paid and nonassessable share of Class A Common Stock of the Issuer, subject to certain limited exceptions, without an expiration date. There is no exercise price payable in connection with exchanges.</w:t>
      </w:r>
    </w:p>
    <w:p>
      <w:pPr>
        <w:spacing w:after="0" w:line="23" w:lineRule="exact"/>
        <w:rPr>
          <w:rFonts w:ascii="Arial" w:cs="Arial" w:eastAsia="Arial" w:hAnsi="Arial"/>
          <w:sz w:val="11"/>
          <w:szCs w:val="11"/>
          <w:color w:val="008000"/>
        </w:rPr>
      </w:pPr>
    </w:p>
    <w:p>
      <w:pPr>
        <w:ind w:left="40" w:right="160" w:hanging="1"/>
        <w:spacing w:after="0" w:line="233" w:lineRule="auto"/>
        <w:tabs>
          <w:tab w:leader="none" w:pos="148"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On November 9, 2009, Comcast entered into an Investment Agreement (the "Investment Agreement") with the Issuer, Clearwire LLC, Sprint Nextel Corporation, Time Warner Cable Inc., Intel Corporation, Eagle River Holdings, LLC, and Bright House Networks, LLC pursuant to which Comcast will invest a total of approximately $196 million in Clearwire LLC in exchange for shares of Class B Common Stock and Class B Common Units over a series of three closings, the first of which occurred on November 13, 2009. Comcast received the shares of Class B Common Stock and Class B Common Units reported in Table II on November 13, 2009 pursuant to the first closing under the Investment Agreement in exchange for a $132,489,881.94 investment in Clearwire LLC and based upon a purchase price of $7.33 per share.</w:t>
      </w:r>
    </w:p>
    <w:p>
      <w:pPr>
        <w:spacing w:after="0" w:line="27" w:lineRule="exact"/>
        <w:rPr>
          <w:rFonts w:ascii="Arial" w:cs="Arial" w:eastAsia="Arial" w:hAnsi="Arial"/>
          <w:sz w:val="11"/>
          <w:szCs w:val="11"/>
          <w:color w:val="008000"/>
        </w:rPr>
      </w:pPr>
    </w:p>
    <w:p>
      <w:pPr>
        <w:ind w:left="140" w:hanging="101"/>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shares of Class B Common Stock and Class B Common Units reported in Table II are owned indirectly by Comcast through indirect wholly owned subsidiaries.</w:t>
      </w:r>
    </w:p>
    <w:p>
      <w:pPr>
        <w:sectPr>
          <w:pgSz w:w="11900" w:h="16838" w:orient="portrait"/>
          <w:cols w:equalWidth="0" w:num="1">
            <w:col w:w="11540"/>
          </w:cols>
          <w:pgMar w:left="220" w:top="209" w:right="139" w:bottom="1440" w:gutter="0" w:footer="0" w:header="0"/>
          <w:type w:val="continuous"/>
        </w:sectPr>
      </w:pPr>
    </w:p>
    <w:p>
      <w:pPr>
        <w:spacing w:after="0" w:line="57" w:lineRule="exact"/>
        <w:rPr>
          <w:sz w:val="20"/>
          <w:szCs w:val="20"/>
          <w:color w:val="auto"/>
        </w:rPr>
      </w:pPr>
    </w:p>
    <w:p>
      <w:pPr>
        <w:ind w:left="6900"/>
        <w:spacing w:after="0"/>
        <w:rPr>
          <w:sz w:val="20"/>
          <w:szCs w:val="20"/>
          <w:color w:val="auto"/>
        </w:rPr>
      </w:pPr>
      <w:r>
        <w:rPr>
          <w:rFonts w:ascii="Arial" w:cs="Arial" w:eastAsia="Arial" w:hAnsi="Arial"/>
          <w:sz w:val="13"/>
          <w:szCs w:val="13"/>
          <w:color w:val="0000FF"/>
        </w:rPr>
        <w:t>/s/ Arthur R. Block,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-635</wp:posOffset>
            </wp:positionV>
            <wp:extent cx="11468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10"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President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2540</wp:posOffset>
            </wp:positionV>
            <wp:extent cx="12166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6660" cy="6985"/>
                    </a:xfrm>
                    <a:prstGeom prst="rect">
                      <a:avLst/>
                    </a:prstGeom>
                    <a:noFill/>
                  </pic:spPr>
                </pic:pic>
              </a:graphicData>
            </a:graphic>
          </wp:anchor>
        </w:drawing>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1"/>
          <w:szCs w:val="11"/>
          <w:color w:val="auto"/>
        </w:rPr>
        <w:t>** Signature of Reporting Person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36" w:lineRule="exact"/>
        <w:rPr>
          <w:sz w:val="20"/>
          <w:szCs w:val="20"/>
          <w:color w:val="auto"/>
        </w:rPr>
      </w:pPr>
    </w:p>
    <w:p>
      <w:pPr>
        <w:jc w:val="both"/>
        <w:ind w:left="40" w:right="2520" w:hanging="1"/>
        <w:spacing w:after="0" w:line="336" w:lineRule="auto"/>
        <w:tabs>
          <w:tab w:leader="none" w:pos="154"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0000FF"/>
        </w:rPr>
        <w:t>11/17/2009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4032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3225" cy="698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Date</w:t>
      </w:r>
    </w:p>
    <w:sectPr>
      <w:pgSz w:w="11900" w:h="16838" w:orient="portrait"/>
      <w:cols w:equalWidth="0" w:num="2">
        <w:col w:w="8800" w:space="380"/>
        <w:col w:w="2360"/>
      </w:cols>
      <w:pgMar w:left="220" w:top="20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6691" TargetMode="External"/><Relationship Id="rId13" Type="http://schemas.openxmlformats.org/officeDocument/2006/relationships/hyperlink" Target="http://www.sec.gov/cgi-bin/browse-edgar?action=getcompany&amp;CIK=0001442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2019-12-10T21:49:57Z</dcterms:created>
  <dcterms:modified xsi:type="dcterms:W3CDTF">2019-12-10T21:49:57Z</dcterms:modified>
</cp:coreProperties>
</file>