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December 31, 2004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[1]; Amendment Number:</w:t>
      </w:r>
    </w:p>
    <w:p>
      <w:pPr>
        <w:spacing w:after="0" w:line="238" w:lineRule="auto"/>
        <w:rPr>
          <w:sz w:val="20"/>
          <w:szCs w:val="20"/>
          <w:color w:val="auto"/>
        </w:rPr>
      </w:pPr>
      <w:r>
        <w:rPr>
          <w:rFonts w:ascii="Courier New" w:cs="Courier New" w:eastAsia="Courier New" w:hAnsi="Courier New"/>
          <w:sz w:val="18"/>
          <w:szCs w:val="18"/>
          <w:color w:val="auto"/>
        </w:rPr>
        <w:t>This Amendment (Check only one.): [X] is a restatement.</w:t>
      </w:r>
    </w:p>
    <w:p>
      <w:pPr>
        <w:ind w:left="3800" w:hanging="210"/>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Robert R.</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DeGennaro</w:t>
            </w:r>
          </w:p>
        </w:tc>
        <w:tc>
          <w:tcPr>
            <w:tcW w:w="15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Manager -</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Accounting Projects</w:t>
            </w:r>
          </w:p>
        </w:tc>
        <w:tc>
          <w:tcPr>
            <w:tcW w:w="15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(203) 373-2535</w:t>
            </w:r>
          </w:p>
        </w:tc>
        <w:tc>
          <w:tcPr>
            <w:tcW w:w="158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Place, and Date of Signing:</w:t>
            </w:r>
          </w:p>
        </w:tc>
        <w:tc>
          <w:tcPr>
            <w:tcW w:w="1580" w:type="dxa"/>
            <w:vAlign w:val="bottom"/>
          </w:tcPr>
          <w:p>
            <w:pPr>
              <w:spacing w:after="0"/>
              <w:rPr>
                <w:sz w:val="24"/>
                <w:szCs w:val="24"/>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Robert R. DeGennaro</w:t>
            </w:r>
          </w:p>
        </w:tc>
        <w:tc>
          <w:tcPr>
            <w:tcW w:w="2160" w:type="dxa"/>
            <w:vAlign w:val="bottom"/>
          </w:tcPr>
          <w:p>
            <w:pPr>
              <w:ind w:left="380"/>
              <w:spacing w:after="0"/>
              <w:rPr>
                <w:sz w:val="20"/>
                <w:szCs w:val="20"/>
                <w:color w:val="auto"/>
              </w:rPr>
            </w:pPr>
            <w:r>
              <w:rPr>
                <w:rFonts w:ascii="Courier New" w:cs="Courier New" w:eastAsia="Courier New" w:hAnsi="Courier New"/>
                <w:sz w:val="18"/>
                <w:szCs w:val="18"/>
                <w:color w:val="auto"/>
              </w:rPr>
              <w:t>Fairfield, CT</w:t>
            </w:r>
          </w:p>
        </w:tc>
        <w:tc>
          <w:tcPr>
            <w:tcW w:w="1580" w:type="dxa"/>
            <w:vAlign w:val="bottom"/>
          </w:tcPr>
          <w:p>
            <w:pPr>
              <w:ind w:left="120"/>
              <w:spacing w:after="0"/>
              <w:rPr>
                <w:sz w:val="20"/>
                <w:szCs w:val="20"/>
                <w:color w:val="auto"/>
              </w:rPr>
            </w:pPr>
            <w:r>
              <w:rPr>
                <w:rFonts w:ascii="Courier New" w:cs="Courier New" w:eastAsia="Courier New" w:hAnsi="Courier New"/>
                <w:sz w:val="18"/>
                <w:szCs w:val="18"/>
                <w:color w:val="auto"/>
                <w:w w:val="95"/>
              </w:rPr>
              <w:t>April 29, 2005</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 X]</w:t>
      </w:r>
      <w:r>
        <w:rPr>
          <w:sz w:val="20"/>
          <w:szCs w:val="20"/>
          <w:color w:val="auto"/>
        </w:rPr>
        <w:tab/>
      </w:r>
      <w:r>
        <w:rPr>
          <w:rFonts w:ascii="Courier New" w:cs="Courier New" w:eastAsia="Courier New" w:hAnsi="Courier New"/>
          <w:sz w:val="16"/>
          <w:szCs w:val="16"/>
          <w:color w:val="auto"/>
        </w:rPr>
        <w:t>13F NOTICE.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2019-12-14T01:00:38Z</dcterms:created>
  <dcterms:modified xsi:type="dcterms:W3CDTF">2019-12-14T01:00:38Z</dcterms:modified>
</cp:coreProperties>
</file>