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188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8871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SALVA LAWRENCE J</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00"/>
        <w:spacing w:after="0" w:line="338" w:lineRule="auto"/>
        <w:rPr>
          <w:sz w:val="20"/>
          <w:szCs w:val="20"/>
          <w:color w:val="auto"/>
        </w:rPr>
      </w:pPr>
      <w:r>
        <w:rPr>
          <w:rFonts w:ascii="Arial" w:cs="Arial" w:eastAsia="Arial" w:hAnsi="Arial"/>
          <w:sz w:val="16"/>
          <w:szCs w:val="16"/>
          <w:color w:val="0000FF"/>
        </w:rPr>
        <w:t>COMCAST CORPORATION 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03/09/2008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14"/>
        <w:spacing w:after="0"/>
        <w:rPr>
          <w:sz w:val="20"/>
          <w:szCs w:val="20"/>
          <w:color w:val="auto"/>
        </w:rPr>
      </w:pPr>
      <w:r>
        <w:rPr>
          <w:rFonts w:ascii="Arial" w:cs="Arial" w:eastAsia="Arial" w:hAnsi="Arial"/>
          <w:sz w:val="17"/>
          <w:szCs w:val="17"/>
          <w:color w:val="0000FF"/>
        </w:rPr>
        <w:t>SVP &amp; Controller</w:t>
      </w:r>
    </w:p>
    <w:p>
      <w:pPr>
        <w:spacing w:after="0" w:line="45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6"/>
          </w:tcPr>
          <w:p>
            <w:pPr>
              <w:jc w:val="right"/>
              <w:ind w:right="192"/>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PHILADELPHIA PA</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19102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9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3"/>
              </w:rPr>
              <w:t>03/09/2008</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91"/>
              <w:spacing w:after="0"/>
              <w:rPr>
                <w:sz w:val="20"/>
                <w:szCs w:val="20"/>
                <w:color w:val="auto"/>
              </w:rPr>
            </w:pPr>
            <w:r>
              <w:rPr>
                <w:rFonts w:ascii="Arial" w:cs="Arial" w:eastAsia="Arial" w:hAnsi="Arial"/>
                <w:sz w:val="17"/>
                <w:szCs w:val="17"/>
                <w:color w:val="0000FF"/>
                <w:w w:val="93"/>
              </w:rPr>
              <w:t>2,250</w:t>
            </w:r>
          </w:p>
        </w:tc>
        <w:tc>
          <w:tcPr>
            <w:tcW w:w="68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0000FF"/>
              </w:rPr>
              <w:t>32,977.9988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3"/>
              </w:rPr>
              <w:t>03/09/2008</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91"/>
              </w:rPr>
              <w:t>819</w:t>
            </w:r>
          </w:p>
        </w:tc>
        <w:tc>
          <w:tcPr>
            <w:tcW w:w="68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19.67</w:t>
            </w:r>
          </w:p>
        </w:tc>
        <w:tc>
          <w:tcPr>
            <w:tcW w:w="134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0000FF"/>
              </w:rPr>
              <w:t>32,158.9988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9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3"/>
              </w:rPr>
              <w:t>03/10/2008</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191"/>
              <w:spacing w:after="0"/>
              <w:rPr>
                <w:sz w:val="20"/>
                <w:szCs w:val="20"/>
                <w:color w:val="auto"/>
              </w:rPr>
            </w:pPr>
            <w:r>
              <w:rPr>
                <w:rFonts w:ascii="Arial" w:cs="Arial" w:eastAsia="Arial" w:hAnsi="Arial"/>
                <w:sz w:val="17"/>
                <w:szCs w:val="17"/>
                <w:color w:val="0000FF"/>
                <w:w w:val="93"/>
              </w:rPr>
              <w:t>5,558</w:t>
            </w:r>
          </w:p>
        </w:tc>
        <w:tc>
          <w:tcPr>
            <w:tcW w:w="68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0000FF"/>
              </w:rPr>
              <w:t>37,716.9988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3"/>
              </w:rPr>
              <w:t>03/10/2008</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191"/>
              <w:spacing w:after="0"/>
              <w:rPr>
                <w:sz w:val="20"/>
                <w:szCs w:val="20"/>
                <w:color w:val="auto"/>
              </w:rPr>
            </w:pPr>
            <w:r>
              <w:rPr>
                <w:rFonts w:ascii="Arial" w:cs="Arial" w:eastAsia="Arial" w:hAnsi="Arial"/>
                <w:sz w:val="17"/>
                <w:szCs w:val="17"/>
                <w:color w:val="0000FF"/>
                <w:w w:val="93"/>
              </w:rPr>
              <w:t>2,023</w:t>
            </w:r>
          </w:p>
        </w:tc>
        <w:tc>
          <w:tcPr>
            <w:tcW w:w="68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19.39</w:t>
            </w:r>
          </w:p>
        </w:tc>
        <w:tc>
          <w:tcPr>
            <w:tcW w:w="134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0000FF"/>
              </w:rPr>
              <w:t>35,693.9988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40" w:type="dxa"/>
            <w:vAlign w:val="bottom"/>
            <w:gridSpan w:val="10"/>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6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70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7"/>
              <w:spacing w:after="0" w:line="134"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vMerge w:val="restart"/>
          </w:tcPr>
          <w:p>
            <w:pPr>
              <w:jc w:val="right"/>
              <w:ind w:right="376"/>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80" w:type="dxa"/>
            <w:vAlign w:val="bottom"/>
          </w:tcPr>
          <w:p>
            <w:pPr>
              <w:jc w:val="right"/>
              <w:ind w:right="92"/>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27"/>
              <w:spacing w:after="0"/>
              <w:rPr>
                <w:sz w:val="20"/>
                <w:szCs w:val="20"/>
                <w:color w:val="auto"/>
              </w:rPr>
            </w:pPr>
            <w:r>
              <w:rPr>
                <w:rFonts w:ascii="Arial" w:cs="Arial" w:eastAsia="Arial" w:hAnsi="Arial"/>
                <w:sz w:val="17"/>
                <w:szCs w:val="17"/>
                <w:color w:val="0000FF"/>
                <w:w w:val="98"/>
              </w:rPr>
              <w:t>2,250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2"/>
                <w:szCs w:val="12"/>
                <w:color w:val="auto"/>
              </w:rPr>
            </w:pPr>
          </w:p>
        </w:tc>
        <w:tc>
          <w:tcPr>
            <w:tcW w:w="106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03/09/2008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M</w:t>
            </w:r>
          </w:p>
        </w:tc>
        <w:tc>
          <w:tcPr>
            <w:tcW w:w="920" w:type="dxa"/>
            <w:vAlign w:val="bottom"/>
          </w:tcPr>
          <w:p>
            <w:pPr>
              <w:ind w:left="500"/>
              <w:spacing w:after="0" w:line="148" w:lineRule="exact"/>
              <w:rPr>
                <w:sz w:val="20"/>
                <w:szCs w:val="20"/>
                <w:color w:val="auto"/>
              </w:rPr>
            </w:pPr>
            <w:r>
              <w:rPr>
                <w:rFonts w:ascii="Arial" w:cs="Arial" w:eastAsia="Arial" w:hAnsi="Arial"/>
                <w:sz w:val="13"/>
                <w:szCs w:val="13"/>
                <w:color w:val="0000FF"/>
              </w:rPr>
              <w:t>2,250</w:t>
            </w:r>
          </w:p>
        </w:tc>
        <w:tc>
          <w:tcPr>
            <w:tcW w:w="9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0000FF"/>
              </w:rPr>
              <w:t>6,000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vMerge w:val="restart"/>
          </w:tcPr>
          <w:p>
            <w:pPr>
              <w:jc w:val="center"/>
              <w:ind w:right="56"/>
              <w:spacing w:after="0"/>
              <w:rPr>
                <w:sz w:val="20"/>
                <w:szCs w:val="20"/>
                <w:color w:val="auto"/>
              </w:rPr>
            </w:pPr>
            <w:r>
              <w:rPr>
                <w:rFonts w:ascii="Arial" w:cs="Arial" w:eastAsia="Arial" w:hAnsi="Arial"/>
                <w:sz w:val="13"/>
                <w:szCs w:val="13"/>
                <w:color w:val="0000FF"/>
                <w:w w:val="89"/>
              </w:rPr>
              <w:t>04/10/2007</w:t>
            </w:r>
            <w:r>
              <w:rPr>
                <w:rFonts w:ascii="Arial" w:cs="Arial" w:eastAsia="Arial" w:hAnsi="Arial"/>
                <w:sz w:val="22"/>
                <w:szCs w:val="22"/>
                <w:color w:val="008000"/>
                <w:w w:val="89"/>
                <w:vertAlign w:val="superscript"/>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80" w:type="dxa"/>
            <w:vAlign w:val="bottom"/>
          </w:tcPr>
          <w:p>
            <w:pPr>
              <w:jc w:val="right"/>
              <w:ind w:right="92"/>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27"/>
              <w:spacing w:after="0"/>
              <w:rPr>
                <w:sz w:val="20"/>
                <w:szCs w:val="20"/>
                <w:color w:val="auto"/>
              </w:rPr>
            </w:pPr>
            <w:r>
              <w:rPr>
                <w:rFonts w:ascii="Arial" w:cs="Arial" w:eastAsia="Arial" w:hAnsi="Arial"/>
                <w:sz w:val="17"/>
                <w:szCs w:val="17"/>
                <w:color w:val="0000FF"/>
                <w:w w:val="98"/>
              </w:rPr>
              <w:t>5,558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2"/>
                <w:szCs w:val="12"/>
                <w:color w:val="auto"/>
              </w:rPr>
            </w:pPr>
          </w:p>
        </w:tc>
        <w:tc>
          <w:tcPr>
            <w:tcW w:w="106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03/10/2008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M</w:t>
            </w:r>
          </w:p>
        </w:tc>
        <w:tc>
          <w:tcPr>
            <w:tcW w:w="920" w:type="dxa"/>
            <w:vAlign w:val="bottom"/>
          </w:tcPr>
          <w:p>
            <w:pPr>
              <w:ind w:left="500"/>
              <w:spacing w:after="0" w:line="148" w:lineRule="exact"/>
              <w:rPr>
                <w:sz w:val="20"/>
                <w:szCs w:val="20"/>
                <w:color w:val="auto"/>
              </w:rPr>
            </w:pPr>
            <w:r>
              <w:rPr>
                <w:rFonts w:ascii="Arial" w:cs="Arial" w:eastAsia="Arial" w:hAnsi="Arial"/>
                <w:sz w:val="13"/>
                <w:szCs w:val="13"/>
                <w:color w:val="0000FF"/>
              </w:rPr>
              <w:t>5,558</w:t>
            </w:r>
          </w:p>
        </w:tc>
        <w:tc>
          <w:tcPr>
            <w:tcW w:w="9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0000FF"/>
              </w:rPr>
              <w:t>25,935</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acquired on the vesting of restricted stock units.</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for payment of tax liability.</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contigent right to receive one share of Class A Common Stock.</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installments of 15%, 15%, 15%, 15% and 40% on the 1st, 2nd, 3rd, 4th and 5th anniversaries of the date of grant (March 9, 2004), respectively.</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installments of 15%, 15%, 15%, 15% and 40% on the 13th-month, 2nd, 3rd, 4th and 5th anniversaries of the date of grant (March 10, 2006), respectively.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3" w:lineRule="auto"/>
        <w:rPr>
          <w:sz w:val="20"/>
          <w:szCs w:val="20"/>
          <w:color w:val="auto"/>
        </w:rPr>
      </w:pPr>
      <w:r>
        <w:rPr>
          <w:rFonts w:ascii="Arial" w:cs="Arial" w:eastAsia="Arial" w:hAnsi="Arial"/>
          <w:sz w:val="17"/>
          <w:szCs w:val="17"/>
          <w:color w:val="0000FF"/>
        </w:rPr>
        <w:t xml:space="preserve">By: Arthur R. Block, Attorney- </w:t>
      </w:r>
      <w:r>
        <w:rPr>
          <w:rFonts w:ascii="Arial" w:cs="Arial" w:eastAsia="Arial" w:hAnsi="Arial"/>
          <w:sz w:val="34"/>
          <w:szCs w:val="34"/>
          <w:color w:val="0000FF"/>
          <w:vertAlign w:val="subscript"/>
        </w:rPr>
        <w:t>03/11/2008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-27940</wp:posOffset>
            </wp:positionV>
            <wp:extent cx="1393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 for Lawrence J. Salva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-15875</wp:posOffset>
            </wp:positionV>
            <wp:extent cx="128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460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3040"/>
        <w:spacing w:after="0"/>
        <w:rPr>
          <w:sz w:val="20"/>
          <w:szCs w:val="20"/>
          <w:color w:val="auto"/>
        </w:rPr>
      </w:pPr>
      <w:r>
        <w:rPr>
          <w:rFonts w:ascii="Courier New" w:cs="Courier New" w:eastAsia="Courier New" w:hAnsi="Courier New"/>
          <w:sz w:val="17"/>
          <w:szCs w:val="17"/>
          <w:color w:val="auto"/>
        </w:rPr>
        <w:t>POWER OF ATTORNEY</w:t>
      </w:r>
    </w:p>
    <w:p>
      <w:pPr>
        <w:spacing w:after="0" w:line="211" w:lineRule="exact"/>
        <w:rPr>
          <w:sz w:val="20"/>
          <w:szCs w:val="20"/>
          <w:color w:val="auto"/>
        </w:rPr>
      </w:pPr>
    </w:p>
    <w:p>
      <w:pPr>
        <w:ind w:right="1819" w:firstLine="944"/>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Arthur R. Block, David L. Cohen and Michael J. Angelakis, as the undersigned's true and lawful attorneys-in-fact to:</w:t>
      </w:r>
    </w:p>
    <w:p>
      <w:pPr>
        <w:spacing w:after="0" w:line="195" w:lineRule="exact"/>
        <w:rPr>
          <w:sz w:val="20"/>
          <w:szCs w:val="20"/>
          <w:color w:val="auto"/>
        </w:rPr>
      </w:pPr>
    </w:p>
    <w:p>
      <w:pPr>
        <w:ind w:right="1819" w:firstLine="951"/>
        <w:spacing w:after="0" w:line="252" w:lineRule="auto"/>
        <w:tabs>
          <w:tab w:leader="none" w:pos="13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198" w:lineRule="exact"/>
        <w:rPr>
          <w:rFonts w:ascii="Courier New" w:cs="Courier New" w:eastAsia="Courier New" w:hAnsi="Courier New"/>
          <w:sz w:val="17"/>
          <w:szCs w:val="17"/>
          <w:color w:val="auto"/>
        </w:rPr>
      </w:pPr>
    </w:p>
    <w:p>
      <w:pPr>
        <w:ind w:right="1819" w:firstLine="951"/>
        <w:spacing w:after="0" w:line="253" w:lineRule="auto"/>
        <w:tabs>
          <w:tab w:leader="none" w:pos="13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96" w:lineRule="exact"/>
        <w:rPr>
          <w:rFonts w:ascii="Courier New" w:cs="Courier New" w:eastAsia="Courier New" w:hAnsi="Courier New"/>
          <w:sz w:val="17"/>
          <w:szCs w:val="17"/>
          <w:color w:val="auto"/>
        </w:rPr>
      </w:pPr>
    </w:p>
    <w:p>
      <w:pPr>
        <w:ind w:right="1819" w:firstLine="951"/>
        <w:spacing w:after="0" w:line="252" w:lineRule="auto"/>
        <w:tabs>
          <w:tab w:leader="none" w:pos="13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399" w:lineRule="exact"/>
        <w:rPr>
          <w:sz w:val="20"/>
          <w:szCs w:val="20"/>
          <w:color w:val="auto"/>
        </w:rPr>
      </w:pPr>
    </w:p>
    <w:p>
      <w:pPr>
        <w:ind w:right="1819" w:firstLine="944"/>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06" w:lineRule="exact"/>
        <w:rPr>
          <w:sz w:val="20"/>
          <w:szCs w:val="20"/>
          <w:color w:val="auto"/>
        </w:rPr>
      </w:pPr>
    </w:p>
    <w:p>
      <w:pPr>
        <w:jc w:val="both"/>
        <w:ind w:right="1919" w:firstLine="944"/>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right="2039" w:firstLine="944"/>
        <w:spacing w:after="0" w:line="2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7th day of March, 2008.</w:t>
      </w:r>
    </w:p>
    <w:p>
      <w:pPr>
        <w:sectPr>
          <w:pgSz w:w="11900" w:h="16838" w:orient="portrait"/>
          <w:cols w:equalWidth="0" w:num="1">
            <w:col w:w="10219"/>
          </w:cols>
          <w:pgMar w:left="240" w:top="545"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7"/>
          <w:szCs w:val="17"/>
          <w:color w:val="auto"/>
        </w:rPr>
        <w:t>/s/ Lawrence J. Salva</w:t>
      </w:r>
    </w:p>
    <w:p>
      <w:pPr>
        <w:spacing w:after="0" w:line="9"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7"/>
          <w:szCs w:val="17"/>
          <w:color w:val="auto"/>
        </w:rPr>
        <w:t>Lawrence J. Salva</w:t>
      </w:r>
    </w:p>
    <w:sectPr>
      <w:pgSz w:w="11900" w:h="16838" w:orient="portrait"/>
      <w:cols w:equalWidth="0" w:num="2">
        <w:col w:w="1180" w:space="720"/>
        <w:col w:w="8319"/>
      </w:cols>
      <w:pgMar w:left="240" w:top="54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3696"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2019-12-18T10:26:44Z</dcterms:created>
  <dcterms:modified xsi:type="dcterms:W3CDTF">2019-12-18T10:26:44Z</dcterms:modified>
</cp:coreProperties>
</file>