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sz w:val="1"/>
          <w:szCs w:val="1"/>
          <w:color w:val="auto"/>
        </w:rPr>
        <w:drawing>
          <wp:inline distT="0" distB="0" distL="0" distR="0">
            <wp:extent cx="34290" cy="36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r>
        <w:rPr>
          <w:rFonts w:ascii="Arial" w:cs="Arial" w:eastAsia="Arial" w:hAnsi="Arial"/>
          <w:sz w:val="43"/>
          <w:szCs w:val="43"/>
          <w:b w:val="1"/>
          <w:bCs w:val="1"/>
          <w:color w:val="auto"/>
        </w:rPr>
        <w:t xml:space="preserve"> FORM 4 </w:t>
      </w:r>
      <w:r>
        <w:rPr>
          <w:sz w:val="1"/>
          <w:szCs w:val="1"/>
          <w:color w:val="auto"/>
        </w:rPr>
        <w:drawing>
          <wp:inline distT="0" distB="0" distL="0" distR="0">
            <wp:extent cx="34290" cy="368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p>
    <w:p>
      <w:pPr>
        <w:spacing w:after="0" w:line="37" w:lineRule="exact"/>
        <w:rPr>
          <w:sz w:val="24"/>
          <w:szCs w:val="24"/>
          <w:color w:val="auto"/>
        </w:rPr>
      </w:pPr>
    </w:p>
    <w:p>
      <w:pPr>
        <w:ind w:left="420" w:right="60"/>
        <w:spacing w:after="0" w:line="249" w:lineRule="auto"/>
        <w:rPr>
          <w:sz w:val="20"/>
          <w:szCs w:val="20"/>
          <w:color w:val="auto"/>
        </w:rPr>
      </w:pPr>
      <w:r>
        <w:rPr>
          <w:rFonts w:ascii="Arial" w:cs="Arial" w:eastAsia="Arial" w:hAnsi="Arial"/>
          <w:sz w:val="12"/>
          <w:szCs w:val="12"/>
          <w:color w:val="auto"/>
        </w:rPr>
        <w:t>Check this box if no longer subject to Section 16. Form 4</w:t>
      </w:r>
    </w:p>
    <w:p>
      <w:pPr>
        <w:spacing w:after="0" w:line="11" w:lineRule="exact"/>
        <w:rPr>
          <w:sz w:val="24"/>
          <w:szCs w:val="24"/>
          <w:color w:val="auto"/>
        </w:rPr>
      </w:pPr>
    </w:p>
    <w:p>
      <w:pPr>
        <w:ind w:left="420" w:right="220" w:hanging="247"/>
        <w:spacing w:after="0" w:line="212"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4"/>
          <w:szCs w:val="14"/>
          <w:color w:val="auto"/>
        </w:rPr>
        <w:t xml:space="preserve">or Form 5 obligations may continue.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1(b).</w:t>
      </w:r>
    </w:p>
    <w:p>
      <w:pPr>
        <w:spacing w:after="0" w:line="397" w:lineRule="exact"/>
        <w:rPr>
          <w:sz w:val="24"/>
          <w:szCs w:val="24"/>
          <w:color w:val="auto"/>
        </w:rPr>
      </w:pPr>
    </w:p>
    <w:p>
      <w:pPr>
        <w:ind w:left="40"/>
        <w:spacing w:after="0"/>
        <w:rPr>
          <w:sz w:val="20"/>
          <w:szCs w:val="20"/>
          <w:color w:val="auto"/>
        </w:rPr>
      </w:pPr>
      <w:r>
        <w:rPr>
          <w:rFonts w:ascii="Arial" w:cs="Arial" w:eastAsia="Arial" w:hAnsi="Arial"/>
          <w:sz w:val="14"/>
          <w:szCs w:val="14"/>
          <w:color w:val="auto"/>
        </w:rPr>
        <w:t>(Print or Type Responses)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560" w:type="dxa"/>
            <w:vAlign w:val="bottom"/>
          </w:tcPr>
          <w:p>
            <w:pPr>
              <w:jc w:val="center"/>
              <w:ind w:right="72"/>
              <w:spacing w:after="0"/>
              <w:rPr>
                <w:sz w:val="20"/>
                <w:szCs w:val="20"/>
                <w:color w:val="auto"/>
              </w:rPr>
            </w:pPr>
            <w:r>
              <w:rPr>
                <w:rFonts w:ascii="Arial" w:cs="Arial" w:eastAsia="Arial" w:hAnsi="Arial"/>
                <w:sz w:val="22"/>
                <w:szCs w:val="22"/>
                <w:b w:val="1"/>
                <w:bCs w:val="1"/>
                <w:color w:val="auto"/>
                <w:w w:val="98"/>
              </w:rPr>
              <w:t>UNITED STATES SECURITIES AND EXCHANGE COMMISSION</w:t>
            </w:r>
          </w:p>
        </w:tc>
        <w:tc>
          <w:tcPr>
            <w:tcW w:w="2620" w:type="dxa"/>
            <w:vAlign w:val="bottom"/>
            <w:gridSpan w:val="2"/>
            <w:vMerge w:val="restart"/>
          </w:tcPr>
          <w:p>
            <w:pPr>
              <w:ind w:left="6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8"/>
        </w:trPr>
        <w:tc>
          <w:tcPr>
            <w:tcW w:w="6560" w:type="dxa"/>
            <w:vAlign w:val="bottom"/>
            <w:vMerge w:val="restart"/>
          </w:tcPr>
          <w:p>
            <w:pPr>
              <w:jc w:val="center"/>
              <w:ind w:right="52"/>
              <w:spacing w:after="0"/>
              <w:rPr>
                <w:sz w:val="20"/>
                <w:szCs w:val="20"/>
                <w:color w:val="auto"/>
              </w:rPr>
            </w:pPr>
            <w:r>
              <w:rPr>
                <w:rFonts w:ascii="Arial" w:cs="Arial" w:eastAsia="Arial" w:hAnsi="Arial"/>
                <w:sz w:val="18"/>
                <w:szCs w:val="18"/>
                <w:color w:val="auto"/>
                <w:w w:val="88"/>
              </w:rPr>
              <w:t>Washington, D.C. 20549</w:t>
            </w:r>
          </w:p>
        </w:tc>
        <w:tc>
          <w:tcPr>
            <w:tcW w:w="2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65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6560" w:type="dxa"/>
            <w:vAlign w:val="bottom"/>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99"/>
              </w:rPr>
              <w:t>STATEMENT OF CHANGES IN BENEFICIAL OWNERSHIP</w:t>
            </w:r>
          </w:p>
        </w:tc>
        <w:tc>
          <w:tcPr>
            <w:tcW w:w="1240" w:type="dxa"/>
            <w:vAlign w:val="bottom"/>
          </w:tcPr>
          <w:p>
            <w:pPr>
              <w:ind w:left="20"/>
              <w:spacing w:after="0"/>
              <w:rPr>
                <w:sz w:val="20"/>
                <w:szCs w:val="20"/>
                <w:color w:val="auto"/>
              </w:rPr>
            </w:pPr>
            <w:r>
              <w:rPr>
                <w:rFonts w:ascii="Arial" w:cs="Arial" w:eastAsia="Arial" w:hAnsi="Arial"/>
                <w:sz w:val="18"/>
                <w:szCs w:val="18"/>
                <w:color w:val="auto"/>
              </w:rPr>
              <w:t>OMB Number:</w:t>
            </w:r>
          </w:p>
        </w:tc>
        <w:tc>
          <w:tcPr>
            <w:tcW w:w="1380" w:type="dxa"/>
            <w:vAlign w:val="bottom"/>
          </w:tcPr>
          <w:p>
            <w:pPr>
              <w:jc w:val="right"/>
              <w:spacing w:after="0"/>
              <w:rPr>
                <w:sz w:val="20"/>
                <w:szCs w:val="20"/>
                <w:color w:val="auto"/>
              </w:rPr>
            </w:pPr>
            <w:r>
              <w:rPr>
                <w:rFonts w:ascii="Arial" w:cs="Arial" w:eastAsia="Arial" w:hAnsi="Arial"/>
                <w:sz w:val="18"/>
                <w:szCs w:val="18"/>
                <w:color w:val="auto"/>
              </w:rPr>
              <w:t>3235-0287</w:t>
            </w:r>
          </w:p>
        </w:tc>
        <w:tc>
          <w:tcPr>
            <w:tcW w:w="0" w:type="dxa"/>
            <w:vAlign w:val="bottom"/>
          </w:tcPr>
          <w:p>
            <w:pPr>
              <w:spacing w:after="0"/>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Expires:</w:t>
            </w:r>
          </w:p>
        </w:tc>
        <w:tc>
          <w:tcPr>
            <w:tcW w:w="1380" w:type="dxa"/>
            <w:vAlign w:val="bottom"/>
          </w:tcPr>
          <w:p>
            <w:pPr>
              <w:jc w:val="right"/>
              <w:spacing w:after="0"/>
              <w:rPr>
                <w:sz w:val="20"/>
                <w:szCs w:val="20"/>
                <w:color w:val="auto"/>
              </w:rPr>
            </w:pPr>
            <w:r>
              <w:rPr>
                <w:rFonts w:ascii="Arial" w:cs="Arial" w:eastAsia="Arial" w:hAnsi="Arial"/>
                <w:sz w:val="18"/>
                <w:szCs w:val="18"/>
                <w:color w:val="auto"/>
                <w:w w:val="96"/>
              </w:rPr>
              <w:t>January 31, 2005</w:t>
            </w:r>
          </w:p>
        </w:tc>
        <w:tc>
          <w:tcPr>
            <w:tcW w:w="0" w:type="dxa"/>
            <w:vAlign w:val="bottom"/>
          </w:tcPr>
          <w:p>
            <w:pPr>
              <w:spacing w:after="0"/>
              <w:rPr>
                <w:sz w:val="1"/>
                <w:szCs w:val="1"/>
                <w:color w:val="auto"/>
              </w:rPr>
            </w:pPr>
          </w:p>
        </w:tc>
      </w:tr>
      <w:tr>
        <w:trPr>
          <w:trHeight w:val="216"/>
        </w:trPr>
        <w:tc>
          <w:tcPr>
            <w:tcW w:w="6560" w:type="dxa"/>
            <w:vAlign w:val="bottom"/>
            <w:vMerge w:val="restart"/>
          </w:tcPr>
          <w:p>
            <w:pPr>
              <w:jc w:val="center"/>
              <w:ind w:right="52"/>
              <w:spacing w:after="0"/>
              <w:rPr>
                <w:sz w:val="20"/>
                <w:szCs w:val="20"/>
                <w:color w:val="auto"/>
              </w:rPr>
            </w:pPr>
            <w:r>
              <w:rPr>
                <w:rFonts w:ascii="Arial" w:cs="Arial" w:eastAsia="Arial" w:hAnsi="Arial"/>
                <w:sz w:val="14"/>
                <w:szCs w:val="14"/>
                <w:color w:val="auto"/>
                <w:w w:val="87"/>
              </w:rPr>
              <w:t>Filed pursuant to Section 16(a) of the Securities Exchange Act of 1934,</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170"/>
        </w:trPr>
        <w:tc>
          <w:tcPr>
            <w:tcW w:w="6560" w:type="dxa"/>
            <w:vAlign w:val="bottom"/>
            <w:vMerge w:val="continue"/>
          </w:tcPr>
          <w:p>
            <w:pPr>
              <w:spacing w:after="0"/>
              <w:rPr>
                <w:sz w:val="14"/>
                <w:szCs w:val="14"/>
                <w:color w:val="auto"/>
              </w:rPr>
            </w:pPr>
          </w:p>
        </w:tc>
        <w:tc>
          <w:tcPr>
            <w:tcW w:w="2620" w:type="dxa"/>
            <w:vAlign w:val="bottom"/>
            <w:gridSpan w:val="2"/>
          </w:tcPr>
          <w:p>
            <w:pPr>
              <w:ind w:left="20"/>
              <w:spacing w:after="0" w:line="170" w:lineRule="exact"/>
              <w:rPr>
                <w:sz w:val="20"/>
                <w:szCs w:val="20"/>
                <w:color w:val="auto"/>
              </w:rPr>
            </w:pPr>
            <w:r>
              <w:rPr>
                <w:rFonts w:ascii="Arial" w:cs="Arial" w:eastAsia="Arial" w:hAnsi="Arial"/>
                <w:sz w:val="18"/>
                <w:szCs w:val="18"/>
                <w:color w:val="auto"/>
                <w:w w:val="87"/>
              </w:rPr>
              <w:t>hours per response.......................0.5</w:t>
            </w:r>
          </w:p>
        </w:tc>
        <w:tc>
          <w:tcPr>
            <w:tcW w:w="0" w:type="dxa"/>
            <w:vAlign w:val="bottom"/>
          </w:tcPr>
          <w:p>
            <w:pPr>
              <w:spacing w:after="0"/>
              <w:rPr>
                <w:sz w:val="1"/>
                <w:szCs w:val="1"/>
                <w:color w:val="auto"/>
              </w:rPr>
            </w:pPr>
          </w:p>
        </w:tc>
      </w:tr>
      <w:tr>
        <w:trPr>
          <w:trHeight w:val="54"/>
        </w:trPr>
        <w:tc>
          <w:tcPr>
            <w:tcW w:w="6560" w:type="dxa"/>
            <w:vAlign w:val="bottom"/>
            <w:vMerge w:val="restart"/>
          </w:tcPr>
          <w:p>
            <w:pPr>
              <w:jc w:val="center"/>
              <w:ind w:right="52"/>
              <w:spacing w:after="0" w:line="137" w:lineRule="exact"/>
              <w:rPr>
                <w:sz w:val="20"/>
                <w:szCs w:val="20"/>
                <w:color w:val="auto"/>
              </w:rPr>
            </w:pPr>
            <w:r>
              <w:rPr>
                <w:rFonts w:ascii="Arial" w:cs="Arial" w:eastAsia="Arial" w:hAnsi="Arial"/>
                <w:sz w:val="14"/>
                <w:szCs w:val="14"/>
                <w:color w:val="auto"/>
                <w:w w:val="90"/>
              </w:rPr>
              <w:t>Section 17(a) of the Public Utility Holding Company Act of 1935 or</w:t>
            </w:r>
          </w:p>
        </w:tc>
        <w:tc>
          <w:tcPr>
            <w:tcW w:w="124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656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-1416685</wp:posOffset>
            </wp:positionH>
            <wp:positionV relativeFrom="paragraph">
              <wp:posOffset>-973455</wp:posOffset>
            </wp:positionV>
            <wp:extent cx="7272020" cy="5385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8543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color w:val="auto"/>
        </w:rPr>
        <w:t>Section 30(h) of the Investment Company Act of 1940</w:t>
      </w:r>
    </w:p>
    <w:p>
      <w:pPr>
        <w:spacing w:after="0" w:line="300" w:lineRule="exact"/>
        <w:rPr>
          <w:sz w:val="24"/>
          <w:szCs w:val="24"/>
          <w:color w:val="auto"/>
        </w:rPr>
      </w:pPr>
    </w:p>
    <w:p>
      <w:pPr>
        <w:sectPr>
          <w:pgSz w:w="11900" w:h="16838" w:orient="portrait"/>
          <w:cols w:equalWidth="0" w:num="2">
            <w:col w:w="2080" w:space="140"/>
            <w:col w:w="9200"/>
          </w:cols>
          <w:pgMar w:left="240" w:top="609" w:right="239" w:bottom="1440" w:gutter="0" w:footer="0" w:header="0"/>
        </w:sectPr>
      </w:pPr>
    </w:p>
    <w:tbl>
      <w:tblPr>
        <w:tblLayout w:type="fixed"/>
        <w:tblInd w:w="20" w:type="dxa"/>
        <w:tblCellMar>
          <w:top w:w="0" w:type="dxa"/>
          <w:left w:w="0" w:type="dxa"/>
          <w:bottom w:w="0" w:type="dxa"/>
          <w:right w:w="0" w:type="dxa"/>
        </w:tblCellMar>
      </w:tblPr>
      <w:tr>
        <w:trPr>
          <w:trHeight w:val="172"/>
        </w:trPr>
        <w:tc>
          <w:tcPr>
            <w:tcW w:w="2480" w:type="dxa"/>
            <w:vAlign w:val="bottom"/>
            <w:gridSpan w:val="2"/>
          </w:tcPr>
          <w:p>
            <w:pPr>
              <w:ind w:left="40"/>
              <w:spacing w:after="0"/>
              <w:rPr>
                <w:sz w:val="20"/>
                <w:szCs w:val="20"/>
                <w:color w:val="auto"/>
              </w:rPr>
            </w:pPr>
            <w:r>
              <w:rPr>
                <w:rFonts w:ascii="Arial" w:cs="Arial" w:eastAsia="Arial" w:hAnsi="Arial"/>
                <w:sz w:val="14"/>
                <w:szCs w:val="14"/>
                <w:color w:val="auto"/>
                <w:w w:val="89"/>
              </w:rPr>
              <w:t>1. Name and Address of Reporting Person*</w:t>
            </w:r>
          </w:p>
        </w:tc>
        <w:tc>
          <w:tcPr>
            <w:tcW w:w="10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79"/>
              </w:rPr>
              <w:t>2.</w:t>
            </w: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Issuer Name and Ticker or Trading Symbol</w:t>
            </w:r>
          </w:p>
        </w:tc>
      </w:tr>
      <w:tr>
        <w:trPr>
          <w:trHeight w:val="422"/>
        </w:trPr>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Comcast Corporation (formerly named AT&amp;T Comcast</w:t>
            </w:r>
          </w:p>
        </w:tc>
      </w:tr>
      <w:tr>
        <w:trPr>
          <w:trHeight w:val="166"/>
        </w:trPr>
        <w:tc>
          <w:tcPr>
            <w:tcW w:w="1300" w:type="dxa"/>
            <w:vAlign w:val="bottom"/>
            <w:tcBorders>
              <w:bottom w:val="single" w:sz="8" w:color="2C2C2C"/>
            </w:tcBorders>
          </w:tcPr>
          <w:p>
            <w:pPr>
              <w:jc w:val="right"/>
              <w:ind w:right="792"/>
              <w:spacing w:after="0" w:line="159" w:lineRule="exact"/>
              <w:rPr>
                <w:sz w:val="20"/>
                <w:szCs w:val="20"/>
                <w:color w:val="auto"/>
              </w:rPr>
            </w:pPr>
            <w:r>
              <w:rPr>
                <w:rFonts w:ascii="Arial" w:cs="Arial" w:eastAsia="Arial" w:hAnsi="Arial"/>
                <w:sz w:val="14"/>
                <w:szCs w:val="14"/>
                <w:color w:val="auto"/>
              </w:rPr>
              <w:t>Cohen</w:t>
            </w:r>
          </w:p>
        </w:tc>
        <w:tc>
          <w:tcPr>
            <w:tcW w:w="1180" w:type="dxa"/>
            <w:vAlign w:val="bottom"/>
            <w:tcBorders>
              <w:bottom w:val="single" w:sz="8" w:color="2C2C2C"/>
            </w:tcBorders>
          </w:tcPr>
          <w:p>
            <w:pPr>
              <w:ind w:left="80"/>
              <w:spacing w:after="0" w:line="159" w:lineRule="exact"/>
              <w:rPr>
                <w:sz w:val="20"/>
                <w:szCs w:val="20"/>
                <w:color w:val="auto"/>
              </w:rPr>
            </w:pPr>
            <w:r>
              <w:rPr>
                <w:rFonts w:ascii="Arial" w:cs="Arial" w:eastAsia="Arial" w:hAnsi="Arial"/>
                <w:sz w:val="14"/>
                <w:szCs w:val="14"/>
                <w:color w:val="auto"/>
              </w:rPr>
              <w:t>David</w:t>
            </w:r>
          </w:p>
        </w:tc>
        <w:tc>
          <w:tcPr>
            <w:tcW w:w="1080" w:type="dxa"/>
            <w:vAlign w:val="bottom"/>
            <w:tcBorders>
              <w:bottom w:val="single" w:sz="8" w:color="2C2C2C"/>
            </w:tcBorders>
          </w:tcPr>
          <w:p>
            <w:pPr>
              <w:jc w:val="center"/>
              <w:ind w:right="332"/>
              <w:spacing w:after="0" w:line="159" w:lineRule="exact"/>
              <w:rPr>
                <w:sz w:val="20"/>
                <w:szCs w:val="20"/>
                <w:color w:val="auto"/>
              </w:rPr>
            </w:pPr>
            <w:r>
              <w:rPr>
                <w:rFonts w:ascii="Arial" w:cs="Arial" w:eastAsia="Arial" w:hAnsi="Arial"/>
                <w:sz w:val="14"/>
                <w:szCs w:val="14"/>
                <w:color w:val="auto"/>
              </w:rPr>
              <w:t>L.</w:t>
            </w:r>
          </w:p>
        </w:tc>
        <w:tc>
          <w:tcPr>
            <w:tcW w:w="120" w:type="dxa"/>
            <w:vAlign w:val="bottom"/>
            <w:tcBorders>
              <w:bottom w:val="single" w:sz="8" w:color="2C2C2C"/>
            </w:tcBorders>
          </w:tcPr>
          <w:p>
            <w:pPr>
              <w:spacing w:after="0"/>
              <w:rPr>
                <w:sz w:val="14"/>
                <w:szCs w:val="14"/>
                <w:color w:val="auto"/>
              </w:rPr>
            </w:pPr>
          </w:p>
        </w:tc>
        <w:tc>
          <w:tcPr>
            <w:tcW w:w="212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w w:val="95"/>
              </w:rPr>
              <w:t>Corporation): CMCSA and CMCSK</w:t>
            </w:r>
          </w:p>
        </w:tc>
        <w:tc>
          <w:tcPr>
            <w:tcW w:w="2020" w:type="dxa"/>
            <w:vAlign w:val="bottom"/>
            <w:tcBorders>
              <w:bottom w:val="single" w:sz="8" w:color="2C2C2C"/>
            </w:tcBorders>
          </w:tcPr>
          <w:p>
            <w:pPr>
              <w:spacing w:after="0"/>
              <w:rPr>
                <w:sz w:val="14"/>
                <w:szCs w:val="14"/>
                <w:color w:val="auto"/>
              </w:rPr>
            </w:pPr>
          </w:p>
        </w:tc>
      </w:tr>
      <w:tr>
        <w:trPr>
          <w:trHeight w:val="138"/>
        </w:trPr>
        <w:tc>
          <w:tcPr>
            <w:tcW w:w="1300" w:type="dxa"/>
            <w:vAlign w:val="bottom"/>
          </w:tcPr>
          <w:p>
            <w:pPr>
              <w:jc w:val="right"/>
              <w:ind w:right="792"/>
              <w:spacing w:after="0" w:line="138" w:lineRule="exact"/>
              <w:rPr>
                <w:sz w:val="20"/>
                <w:szCs w:val="20"/>
                <w:color w:val="auto"/>
              </w:rPr>
            </w:pPr>
            <w:r>
              <w:rPr>
                <w:rFonts w:ascii="Arial" w:cs="Arial" w:eastAsia="Arial" w:hAnsi="Arial"/>
                <w:sz w:val="14"/>
                <w:szCs w:val="14"/>
                <w:color w:val="auto"/>
              </w:rPr>
              <w:t>(Last)</w:t>
            </w:r>
          </w:p>
        </w:tc>
        <w:tc>
          <w:tcPr>
            <w:tcW w:w="1180" w:type="dxa"/>
            <w:vAlign w:val="bottom"/>
          </w:tcPr>
          <w:p>
            <w:pPr>
              <w:ind w:left="80"/>
              <w:spacing w:after="0" w:line="138" w:lineRule="exact"/>
              <w:rPr>
                <w:sz w:val="20"/>
                <w:szCs w:val="20"/>
                <w:color w:val="auto"/>
              </w:rPr>
            </w:pPr>
            <w:r>
              <w:rPr>
                <w:rFonts w:ascii="Arial" w:cs="Arial" w:eastAsia="Arial" w:hAnsi="Arial"/>
                <w:sz w:val="14"/>
                <w:szCs w:val="14"/>
                <w:color w:val="auto"/>
              </w:rPr>
              <w:t>(First)</w:t>
            </w:r>
          </w:p>
        </w:tc>
        <w:tc>
          <w:tcPr>
            <w:tcW w:w="1080" w:type="dxa"/>
            <w:vAlign w:val="bottom"/>
          </w:tcPr>
          <w:p>
            <w:pPr>
              <w:jc w:val="center"/>
              <w:ind w:right="372"/>
              <w:spacing w:after="0" w:line="138" w:lineRule="exact"/>
              <w:rPr>
                <w:sz w:val="20"/>
                <w:szCs w:val="20"/>
                <w:color w:val="auto"/>
              </w:rPr>
            </w:pPr>
            <w:r>
              <w:rPr>
                <w:rFonts w:ascii="Arial" w:cs="Arial" w:eastAsia="Arial" w:hAnsi="Arial"/>
                <w:sz w:val="14"/>
                <w:szCs w:val="14"/>
                <w:color w:val="auto"/>
                <w:w w:val="94"/>
              </w:rPr>
              <w:t>(Middle)</w:t>
            </w:r>
          </w:p>
        </w:tc>
        <w:tc>
          <w:tcPr>
            <w:tcW w:w="120" w:type="dxa"/>
            <w:vAlign w:val="bottom"/>
          </w:tcPr>
          <w:p>
            <w:pPr>
              <w:jc w:val="right"/>
              <w:spacing w:after="0"/>
              <w:rPr>
                <w:sz w:val="20"/>
                <w:szCs w:val="20"/>
                <w:color w:val="auto"/>
              </w:rPr>
            </w:pPr>
            <w:r>
              <w:rPr>
                <w:rFonts w:ascii="Arial" w:cs="Arial" w:eastAsia="Arial" w:hAnsi="Arial"/>
                <w:sz w:val="12"/>
                <w:szCs w:val="12"/>
                <w:color w:val="auto"/>
                <w:w w:val="79"/>
              </w:rPr>
              <w:t>3.</w:t>
            </w:r>
          </w:p>
        </w:tc>
        <w:tc>
          <w:tcPr>
            <w:tcW w:w="2120" w:type="dxa"/>
            <w:vAlign w:val="bottom"/>
          </w:tcPr>
          <w:p>
            <w:pPr>
              <w:ind w:left="20"/>
              <w:spacing w:after="0" w:line="138" w:lineRule="exact"/>
              <w:rPr>
                <w:sz w:val="20"/>
                <w:szCs w:val="20"/>
                <w:color w:val="auto"/>
              </w:rPr>
            </w:pPr>
            <w:r>
              <w:rPr>
                <w:rFonts w:ascii="Arial" w:cs="Arial" w:eastAsia="Arial" w:hAnsi="Arial"/>
                <w:sz w:val="14"/>
                <w:szCs w:val="14"/>
                <w:color w:val="auto"/>
              </w:rPr>
              <w:t>I.R.S. Identification</w:t>
            </w:r>
          </w:p>
        </w:tc>
        <w:tc>
          <w:tcPr>
            <w:tcW w:w="2020" w:type="dxa"/>
            <w:vAlign w:val="bottom"/>
          </w:tcPr>
          <w:p>
            <w:pPr>
              <w:ind w:left="140"/>
              <w:spacing w:after="0" w:line="138" w:lineRule="exact"/>
              <w:rPr>
                <w:sz w:val="20"/>
                <w:szCs w:val="20"/>
                <w:color w:val="auto"/>
              </w:rPr>
            </w:pPr>
            <w:r>
              <w:rPr>
                <w:rFonts w:ascii="Arial" w:cs="Arial" w:eastAsia="Arial" w:hAnsi="Arial"/>
                <w:sz w:val="14"/>
                <w:szCs w:val="14"/>
                <w:color w:val="auto"/>
              </w:rPr>
              <w:t>4. Statement for</w:t>
            </w:r>
          </w:p>
        </w:tc>
      </w:tr>
      <w:tr>
        <w:trPr>
          <w:trHeight w:val="149"/>
        </w:trPr>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Number of Reporting</w:t>
            </w:r>
          </w:p>
        </w:tc>
        <w:tc>
          <w:tcPr>
            <w:tcW w:w="2020" w:type="dxa"/>
            <w:vAlign w:val="bottom"/>
          </w:tcPr>
          <w:p>
            <w:pPr>
              <w:ind w:left="260"/>
              <w:spacing w:after="0" w:line="149" w:lineRule="exact"/>
              <w:rPr>
                <w:sz w:val="20"/>
                <w:szCs w:val="20"/>
                <w:color w:val="auto"/>
              </w:rPr>
            </w:pPr>
            <w:r>
              <w:rPr>
                <w:rFonts w:ascii="Arial" w:cs="Arial" w:eastAsia="Arial" w:hAnsi="Arial"/>
                <w:sz w:val="14"/>
                <w:szCs w:val="14"/>
                <w:color w:val="auto"/>
              </w:rPr>
              <w:t>Month/Day/Year</w:t>
            </w:r>
          </w:p>
        </w:tc>
      </w:tr>
      <w:tr>
        <w:trPr>
          <w:trHeight w:val="149"/>
        </w:trPr>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Person, if an entity</w:t>
            </w:r>
          </w:p>
        </w:tc>
        <w:tc>
          <w:tcPr>
            <w:tcW w:w="2020" w:type="dxa"/>
            <w:vAlign w:val="bottom"/>
          </w:tcPr>
          <w:p>
            <w:pPr>
              <w:spacing w:after="0"/>
              <w:rPr>
                <w:sz w:val="12"/>
                <w:szCs w:val="12"/>
                <w:color w:val="auto"/>
              </w:rPr>
            </w:pPr>
          </w:p>
        </w:tc>
      </w:tr>
      <w:tr>
        <w:trPr>
          <w:trHeight w:val="149"/>
        </w:trPr>
        <w:tc>
          <w:tcPr>
            <w:tcW w:w="1300" w:type="dxa"/>
            <w:vAlign w:val="bottom"/>
          </w:tcPr>
          <w:p>
            <w:pPr>
              <w:ind w:left="40"/>
              <w:spacing w:after="0" w:line="149" w:lineRule="exact"/>
              <w:rPr>
                <w:sz w:val="20"/>
                <w:szCs w:val="20"/>
                <w:color w:val="auto"/>
              </w:rPr>
            </w:pPr>
            <w:r>
              <w:rPr>
                <w:rFonts w:ascii="Arial" w:cs="Arial" w:eastAsia="Arial" w:hAnsi="Arial"/>
                <w:sz w:val="14"/>
                <w:szCs w:val="14"/>
                <w:color w:val="auto"/>
                <w:w w:val="93"/>
              </w:rPr>
              <w:t>Comcast Corporation</w:t>
            </w: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(Voluntary)</w:t>
            </w:r>
          </w:p>
        </w:tc>
        <w:tc>
          <w:tcPr>
            <w:tcW w:w="2020" w:type="dxa"/>
            <w:vAlign w:val="bottom"/>
          </w:tcPr>
          <w:p>
            <w:pPr>
              <w:ind w:left="260"/>
              <w:spacing w:after="0" w:line="149" w:lineRule="exact"/>
              <w:rPr>
                <w:sz w:val="20"/>
                <w:szCs w:val="20"/>
                <w:color w:val="auto"/>
              </w:rPr>
            </w:pPr>
            <w:r>
              <w:rPr>
                <w:rFonts w:ascii="Arial" w:cs="Arial" w:eastAsia="Arial" w:hAnsi="Arial"/>
                <w:sz w:val="14"/>
                <w:szCs w:val="14"/>
                <w:color w:val="auto"/>
              </w:rPr>
              <w:t>November 18, 2002</w:t>
            </w:r>
          </w:p>
        </w:tc>
      </w:tr>
      <w:tr>
        <w:trPr>
          <w:trHeight w:val="166"/>
        </w:trPr>
        <w:tc>
          <w:tcPr>
            <w:tcW w:w="130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rPr>
              <w:t>1500 Market Street</w:t>
            </w:r>
          </w:p>
        </w:tc>
        <w:tc>
          <w:tcPr>
            <w:tcW w:w="11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2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br w:type="column"/>
      </w:r>
    </w:p>
    <w:p>
      <w:pPr>
        <w:ind w:left="125" w:right="980" w:hanging="125"/>
        <w:spacing w:after="0" w:line="239" w:lineRule="auto"/>
        <w:tabs>
          <w:tab w:leader="none" w:pos="125"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27" w:lineRule="exact"/>
        <w:rPr>
          <w:sz w:val="24"/>
          <w:szCs w:val="24"/>
          <w:color w:val="auto"/>
        </w:rPr>
      </w:pPr>
    </w:p>
    <w:p>
      <w:pPr>
        <w:ind w:left="165"/>
        <w:spacing w:after="0"/>
        <w:tabs>
          <w:tab w:leader="none" w:pos="1405"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Director</w:t>
      </w:r>
      <w:r>
        <w:rPr>
          <w:sz w:val="20"/>
          <w:szCs w:val="20"/>
          <w:color w:val="auto"/>
        </w:rPr>
        <w:tab/>
      </w:r>
      <w:r>
        <w:rPr>
          <w:rFonts w:ascii="Arial" w:cs="Arial" w:eastAsia="Arial" w:hAnsi="Arial"/>
          <w:sz w:val="15"/>
          <w:szCs w:val="15"/>
          <w:color w:val="auto"/>
        </w:rPr>
        <w:t xml:space="preserve">o </w:t>
      </w:r>
      <w:r>
        <w:rPr>
          <w:rFonts w:ascii="Arial" w:cs="Arial" w:eastAsia="Arial" w:hAnsi="Arial"/>
          <w:sz w:val="11"/>
          <w:szCs w:val="11"/>
          <w:color w:val="auto"/>
        </w:rPr>
        <w:t>10% Owner</w:t>
      </w:r>
    </w:p>
    <w:p>
      <w:pPr>
        <w:spacing w:after="0" w:line="15" w:lineRule="exact"/>
        <w:rPr>
          <w:sz w:val="24"/>
          <w:szCs w:val="24"/>
          <w:color w:val="auto"/>
        </w:rPr>
      </w:pPr>
    </w:p>
    <w:p>
      <w:pPr>
        <w:ind w:left="165"/>
        <w:spacing w:after="0"/>
        <w:tabs>
          <w:tab w:leader="none" w:pos="1365"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Officer</w:t>
      </w:r>
      <w:r>
        <w:rPr>
          <w:sz w:val="20"/>
          <w:szCs w:val="20"/>
          <w:color w:val="auto"/>
        </w:rPr>
        <w:tab/>
      </w:r>
      <w:r>
        <w:rPr>
          <w:rFonts w:ascii="Arial" w:cs="Arial" w:eastAsia="Arial" w:hAnsi="Arial"/>
          <w:sz w:val="16"/>
          <w:szCs w:val="16"/>
          <w:color w:val="auto"/>
        </w:rPr>
        <w:t xml:space="preserve">o </w:t>
      </w:r>
      <w:r>
        <w:rPr>
          <w:rFonts w:ascii="Arial" w:cs="Arial" w:eastAsia="Arial" w:hAnsi="Arial"/>
          <w:sz w:val="12"/>
          <w:szCs w:val="12"/>
          <w:color w:val="auto"/>
        </w:rPr>
        <w:t>Other (specify below)</w:t>
      </w:r>
    </w:p>
    <w:p>
      <w:pPr>
        <w:spacing w:after="0" w:line="9" w:lineRule="exact"/>
        <w:rPr>
          <w:sz w:val="24"/>
          <w:szCs w:val="24"/>
          <w:color w:val="auto"/>
        </w:rPr>
      </w:pPr>
    </w:p>
    <w:p>
      <w:pPr>
        <w:ind w:left="265"/>
        <w:spacing w:after="0"/>
        <w:rPr>
          <w:sz w:val="20"/>
          <w:szCs w:val="20"/>
          <w:color w:val="auto"/>
        </w:rPr>
      </w:pPr>
      <w:r>
        <w:rPr>
          <w:rFonts w:ascii="Arial" w:cs="Arial" w:eastAsia="Arial" w:hAnsi="Arial"/>
          <w:sz w:val="14"/>
          <w:szCs w:val="14"/>
          <w:color w:val="auto"/>
        </w:rPr>
        <w:t>(give title below)</w:t>
      </w:r>
    </w:p>
    <w:p>
      <w:pPr>
        <w:spacing w:after="0" w:line="127" w:lineRule="exact"/>
        <w:rPr>
          <w:sz w:val="24"/>
          <w:szCs w:val="24"/>
          <w:color w:val="auto"/>
        </w:rPr>
      </w:pPr>
    </w:p>
    <w:p>
      <w:pPr>
        <w:ind w:left="465"/>
        <w:spacing w:after="0"/>
        <w:rPr>
          <w:sz w:val="20"/>
          <w:szCs w:val="20"/>
          <w:color w:val="auto"/>
        </w:rPr>
      </w:pPr>
      <w:r>
        <w:rPr>
          <w:rFonts w:ascii="Arial" w:cs="Arial" w:eastAsia="Arial" w:hAnsi="Arial"/>
          <w:sz w:val="14"/>
          <w:szCs w:val="14"/>
          <w:color w:val="auto"/>
        </w:rPr>
        <w:t>Executive Vice President</w:t>
      </w:r>
    </w:p>
    <w:p>
      <w:pPr>
        <w:spacing w:after="0" w:line="215" w:lineRule="exact"/>
        <w:rPr>
          <w:sz w:val="24"/>
          <w:szCs w:val="24"/>
          <w:color w:val="auto"/>
        </w:rPr>
      </w:pPr>
    </w:p>
    <w:p>
      <w:pPr>
        <w:sectPr>
          <w:pgSz w:w="11900" w:h="16838" w:orient="portrait"/>
          <w:cols w:equalWidth="0" w:num="2">
            <w:col w:w="7840" w:space="15"/>
            <w:col w:w="3565"/>
          </w:cols>
          <w:pgMar w:left="240" w:top="609" w:right="239" w:bottom="1440" w:gutter="0" w:footer="0" w:header="0"/>
          <w:type w:val="continuous"/>
        </w:sect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20" w:type="dxa"/>
            <w:vAlign w:val="bottom"/>
          </w:tcPr>
          <w:p>
            <w:pPr>
              <w:jc w:val="center"/>
              <w:ind w:right="234"/>
              <w:spacing w:after="0" w:line="118" w:lineRule="exact"/>
              <w:rPr>
                <w:sz w:val="20"/>
                <w:szCs w:val="20"/>
                <w:color w:val="auto"/>
              </w:rPr>
            </w:pPr>
            <w:r>
              <w:rPr>
                <w:rFonts w:ascii="Arial" w:cs="Arial" w:eastAsia="Arial" w:hAnsi="Arial"/>
                <w:sz w:val="12"/>
                <w:szCs w:val="12"/>
                <w:color w:val="auto"/>
                <w:w w:val="99"/>
              </w:rPr>
              <w:t>(Street)</w:t>
            </w:r>
          </w:p>
        </w:tc>
        <w:tc>
          <w:tcPr>
            <w:tcW w:w="2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00" w:type="dxa"/>
            <w:vAlign w:val="bottom"/>
            <w:tcBorders>
              <w:top w:val="single" w:sz="8" w:color="2C2C2C"/>
            </w:tcBorders>
            <w:gridSpan w:val="2"/>
          </w:tcPr>
          <w:p>
            <w:pPr>
              <w:ind w:left="20"/>
              <w:spacing w:after="0" w:line="118" w:lineRule="exact"/>
              <w:rPr>
                <w:sz w:val="20"/>
                <w:szCs w:val="20"/>
                <w:color w:val="auto"/>
              </w:rPr>
            </w:pPr>
            <w:r>
              <w:rPr>
                <w:rFonts w:ascii="Arial" w:cs="Arial" w:eastAsia="Arial" w:hAnsi="Arial"/>
                <w:sz w:val="12"/>
                <w:szCs w:val="12"/>
                <w:color w:val="auto"/>
              </w:rPr>
              <w:t>5. If Amendment, Date of</w:t>
            </w:r>
          </w:p>
        </w:tc>
        <w:tc>
          <w:tcPr>
            <w:tcW w:w="320" w:type="dxa"/>
            <w:vAlign w:val="bottom"/>
            <w:tcBorders>
              <w:top w:val="single" w:sz="8" w:color="2C2C2C"/>
            </w:tcBorders>
          </w:tcPr>
          <w:p>
            <w:pPr>
              <w:spacing w:after="0"/>
              <w:rPr>
                <w:sz w:val="10"/>
                <w:szCs w:val="10"/>
                <w:color w:val="auto"/>
              </w:rPr>
            </w:pPr>
          </w:p>
        </w:tc>
        <w:tc>
          <w:tcPr>
            <w:tcW w:w="2000" w:type="dxa"/>
            <w:vAlign w:val="bottom"/>
            <w:tcBorders>
              <w:top w:val="single" w:sz="8" w:color="2C2C2C"/>
            </w:tcBorders>
            <w:gridSpan w:val="2"/>
          </w:tcPr>
          <w:p>
            <w:pPr>
              <w:ind w:left="100"/>
              <w:spacing w:after="0" w:line="118" w:lineRule="exact"/>
              <w:rPr>
                <w:sz w:val="20"/>
                <w:szCs w:val="20"/>
                <w:color w:val="auto"/>
              </w:rPr>
            </w:pPr>
            <w:r>
              <w:rPr>
                <w:rFonts w:ascii="Arial" w:cs="Arial" w:eastAsia="Arial" w:hAnsi="Arial"/>
                <w:sz w:val="12"/>
                <w:szCs w:val="12"/>
                <w:color w:val="auto"/>
              </w:rPr>
              <w:t>7. Individual or Joint/Group Filing</w:t>
            </w:r>
          </w:p>
        </w:tc>
        <w:tc>
          <w:tcPr>
            <w:tcW w:w="720" w:type="dxa"/>
            <w:vAlign w:val="bottom"/>
            <w:tcBorders>
              <w:top w:val="single" w:sz="8" w:color="2C2C2C"/>
            </w:tcBorders>
          </w:tcPr>
          <w:p>
            <w:pPr>
              <w:spacing w:after="0"/>
              <w:rPr>
                <w:sz w:val="10"/>
                <w:szCs w:val="10"/>
                <w:color w:val="auto"/>
              </w:rPr>
            </w:pPr>
          </w:p>
        </w:tc>
        <w:tc>
          <w:tcPr>
            <w:tcW w:w="920" w:type="dxa"/>
            <w:vAlign w:val="bottom"/>
            <w:tcBorders>
              <w:top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20" w:type="dxa"/>
            <w:vAlign w:val="bottom"/>
            <w:gridSpan w:val="3"/>
          </w:tcPr>
          <w:p>
            <w:pPr>
              <w:ind w:left="140"/>
              <w:spacing w:after="0" w:line="151" w:lineRule="exact"/>
              <w:rPr>
                <w:sz w:val="20"/>
                <w:szCs w:val="20"/>
                <w:color w:val="auto"/>
              </w:rPr>
            </w:pPr>
            <w:r>
              <w:rPr>
                <w:rFonts w:ascii="Arial" w:cs="Arial" w:eastAsia="Arial" w:hAnsi="Arial"/>
                <w:sz w:val="14"/>
                <w:szCs w:val="14"/>
                <w:color w:val="auto"/>
              </w:rPr>
              <w:t>Original (Month/Day/Year)</w:t>
            </w:r>
          </w:p>
        </w:tc>
        <w:tc>
          <w:tcPr>
            <w:tcW w:w="2000" w:type="dxa"/>
            <w:vAlign w:val="bottom"/>
            <w:gridSpan w:val="2"/>
          </w:tcPr>
          <w:p>
            <w:pPr>
              <w:ind w:left="220"/>
              <w:spacing w:after="0" w:line="151" w:lineRule="exact"/>
              <w:rPr>
                <w:sz w:val="20"/>
                <w:szCs w:val="20"/>
                <w:color w:val="auto"/>
              </w:rPr>
            </w:pPr>
            <w:r>
              <w:rPr>
                <w:rFonts w:ascii="Arial" w:cs="Arial" w:eastAsia="Arial" w:hAnsi="Arial"/>
                <w:sz w:val="14"/>
                <w:szCs w:val="14"/>
                <w:color w:val="auto"/>
              </w:rPr>
              <w:t>(Check Applicable Line)</w:t>
            </w: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color w:val="auto"/>
              </w:rPr>
              <w:t>November 20, 2002</w:t>
            </w:r>
          </w:p>
        </w:tc>
        <w:tc>
          <w:tcPr>
            <w:tcW w:w="320" w:type="dxa"/>
            <w:vAlign w:val="bottom"/>
          </w:tcPr>
          <w:p>
            <w:pPr>
              <w:spacing w:after="0"/>
              <w:rPr>
                <w:sz w:val="18"/>
                <w:szCs w:val="18"/>
                <w:color w:val="auto"/>
              </w:rPr>
            </w:pPr>
          </w:p>
        </w:tc>
        <w:tc>
          <w:tcPr>
            <w:tcW w:w="2720" w:type="dxa"/>
            <w:vAlign w:val="bottom"/>
            <w:gridSpan w:val="3"/>
          </w:tcPr>
          <w:p>
            <w:pPr>
              <w:ind w:left="26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Form filed by One Reporting Person</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Philadelphia</w:t>
            </w:r>
          </w:p>
        </w:tc>
        <w:tc>
          <w:tcPr>
            <w:tcW w:w="1020" w:type="dxa"/>
            <w:vAlign w:val="bottom"/>
            <w:vMerge w:val="restart"/>
          </w:tcPr>
          <w:p>
            <w:pPr>
              <w:jc w:val="center"/>
              <w:ind w:right="234"/>
              <w:spacing w:after="0"/>
              <w:rPr>
                <w:sz w:val="20"/>
                <w:szCs w:val="20"/>
                <w:color w:val="auto"/>
              </w:rPr>
            </w:pPr>
            <w:r>
              <w:rPr>
                <w:rFonts w:ascii="Arial" w:cs="Arial" w:eastAsia="Arial" w:hAnsi="Arial"/>
                <w:sz w:val="14"/>
                <w:szCs w:val="14"/>
                <w:color w:val="auto"/>
                <w:w w:val="85"/>
              </w:rPr>
              <w:t>PA</w:t>
            </w:r>
          </w:p>
        </w:tc>
        <w:tc>
          <w:tcPr>
            <w:tcW w:w="2020" w:type="dxa"/>
            <w:vAlign w:val="bottom"/>
            <w:vMerge w:val="restart"/>
          </w:tcPr>
          <w:p>
            <w:pPr>
              <w:ind w:left="400"/>
              <w:spacing w:after="0"/>
              <w:rPr>
                <w:sz w:val="20"/>
                <w:szCs w:val="20"/>
                <w:color w:val="auto"/>
              </w:rPr>
            </w:pPr>
            <w:r>
              <w:rPr>
                <w:rFonts w:ascii="Arial" w:cs="Arial" w:eastAsia="Arial" w:hAnsi="Arial"/>
                <w:sz w:val="14"/>
                <w:szCs w:val="14"/>
                <w:color w:val="auto"/>
              </w:rPr>
              <w:t>19102</w:t>
            </w: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3640" w:type="dxa"/>
            <w:vAlign w:val="bottom"/>
            <w:gridSpan w:val="4"/>
            <w:vMerge w:val="restart"/>
          </w:tcPr>
          <w:p>
            <w:pPr>
              <w:ind w:left="26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Form filed by More than One Reporting Person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80" w:type="dxa"/>
            <w:vAlign w:val="bottom"/>
            <w:tcBorders>
              <w:bottom w:val="single" w:sz="8" w:color="2C2C2C"/>
            </w:tcBorders>
            <w:vMerge w:val="continue"/>
          </w:tcPr>
          <w:p>
            <w:pPr>
              <w:spacing w:after="0"/>
              <w:rPr>
                <w:sz w:val="12"/>
                <w:szCs w:val="12"/>
                <w:color w:val="auto"/>
              </w:rPr>
            </w:pPr>
          </w:p>
        </w:tc>
        <w:tc>
          <w:tcPr>
            <w:tcW w:w="1020" w:type="dxa"/>
            <w:vAlign w:val="bottom"/>
            <w:tcBorders>
              <w:bottom w:val="single" w:sz="8" w:color="2C2C2C"/>
            </w:tcBorders>
            <w:vMerge w:val="continue"/>
          </w:tcPr>
          <w:p>
            <w:pPr>
              <w:spacing w:after="0"/>
              <w:rPr>
                <w:sz w:val="12"/>
                <w:szCs w:val="12"/>
                <w:color w:val="auto"/>
              </w:rPr>
            </w:pPr>
          </w:p>
        </w:tc>
        <w:tc>
          <w:tcPr>
            <w:tcW w:w="2020" w:type="dxa"/>
            <w:vAlign w:val="bottom"/>
            <w:tcBorders>
              <w:bottom w:val="single" w:sz="8" w:color="2C2C2C"/>
            </w:tcBorders>
            <w:vMerge w:val="continue"/>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640" w:type="dxa"/>
            <w:vAlign w:val="bottom"/>
            <w:tcBorders>
              <w:bottom w:val="single" w:sz="8" w:color="2C2C2C"/>
            </w:tcBorders>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Arial" w:cs="Arial" w:eastAsia="Arial" w:hAnsi="Arial"/>
                <w:sz w:val="14"/>
                <w:szCs w:val="14"/>
                <w:color w:val="auto"/>
              </w:rPr>
              <w:t>(City)</w:t>
            </w:r>
          </w:p>
        </w:tc>
        <w:tc>
          <w:tcPr>
            <w:tcW w:w="1020" w:type="dxa"/>
            <w:vAlign w:val="bottom"/>
          </w:tcPr>
          <w:p>
            <w:pPr>
              <w:jc w:val="center"/>
              <w:ind w:right="234"/>
              <w:spacing w:after="0"/>
              <w:rPr>
                <w:sz w:val="20"/>
                <w:szCs w:val="20"/>
                <w:color w:val="auto"/>
              </w:rPr>
            </w:pPr>
            <w:r>
              <w:rPr>
                <w:rFonts w:ascii="Arial" w:cs="Arial" w:eastAsia="Arial" w:hAnsi="Arial"/>
                <w:sz w:val="14"/>
                <w:szCs w:val="14"/>
                <w:color w:val="auto"/>
                <w:w w:val="85"/>
              </w:rPr>
              <w:t>(State)</w:t>
            </w:r>
          </w:p>
        </w:tc>
        <w:tc>
          <w:tcPr>
            <w:tcW w:w="2020" w:type="dxa"/>
            <w:vAlign w:val="bottom"/>
          </w:tcPr>
          <w:p>
            <w:pPr>
              <w:ind w:left="420"/>
              <w:spacing w:after="0"/>
              <w:rPr>
                <w:sz w:val="20"/>
                <w:szCs w:val="20"/>
                <w:color w:val="auto"/>
              </w:rPr>
            </w:pPr>
            <w:r>
              <w:rPr>
                <w:rFonts w:ascii="Arial" w:cs="Arial" w:eastAsia="Arial" w:hAnsi="Arial"/>
                <w:sz w:val="14"/>
                <w:szCs w:val="14"/>
                <w:color w:val="auto"/>
              </w:rPr>
              <w:t>(Zip)</w:t>
            </w:r>
          </w:p>
        </w:tc>
        <w:tc>
          <w:tcPr>
            <w:tcW w:w="6240" w:type="dxa"/>
            <w:vAlign w:val="bottom"/>
            <w:gridSpan w:val="8"/>
            <w:vMerge w:val="restart"/>
          </w:tcPr>
          <w:p>
            <w:pPr>
              <w:ind w:left="900"/>
              <w:spacing w:after="0"/>
              <w:rPr>
                <w:sz w:val="20"/>
                <w:szCs w:val="20"/>
                <w:color w:val="auto"/>
              </w:rPr>
            </w:pPr>
            <w:r>
              <w:rPr>
                <w:rFonts w:ascii="Arial" w:cs="Arial" w:eastAsia="Arial" w:hAnsi="Arial"/>
                <w:sz w:val="14"/>
                <w:szCs w:val="14"/>
                <w:b w:val="1"/>
                <w:bCs w:val="1"/>
                <w:color w:val="auto"/>
                <w:w w:val="98"/>
              </w:rPr>
              <w:t>Table I -- Non-Derivative Securities Acquired, Disposed of, or Beneficially Owned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6240" w:type="dxa"/>
            <w:vAlign w:val="bottom"/>
            <w:gridSpan w:val="8"/>
            <w:vMerge w:val="continue"/>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rPr>
              <w:t>1. Title of Security</w:t>
            </w:r>
          </w:p>
        </w:tc>
        <w:tc>
          <w:tcPr>
            <w:tcW w:w="1020" w:type="dxa"/>
            <w:vAlign w:val="bottom"/>
          </w:tcPr>
          <w:p>
            <w:pPr>
              <w:spacing w:after="0"/>
              <w:rPr>
                <w:sz w:val="11"/>
                <w:szCs w:val="11"/>
                <w:color w:val="auto"/>
              </w:rPr>
            </w:pPr>
          </w:p>
        </w:tc>
        <w:tc>
          <w:tcPr>
            <w:tcW w:w="2020" w:type="dxa"/>
            <w:vAlign w:val="bottom"/>
          </w:tcPr>
          <w:p>
            <w:pPr>
              <w:ind w:left="1360"/>
              <w:spacing w:after="0" w:line="138" w:lineRule="exact"/>
              <w:rPr>
                <w:sz w:val="20"/>
                <w:szCs w:val="20"/>
                <w:color w:val="auto"/>
              </w:rPr>
            </w:pPr>
            <w:r>
              <w:rPr>
                <w:rFonts w:ascii="Arial" w:cs="Arial" w:eastAsia="Arial" w:hAnsi="Arial"/>
                <w:sz w:val="14"/>
                <w:szCs w:val="14"/>
                <w:color w:val="auto"/>
              </w:rPr>
              <w:t>2. Trans-</w:t>
            </w:r>
          </w:p>
        </w:tc>
        <w:tc>
          <w:tcPr>
            <w:tcW w:w="1080" w:type="dxa"/>
            <w:vAlign w:val="bottom"/>
          </w:tcPr>
          <w:p>
            <w:pPr>
              <w:ind w:left="40"/>
              <w:spacing w:after="0" w:line="138" w:lineRule="exact"/>
              <w:rPr>
                <w:sz w:val="20"/>
                <w:szCs w:val="20"/>
                <w:color w:val="auto"/>
              </w:rPr>
            </w:pPr>
            <w:r>
              <w:rPr>
                <w:rFonts w:ascii="Arial" w:cs="Arial" w:eastAsia="Arial" w:hAnsi="Arial"/>
                <w:sz w:val="14"/>
                <w:szCs w:val="14"/>
                <w:color w:val="auto"/>
              </w:rPr>
              <w:t>2A. Deemed</w:t>
            </w:r>
          </w:p>
        </w:tc>
        <w:tc>
          <w:tcPr>
            <w:tcW w:w="620" w:type="dxa"/>
            <w:vAlign w:val="bottom"/>
          </w:tcPr>
          <w:p>
            <w:pPr>
              <w:ind w:left="20"/>
              <w:spacing w:after="0" w:line="138" w:lineRule="exact"/>
              <w:rPr>
                <w:sz w:val="20"/>
                <w:szCs w:val="20"/>
                <w:color w:val="auto"/>
              </w:rPr>
            </w:pPr>
            <w:r>
              <w:rPr>
                <w:rFonts w:ascii="Arial" w:cs="Arial" w:eastAsia="Arial" w:hAnsi="Arial"/>
                <w:sz w:val="14"/>
                <w:szCs w:val="14"/>
                <w:color w:val="auto"/>
              </w:rPr>
              <w:t>3. Trans-</w:t>
            </w:r>
          </w:p>
        </w:tc>
        <w:tc>
          <w:tcPr>
            <w:tcW w:w="260" w:type="dxa"/>
            <w:vAlign w:val="bottom"/>
          </w:tcPr>
          <w:p>
            <w:pPr>
              <w:spacing w:after="0"/>
              <w:rPr>
                <w:sz w:val="11"/>
                <w:szCs w:val="11"/>
                <w:color w:val="auto"/>
              </w:rPr>
            </w:pPr>
          </w:p>
        </w:tc>
        <w:tc>
          <w:tcPr>
            <w:tcW w:w="1560" w:type="dxa"/>
            <w:vAlign w:val="bottom"/>
            <w:gridSpan w:val="2"/>
          </w:tcPr>
          <w:p>
            <w:pPr>
              <w:ind w:left="40"/>
              <w:spacing w:after="0" w:line="138" w:lineRule="exact"/>
              <w:rPr>
                <w:sz w:val="20"/>
                <w:szCs w:val="20"/>
                <w:color w:val="auto"/>
              </w:rPr>
            </w:pPr>
            <w:r>
              <w:rPr>
                <w:rFonts w:ascii="Arial" w:cs="Arial" w:eastAsia="Arial" w:hAnsi="Arial"/>
                <w:sz w:val="14"/>
                <w:szCs w:val="14"/>
                <w:color w:val="auto"/>
                <w:w w:val="94"/>
              </w:rPr>
              <w:t>4. Securities Acquired (A)</w:t>
            </w:r>
          </w:p>
        </w:tc>
        <w:tc>
          <w:tcPr>
            <w:tcW w:w="920" w:type="dxa"/>
            <w:vAlign w:val="bottom"/>
          </w:tcPr>
          <w:p>
            <w:pPr>
              <w:spacing w:after="0"/>
              <w:rPr>
                <w:sz w:val="11"/>
                <w:szCs w:val="11"/>
                <w:color w:val="auto"/>
              </w:rPr>
            </w:pPr>
          </w:p>
        </w:tc>
        <w:tc>
          <w:tcPr>
            <w:tcW w:w="1080" w:type="dxa"/>
            <w:vAlign w:val="bottom"/>
          </w:tcPr>
          <w:p>
            <w:pPr>
              <w:ind w:left="20"/>
              <w:spacing w:after="0" w:line="138" w:lineRule="exact"/>
              <w:rPr>
                <w:sz w:val="20"/>
                <w:szCs w:val="20"/>
                <w:color w:val="auto"/>
              </w:rPr>
            </w:pPr>
            <w:r>
              <w:rPr>
                <w:rFonts w:ascii="Arial" w:cs="Arial" w:eastAsia="Arial" w:hAnsi="Arial"/>
                <w:sz w:val="14"/>
                <w:szCs w:val="14"/>
                <w:color w:val="auto"/>
              </w:rPr>
              <w:t>5. Amount of</w:t>
            </w:r>
          </w:p>
        </w:tc>
        <w:tc>
          <w:tcPr>
            <w:tcW w:w="720" w:type="dxa"/>
            <w:vAlign w:val="bottom"/>
          </w:tcPr>
          <w:p>
            <w:pPr>
              <w:ind w:left="60"/>
              <w:spacing w:after="0" w:line="138" w:lineRule="exact"/>
              <w:rPr>
                <w:sz w:val="20"/>
                <w:szCs w:val="20"/>
                <w:color w:val="auto"/>
              </w:rPr>
            </w:pPr>
            <w:r>
              <w:rPr>
                <w:rFonts w:ascii="Arial" w:cs="Arial" w:eastAsia="Arial" w:hAnsi="Arial"/>
                <w:sz w:val="14"/>
                <w:szCs w:val="14"/>
                <w:color w:val="auto"/>
              </w:rPr>
              <w:t>6. Owner-</w:t>
            </w:r>
          </w:p>
        </w:tc>
        <w:tc>
          <w:tcPr>
            <w:tcW w:w="920" w:type="dxa"/>
            <w:vAlign w:val="bottom"/>
          </w:tcPr>
          <w:p>
            <w:pPr>
              <w:ind w:left="80"/>
              <w:spacing w:after="0" w:line="138" w:lineRule="exact"/>
              <w:rPr>
                <w:sz w:val="20"/>
                <w:szCs w:val="20"/>
                <w:color w:val="auto"/>
              </w:rPr>
            </w:pPr>
            <w:r>
              <w:rPr>
                <w:rFonts w:ascii="Arial" w:cs="Arial" w:eastAsia="Arial" w:hAnsi="Arial"/>
                <w:sz w:val="14"/>
                <w:szCs w:val="14"/>
                <w:color w:val="auto"/>
              </w:rPr>
              <w:t>7. Nature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60"/>
              <w:spacing w:after="0" w:line="149" w:lineRule="exact"/>
              <w:rPr>
                <w:sz w:val="20"/>
                <w:szCs w:val="20"/>
                <w:color w:val="auto"/>
              </w:rPr>
            </w:pPr>
            <w:r>
              <w:rPr>
                <w:rFonts w:ascii="Arial" w:cs="Arial" w:eastAsia="Arial" w:hAnsi="Arial"/>
                <w:sz w:val="14"/>
                <w:szCs w:val="14"/>
                <w:color w:val="auto"/>
              </w:rPr>
              <w:t>(Instr. 3)</w:t>
            </w:r>
          </w:p>
        </w:tc>
        <w:tc>
          <w:tcPr>
            <w:tcW w:w="1020" w:type="dxa"/>
            <w:vAlign w:val="bottom"/>
          </w:tcPr>
          <w:p>
            <w:pPr>
              <w:spacing w:after="0"/>
              <w:rPr>
                <w:sz w:val="12"/>
                <w:szCs w:val="12"/>
                <w:color w:val="auto"/>
              </w:rPr>
            </w:pPr>
          </w:p>
        </w:tc>
        <w:tc>
          <w:tcPr>
            <w:tcW w:w="2020" w:type="dxa"/>
            <w:vAlign w:val="bottom"/>
          </w:tcPr>
          <w:p>
            <w:pPr>
              <w:ind w:left="1500"/>
              <w:spacing w:after="0" w:line="149" w:lineRule="exact"/>
              <w:rPr>
                <w:sz w:val="20"/>
                <w:szCs w:val="20"/>
                <w:color w:val="auto"/>
              </w:rPr>
            </w:pPr>
            <w:r>
              <w:rPr>
                <w:rFonts w:ascii="Arial" w:cs="Arial" w:eastAsia="Arial" w:hAnsi="Arial"/>
                <w:sz w:val="14"/>
                <w:szCs w:val="14"/>
                <w:color w:val="auto"/>
              </w:rPr>
              <w:t>action</w:t>
            </w:r>
          </w:p>
        </w:tc>
        <w:tc>
          <w:tcPr>
            <w:tcW w:w="1080" w:type="dxa"/>
            <w:vAlign w:val="bottom"/>
          </w:tcPr>
          <w:p>
            <w:pPr>
              <w:ind w:left="280"/>
              <w:spacing w:after="0" w:line="149" w:lineRule="exact"/>
              <w:rPr>
                <w:sz w:val="20"/>
                <w:szCs w:val="20"/>
                <w:color w:val="auto"/>
              </w:rPr>
            </w:pPr>
            <w:r>
              <w:rPr>
                <w:rFonts w:ascii="Arial" w:cs="Arial" w:eastAsia="Arial" w:hAnsi="Arial"/>
                <w:sz w:val="14"/>
                <w:szCs w:val="14"/>
                <w:color w:val="auto"/>
              </w:rPr>
              <w:t>Execution</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260" w:type="dxa"/>
            <w:vAlign w:val="bottom"/>
          </w:tcPr>
          <w:p>
            <w:pPr>
              <w:spacing w:after="0"/>
              <w:rPr>
                <w:sz w:val="12"/>
                <w:szCs w:val="12"/>
                <w:color w:val="auto"/>
              </w:rPr>
            </w:pPr>
          </w:p>
        </w:tc>
        <w:tc>
          <w:tcPr>
            <w:tcW w:w="1240" w:type="dxa"/>
            <w:vAlign w:val="bottom"/>
          </w:tcPr>
          <w:p>
            <w:pPr>
              <w:ind w:left="180"/>
              <w:spacing w:after="0" w:line="149" w:lineRule="exact"/>
              <w:rPr>
                <w:sz w:val="20"/>
                <w:szCs w:val="20"/>
                <w:color w:val="auto"/>
              </w:rPr>
            </w:pPr>
            <w:r>
              <w:rPr>
                <w:rFonts w:ascii="Arial" w:cs="Arial" w:eastAsia="Arial" w:hAnsi="Arial"/>
                <w:sz w:val="14"/>
                <w:szCs w:val="14"/>
                <w:color w:val="auto"/>
                <w:w w:val="91"/>
              </w:rPr>
              <w:t>or Disposed of (D)</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Securities</w:t>
            </w: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auto"/>
              </w:rPr>
              <w:t>ship</w:t>
            </w:r>
          </w:p>
        </w:tc>
        <w:tc>
          <w:tcPr>
            <w:tcW w:w="920" w:type="dxa"/>
            <w:vAlign w:val="bottom"/>
          </w:tcPr>
          <w:p>
            <w:pPr>
              <w:ind w:left="220"/>
              <w:spacing w:after="0" w:line="149" w:lineRule="exact"/>
              <w:rPr>
                <w:sz w:val="20"/>
                <w:szCs w:val="20"/>
                <w:color w:val="auto"/>
              </w:rPr>
            </w:pPr>
            <w:r>
              <w:rPr>
                <w:rFonts w:ascii="Arial" w:cs="Arial" w:eastAsia="Arial" w:hAnsi="Arial"/>
                <w:sz w:val="14"/>
                <w:szCs w:val="14"/>
                <w:color w:val="auto"/>
              </w:rPr>
              <w:t>Indirect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20" w:type="dxa"/>
            <w:vAlign w:val="bottom"/>
          </w:tcPr>
          <w:p>
            <w:pPr>
              <w:ind w:left="1500"/>
              <w:spacing w:after="0" w:line="149" w:lineRule="exact"/>
              <w:rPr>
                <w:sz w:val="20"/>
                <w:szCs w:val="20"/>
                <w:color w:val="auto"/>
              </w:rPr>
            </w:pPr>
            <w:r>
              <w:rPr>
                <w:rFonts w:ascii="Arial" w:cs="Arial" w:eastAsia="Arial" w:hAnsi="Arial"/>
                <w:sz w:val="14"/>
                <w:szCs w:val="14"/>
                <w:color w:val="auto"/>
              </w:rPr>
              <w:t>Date</w:t>
            </w:r>
          </w:p>
        </w:tc>
        <w:tc>
          <w:tcPr>
            <w:tcW w:w="1080" w:type="dxa"/>
            <w:vAlign w:val="bottom"/>
          </w:tcPr>
          <w:p>
            <w:pPr>
              <w:ind w:left="280"/>
              <w:spacing w:after="0" w:line="149" w:lineRule="exact"/>
              <w:rPr>
                <w:sz w:val="20"/>
                <w:szCs w:val="20"/>
                <w:color w:val="auto"/>
              </w:rPr>
            </w:pPr>
            <w:r>
              <w:rPr>
                <w:rFonts w:ascii="Arial" w:cs="Arial" w:eastAsia="Arial" w:hAnsi="Arial"/>
                <w:sz w:val="14"/>
                <w:szCs w:val="14"/>
                <w:color w:val="auto"/>
              </w:rPr>
              <w:t>Date, if any</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Code</w:t>
            </w:r>
          </w:p>
        </w:tc>
        <w:tc>
          <w:tcPr>
            <w:tcW w:w="260" w:type="dxa"/>
            <w:vAlign w:val="bottom"/>
          </w:tcPr>
          <w:p>
            <w:pPr>
              <w:spacing w:after="0"/>
              <w:rPr>
                <w:sz w:val="12"/>
                <w:szCs w:val="12"/>
                <w:color w:val="auto"/>
              </w:rPr>
            </w:pPr>
          </w:p>
        </w:tc>
        <w:tc>
          <w:tcPr>
            <w:tcW w:w="1240" w:type="dxa"/>
            <w:vAlign w:val="bottom"/>
          </w:tcPr>
          <w:p>
            <w:pPr>
              <w:ind w:left="180"/>
              <w:spacing w:after="0" w:line="149" w:lineRule="exact"/>
              <w:rPr>
                <w:sz w:val="20"/>
                <w:szCs w:val="20"/>
                <w:color w:val="auto"/>
              </w:rPr>
            </w:pPr>
            <w:r>
              <w:rPr>
                <w:rFonts w:ascii="Arial" w:cs="Arial" w:eastAsia="Arial" w:hAnsi="Arial"/>
                <w:sz w:val="14"/>
                <w:szCs w:val="14"/>
                <w:color w:val="auto"/>
                <w:w w:val="97"/>
              </w:rPr>
              <w:t>(Instr. 3, 4 and 5)</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Beneficially</w:t>
            </w: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auto"/>
              </w:rPr>
              <w:t>Form:</w:t>
            </w:r>
          </w:p>
        </w:tc>
        <w:tc>
          <w:tcPr>
            <w:tcW w:w="920" w:type="dxa"/>
            <w:vAlign w:val="bottom"/>
          </w:tcPr>
          <w:p>
            <w:pPr>
              <w:ind w:left="220"/>
              <w:spacing w:after="0" w:line="149" w:lineRule="exact"/>
              <w:rPr>
                <w:sz w:val="20"/>
                <w:szCs w:val="20"/>
                <w:color w:val="auto"/>
              </w:rPr>
            </w:pPr>
            <w:r>
              <w:rPr>
                <w:rFonts w:ascii="Arial" w:cs="Arial" w:eastAsia="Arial" w:hAnsi="Arial"/>
                <w:sz w:val="14"/>
                <w:szCs w:val="14"/>
                <w:color w:val="auto"/>
              </w:rPr>
              <w:t>Beneficial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20" w:type="dxa"/>
            <w:vAlign w:val="bottom"/>
          </w:tcPr>
          <w:p>
            <w:pPr>
              <w:ind w:left="1500"/>
              <w:spacing w:after="0" w:line="149" w:lineRule="exact"/>
              <w:rPr>
                <w:sz w:val="20"/>
                <w:szCs w:val="20"/>
                <w:color w:val="auto"/>
              </w:rPr>
            </w:pPr>
            <w:r>
              <w:rPr>
                <w:rFonts w:ascii="Arial" w:cs="Arial" w:eastAsia="Arial" w:hAnsi="Arial"/>
                <w:sz w:val="14"/>
                <w:szCs w:val="14"/>
                <w:color w:val="auto"/>
              </w:rPr>
              <w:t>(Month/</w:t>
            </w:r>
          </w:p>
        </w:tc>
        <w:tc>
          <w:tcPr>
            <w:tcW w:w="1080" w:type="dxa"/>
            <w:vAlign w:val="bottom"/>
          </w:tcPr>
          <w:p>
            <w:pPr>
              <w:ind w:left="280"/>
              <w:spacing w:after="0" w:line="149" w:lineRule="exact"/>
              <w:rPr>
                <w:sz w:val="20"/>
                <w:szCs w:val="20"/>
                <w:color w:val="auto"/>
              </w:rPr>
            </w:pPr>
            <w:r>
              <w:rPr>
                <w:rFonts w:ascii="Arial" w:cs="Arial" w:eastAsia="Arial" w:hAnsi="Arial"/>
                <w:sz w:val="14"/>
                <w:szCs w:val="14"/>
                <w:color w:val="auto"/>
              </w:rPr>
              <w:t>(Month/</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w w:val="84"/>
              </w:rPr>
              <w:t>(Instr. 8)</w:t>
            </w: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Owned</w:t>
            </w: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auto"/>
              </w:rPr>
              <w:t>Direct</w:t>
            </w:r>
          </w:p>
        </w:tc>
        <w:tc>
          <w:tcPr>
            <w:tcW w:w="920" w:type="dxa"/>
            <w:vAlign w:val="bottom"/>
          </w:tcPr>
          <w:p>
            <w:pPr>
              <w:ind w:left="220"/>
              <w:spacing w:after="0" w:line="149" w:lineRule="exact"/>
              <w:rPr>
                <w:sz w:val="20"/>
                <w:szCs w:val="20"/>
                <w:color w:val="auto"/>
              </w:rPr>
            </w:pPr>
            <w:r>
              <w:rPr>
                <w:rFonts w:ascii="Arial" w:cs="Arial" w:eastAsia="Arial" w:hAnsi="Arial"/>
                <w:sz w:val="14"/>
                <w:szCs w:val="14"/>
                <w:color w:val="auto"/>
              </w:rPr>
              <w:t>Owner-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20" w:type="dxa"/>
            <w:vAlign w:val="bottom"/>
            <w:vMerge w:val="restart"/>
          </w:tcPr>
          <w:p>
            <w:pPr>
              <w:ind w:left="1500"/>
              <w:spacing w:after="0" w:line="149" w:lineRule="exact"/>
              <w:rPr>
                <w:sz w:val="20"/>
                <w:szCs w:val="20"/>
                <w:color w:val="auto"/>
              </w:rPr>
            </w:pPr>
            <w:r>
              <w:rPr>
                <w:rFonts w:ascii="Arial" w:cs="Arial" w:eastAsia="Arial" w:hAnsi="Arial"/>
                <w:sz w:val="14"/>
                <w:szCs w:val="14"/>
                <w:color w:val="auto"/>
              </w:rPr>
              <w:t>Day/</w:t>
            </w:r>
          </w:p>
        </w:tc>
        <w:tc>
          <w:tcPr>
            <w:tcW w:w="1080" w:type="dxa"/>
            <w:vAlign w:val="bottom"/>
            <w:vMerge w:val="restart"/>
          </w:tcPr>
          <w:p>
            <w:pPr>
              <w:ind w:left="280"/>
              <w:spacing w:after="0" w:line="149" w:lineRule="exact"/>
              <w:rPr>
                <w:sz w:val="20"/>
                <w:szCs w:val="20"/>
                <w:color w:val="auto"/>
              </w:rPr>
            </w:pPr>
            <w:r>
              <w:rPr>
                <w:rFonts w:ascii="Arial" w:cs="Arial" w:eastAsia="Arial" w:hAnsi="Arial"/>
                <w:sz w:val="14"/>
                <w:szCs w:val="14"/>
                <w:color w:val="auto"/>
              </w:rPr>
              <w:t>Day/</w:t>
            </w: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8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Following</w:t>
            </w:r>
          </w:p>
        </w:tc>
        <w:tc>
          <w:tcPr>
            <w:tcW w:w="720" w:type="dxa"/>
            <w:vAlign w:val="bottom"/>
            <w:vMerge w:val="restart"/>
          </w:tcPr>
          <w:p>
            <w:pPr>
              <w:ind w:left="180"/>
              <w:spacing w:after="0" w:line="149" w:lineRule="exact"/>
              <w:rPr>
                <w:sz w:val="20"/>
                <w:szCs w:val="20"/>
                <w:color w:val="auto"/>
              </w:rPr>
            </w:pPr>
            <w:r>
              <w:rPr>
                <w:rFonts w:ascii="Arial" w:cs="Arial" w:eastAsia="Arial" w:hAnsi="Arial"/>
                <w:sz w:val="14"/>
                <w:szCs w:val="14"/>
                <w:color w:val="auto"/>
              </w:rPr>
              <w:t>(D) or</w:t>
            </w:r>
          </w:p>
        </w:tc>
        <w:tc>
          <w:tcPr>
            <w:tcW w:w="9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rPr>
              <w:t>ship</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2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w w:val="96"/>
              </w:rPr>
              <w:t>(A)</w:t>
            </w:r>
          </w:p>
        </w:tc>
        <w:tc>
          <w:tcPr>
            <w:tcW w:w="92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20" w:type="dxa"/>
            <w:vAlign w:val="bottom"/>
          </w:tcPr>
          <w:p>
            <w:pPr>
              <w:ind w:left="1500"/>
              <w:spacing w:after="0" w:line="133" w:lineRule="exact"/>
              <w:rPr>
                <w:sz w:val="20"/>
                <w:szCs w:val="20"/>
                <w:color w:val="auto"/>
              </w:rPr>
            </w:pPr>
            <w:r>
              <w:rPr>
                <w:rFonts w:ascii="Arial" w:cs="Arial" w:eastAsia="Arial" w:hAnsi="Arial"/>
                <w:sz w:val="14"/>
                <w:szCs w:val="14"/>
                <w:color w:val="auto"/>
              </w:rPr>
              <w:t>Year)</w:t>
            </w:r>
          </w:p>
        </w:tc>
        <w:tc>
          <w:tcPr>
            <w:tcW w:w="1080" w:type="dxa"/>
            <w:vAlign w:val="bottom"/>
          </w:tcPr>
          <w:p>
            <w:pPr>
              <w:ind w:left="280"/>
              <w:spacing w:after="0" w:line="133" w:lineRule="exact"/>
              <w:rPr>
                <w:sz w:val="20"/>
                <w:szCs w:val="20"/>
                <w:color w:val="auto"/>
              </w:rPr>
            </w:pPr>
            <w:r>
              <w:rPr>
                <w:rFonts w:ascii="Arial" w:cs="Arial" w:eastAsia="Arial" w:hAnsi="Arial"/>
                <w:sz w:val="14"/>
                <w:szCs w:val="14"/>
                <w:color w:val="auto"/>
              </w:rPr>
              <w:t>Year)</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ind w:left="140"/>
              <w:spacing w:after="0" w:line="133" w:lineRule="exact"/>
              <w:rPr>
                <w:sz w:val="20"/>
                <w:szCs w:val="20"/>
                <w:color w:val="auto"/>
              </w:rPr>
            </w:pPr>
            <w:r>
              <w:rPr>
                <w:rFonts w:ascii="Arial" w:cs="Arial" w:eastAsia="Arial" w:hAnsi="Arial"/>
                <w:sz w:val="14"/>
                <w:szCs w:val="14"/>
                <w:color w:val="auto"/>
              </w:rPr>
              <w:t>Reported</w:t>
            </w:r>
          </w:p>
        </w:tc>
        <w:tc>
          <w:tcPr>
            <w:tcW w:w="720" w:type="dxa"/>
            <w:vAlign w:val="bottom"/>
          </w:tcPr>
          <w:p>
            <w:pPr>
              <w:ind w:left="180"/>
              <w:spacing w:after="0" w:line="133" w:lineRule="exact"/>
              <w:rPr>
                <w:sz w:val="20"/>
                <w:szCs w:val="20"/>
                <w:color w:val="auto"/>
              </w:rPr>
            </w:pPr>
            <w:r>
              <w:rPr>
                <w:rFonts w:ascii="Arial" w:cs="Arial" w:eastAsia="Arial" w:hAnsi="Arial"/>
                <w:sz w:val="14"/>
                <w:szCs w:val="14"/>
                <w:color w:val="auto"/>
              </w:rPr>
              <w:t>Indirect</w:t>
            </w:r>
          </w:p>
        </w:tc>
        <w:tc>
          <w:tcPr>
            <w:tcW w:w="920" w:type="dxa"/>
            <w:vAlign w:val="bottom"/>
          </w:tcPr>
          <w:p>
            <w:pPr>
              <w:ind w:left="220"/>
              <w:spacing w:after="0" w:line="133" w:lineRule="exact"/>
              <w:rPr>
                <w:sz w:val="20"/>
                <w:szCs w:val="20"/>
                <w:color w:val="auto"/>
              </w:rPr>
            </w:pPr>
            <w:r>
              <w:rPr>
                <w:rFonts w:ascii="Arial" w:cs="Arial" w:eastAsia="Arial" w:hAnsi="Arial"/>
                <w:sz w:val="14"/>
                <w:szCs w:val="14"/>
                <w:color w:val="auto"/>
              </w:rPr>
              <w:t>(Instr. 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ind w:left="180"/>
              <w:spacing w:after="0" w:line="149" w:lineRule="exact"/>
              <w:rPr>
                <w:sz w:val="20"/>
                <w:szCs w:val="20"/>
                <w:color w:val="auto"/>
              </w:rPr>
            </w:pPr>
            <w:r>
              <w:rPr>
                <w:rFonts w:ascii="Arial" w:cs="Arial" w:eastAsia="Arial" w:hAnsi="Arial"/>
                <w:sz w:val="14"/>
                <w:szCs w:val="14"/>
                <w:color w:val="auto"/>
              </w:rPr>
              <w:t>Code</w:t>
            </w:r>
          </w:p>
        </w:tc>
        <w:tc>
          <w:tcPr>
            <w:tcW w:w="260" w:type="dxa"/>
            <w:vAlign w:val="bottom"/>
          </w:tcPr>
          <w:p>
            <w:pPr>
              <w:ind w:left="100"/>
              <w:spacing w:after="0" w:line="149" w:lineRule="exact"/>
              <w:rPr>
                <w:sz w:val="20"/>
                <w:szCs w:val="20"/>
                <w:color w:val="auto"/>
              </w:rPr>
            </w:pPr>
            <w:r>
              <w:rPr>
                <w:rFonts w:ascii="Arial" w:cs="Arial" w:eastAsia="Arial" w:hAnsi="Arial"/>
                <w:sz w:val="14"/>
                <w:szCs w:val="14"/>
                <w:color w:val="auto"/>
              </w:rPr>
              <w:t>V</w:t>
            </w:r>
          </w:p>
        </w:tc>
        <w:tc>
          <w:tcPr>
            <w:tcW w:w="124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91"/>
              </w:rPr>
              <w:t>Amount</w:t>
            </w:r>
          </w:p>
        </w:tc>
        <w:tc>
          <w:tcPr>
            <w:tcW w:w="32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920" w:type="dxa"/>
            <w:vAlign w:val="bottom"/>
          </w:tcPr>
          <w:p>
            <w:pPr>
              <w:jc w:val="center"/>
              <w:ind w:left="7"/>
              <w:spacing w:after="0" w:line="149" w:lineRule="exact"/>
              <w:rPr>
                <w:sz w:val="20"/>
                <w:szCs w:val="20"/>
                <w:color w:val="auto"/>
              </w:rPr>
            </w:pPr>
            <w:r>
              <w:rPr>
                <w:rFonts w:ascii="Arial" w:cs="Arial" w:eastAsia="Arial" w:hAnsi="Arial"/>
                <w:sz w:val="14"/>
                <w:szCs w:val="14"/>
                <w:color w:val="auto"/>
                <w:w w:val="87"/>
              </w:rPr>
              <w:t>Price</w:t>
            </w:r>
          </w:p>
        </w:tc>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Transaction(s)</w:t>
            </w: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auto"/>
              </w:rPr>
              <w:t>(I)</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202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auto"/>
                <w:w w:val="92"/>
              </w:rPr>
              <w:t>(D)</w:t>
            </w:r>
          </w:p>
        </w:tc>
        <w:tc>
          <w:tcPr>
            <w:tcW w:w="92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auto"/>
              </w:rPr>
              <w:t>(Instr. 3 and 4)</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auto"/>
                <w:w w:val="99"/>
              </w:rPr>
              <w:t>(Instr. 4)</w:t>
            </w:r>
          </w:p>
        </w:tc>
        <w:tc>
          <w:tcPr>
            <w:tcW w:w="9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2020" w:type="dxa"/>
            <w:vAlign w:val="bottom"/>
          </w:tcPr>
          <w:p>
            <w:pPr>
              <w:ind w:left="1480"/>
              <w:spacing w:after="0"/>
              <w:rPr>
                <w:sz w:val="20"/>
                <w:szCs w:val="20"/>
                <w:color w:val="auto"/>
              </w:rPr>
            </w:pPr>
            <w:r>
              <w:rPr>
                <w:rFonts w:ascii="Arial" w:cs="Arial" w:eastAsia="Arial" w:hAnsi="Arial"/>
                <w:sz w:val="14"/>
                <w:szCs w:val="14"/>
                <w:color w:val="auto"/>
                <w:w w:val="95"/>
              </w:rPr>
              <w:t>11/18/02</w:t>
            </w:r>
          </w:p>
        </w:tc>
        <w:tc>
          <w:tcPr>
            <w:tcW w:w="1080" w:type="dxa"/>
            <w:vAlign w:val="bottom"/>
          </w:tcPr>
          <w:p>
            <w:pPr>
              <w:spacing w:after="0"/>
              <w:rPr>
                <w:sz w:val="14"/>
                <w:szCs w:val="14"/>
                <w:color w:val="auto"/>
              </w:rPr>
            </w:pPr>
          </w:p>
        </w:tc>
        <w:tc>
          <w:tcPr>
            <w:tcW w:w="620" w:type="dxa"/>
            <w:vAlign w:val="bottom"/>
          </w:tcPr>
          <w:p>
            <w:pPr>
              <w:ind w:left="280"/>
              <w:spacing w:after="0"/>
              <w:rPr>
                <w:sz w:val="20"/>
                <w:szCs w:val="20"/>
                <w:color w:val="auto"/>
              </w:rPr>
            </w:pPr>
            <w:r>
              <w:rPr>
                <w:rFonts w:ascii="Arial" w:cs="Arial" w:eastAsia="Arial" w:hAnsi="Arial"/>
                <w:sz w:val="14"/>
                <w:szCs w:val="14"/>
                <w:color w:val="auto"/>
              </w:rPr>
              <w:t>A</w:t>
            </w:r>
          </w:p>
        </w:tc>
        <w:tc>
          <w:tcPr>
            <w:tcW w:w="260" w:type="dxa"/>
            <w:vAlign w:val="bottom"/>
          </w:tcPr>
          <w:p>
            <w:pPr>
              <w:spacing w:after="0"/>
              <w:rPr>
                <w:sz w:val="14"/>
                <w:szCs w:val="14"/>
                <w:color w:val="auto"/>
              </w:rPr>
            </w:pPr>
          </w:p>
        </w:tc>
        <w:tc>
          <w:tcPr>
            <w:tcW w:w="1240" w:type="dxa"/>
            <w:vAlign w:val="bottom"/>
          </w:tcPr>
          <w:p>
            <w:pPr>
              <w:jc w:val="right"/>
              <w:ind w:right="392"/>
              <w:spacing w:after="0"/>
              <w:rPr>
                <w:sz w:val="20"/>
                <w:szCs w:val="20"/>
                <w:color w:val="auto"/>
              </w:rPr>
            </w:pPr>
            <w:r>
              <w:rPr>
                <w:rFonts w:ascii="Arial" w:cs="Arial" w:eastAsia="Arial" w:hAnsi="Arial"/>
                <w:sz w:val="14"/>
                <w:szCs w:val="14"/>
                <w:color w:val="auto"/>
              </w:rPr>
              <w:t>20,000</w:t>
            </w:r>
          </w:p>
        </w:tc>
        <w:tc>
          <w:tcPr>
            <w:tcW w:w="320" w:type="dxa"/>
            <w:vAlign w:val="bottom"/>
          </w:tcPr>
          <w:p>
            <w:pPr>
              <w:jc w:val="center"/>
              <w:spacing w:after="0"/>
              <w:rPr>
                <w:sz w:val="20"/>
                <w:szCs w:val="20"/>
                <w:color w:val="auto"/>
              </w:rPr>
            </w:pPr>
            <w:r>
              <w:rPr>
                <w:rFonts w:ascii="Arial" w:cs="Arial" w:eastAsia="Arial" w:hAnsi="Arial"/>
                <w:sz w:val="14"/>
                <w:szCs w:val="14"/>
                <w:color w:val="auto"/>
              </w:rPr>
              <w:t>A</w:t>
            </w:r>
          </w:p>
        </w:tc>
        <w:tc>
          <w:tcPr>
            <w:tcW w:w="920" w:type="dxa"/>
            <w:vAlign w:val="bottom"/>
          </w:tcPr>
          <w:p>
            <w:pPr>
              <w:jc w:val="right"/>
              <w:ind w:right="247"/>
              <w:spacing w:after="0"/>
              <w:rPr>
                <w:sz w:val="20"/>
                <w:szCs w:val="20"/>
                <w:color w:val="auto"/>
              </w:rPr>
            </w:pPr>
            <w:r>
              <w:rPr>
                <w:rFonts w:ascii="Arial" w:cs="Arial" w:eastAsia="Arial" w:hAnsi="Arial"/>
                <w:sz w:val="14"/>
                <w:szCs w:val="14"/>
                <w:color w:val="auto"/>
              </w:rPr>
              <w:t>(1)</w:t>
            </w:r>
          </w:p>
        </w:tc>
        <w:tc>
          <w:tcPr>
            <w:tcW w:w="1080" w:type="dxa"/>
            <w:vAlign w:val="bottom"/>
          </w:tcPr>
          <w:p>
            <w:pPr>
              <w:ind w:left="400"/>
              <w:spacing w:after="0"/>
              <w:rPr>
                <w:sz w:val="20"/>
                <w:szCs w:val="20"/>
                <w:color w:val="auto"/>
              </w:rPr>
            </w:pPr>
            <w:r>
              <w:rPr>
                <w:rFonts w:ascii="Arial" w:cs="Arial" w:eastAsia="Arial" w:hAnsi="Arial"/>
                <w:sz w:val="14"/>
                <w:szCs w:val="14"/>
                <w:color w:val="auto"/>
              </w:rPr>
              <w:t>20,000</w:t>
            </w:r>
          </w:p>
        </w:tc>
        <w:tc>
          <w:tcPr>
            <w:tcW w:w="720" w:type="dxa"/>
            <w:vAlign w:val="bottom"/>
          </w:tcPr>
          <w:p>
            <w:pPr>
              <w:ind w:left="380"/>
              <w:spacing w:after="0"/>
              <w:rPr>
                <w:sz w:val="20"/>
                <w:szCs w:val="20"/>
                <w:color w:val="auto"/>
              </w:rPr>
            </w:pPr>
            <w:r>
              <w:rPr>
                <w:rFonts w:ascii="Arial" w:cs="Arial" w:eastAsia="Arial" w:hAnsi="Arial"/>
                <w:sz w:val="14"/>
                <w:szCs w:val="14"/>
                <w:color w:val="auto"/>
              </w:rPr>
              <w:t>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0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0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0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0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0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0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0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0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0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40"/>
        <w:spacing w:after="0"/>
        <w:tabs>
          <w:tab w:leader="none" w:pos="760" w:val="left"/>
        </w:tabs>
        <w:rPr>
          <w:sz w:val="20"/>
          <w:szCs w:val="20"/>
          <w:color w:val="auto"/>
        </w:rPr>
      </w:pPr>
      <w:r>
        <w:rPr>
          <w:rFonts w:ascii="Arial" w:cs="Arial" w:eastAsia="Arial" w:hAnsi="Arial"/>
          <w:sz w:val="14"/>
          <w:szCs w:val="14"/>
          <w:color w:val="auto"/>
        </w:rPr>
        <w:t>Reminder:</w:t>
        <w:tab/>
        <w:t>Report on a separate line for each class of securities beneficially owned directly or indirectly.</w:t>
      </w:r>
    </w:p>
    <w:p>
      <w:pPr>
        <w:spacing w:after="0" w:line="15" w:lineRule="exact"/>
        <w:rPr>
          <w:sz w:val="24"/>
          <w:szCs w:val="24"/>
          <w:color w:val="auto"/>
        </w:rPr>
      </w:pPr>
    </w:p>
    <w:p>
      <w:pPr>
        <w:ind w:left="780" w:hanging="232"/>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4(b)(v).</w:t>
      </w:r>
    </w:p>
    <w:p>
      <w:pPr>
        <w:spacing w:after="0" w:line="11" w:lineRule="exact"/>
        <w:rPr>
          <w:sz w:val="24"/>
          <w:szCs w:val="24"/>
          <w:color w:val="auto"/>
        </w:rPr>
      </w:pPr>
    </w:p>
    <w:p>
      <w:pPr>
        <w:ind w:left="40" w:right="500"/>
        <w:spacing w:after="0" w:line="275"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420"/>
          </w:cols>
          <w:pgMar w:left="240" w:top="60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FORM 4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e.g.</w:t>
      </w:r>
      <w:r>
        <w:rPr>
          <w:rFonts w:ascii="Arial" w:cs="Arial" w:eastAsia="Arial" w:hAnsi="Arial"/>
          <w:sz w:val="18"/>
          <w:szCs w:val="18"/>
          <w:b w:val="1"/>
          <w:bCs w:val="1"/>
          <w:color w:val="auto"/>
        </w:rPr>
        <w:t>,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272020" cy="258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258127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color w:val="auto"/>
                <w:w w:val="92"/>
              </w:rPr>
              <w:t>1. Title of Derivative</w:t>
            </w:r>
          </w:p>
        </w:tc>
        <w:tc>
          <w:tcPr>
            <w:tcW w:w="800" w:type="dxa"/>
            <w:vAlign w:val="bottom"/>
          </w:tcPr>
          <w:p>
            <w:pPr>
              <w:ind w:left="40"/>
              <w:spacing w:after="0"/>
              <w:rPr>
                <w:sz w:val="20"/>
                <w:szCs w:val="20"/>
                <w:color w:val="auto"/>
              </w:rPr>
            </w:pPr>
            <w:r>
              <w:rPr>
                <w:rFonts w:ascii="Arial" w:cs="Arial" w:eastAsia="Arial" w:hAnsi="Arial"/>
                <w:sz w:val="14"/>
                <w:szCs w:val="14"/>
                <w:color w:val="auto"/>
              </w:rPr>
              <w:t>2. Conver-</w:t>
            </w:r>
          </w:p>
        </w:tc>
        <w:tc>
          <w:tcPr>
            <w:tcW w:w="640" w:type="dxa"/>
            <w:vAlign w:val="bottom"/>
          </w:tcPr>
          <w:p>
            <w:pPr>
              <w:ind w:left="40"/>
              <w:spacing w:after="0"/>
              <w:rPr>
                <w:sz w:val="20"/>
                <w:szCs w:val="20"/>
                <w:color w:val="auto"/>
              </w:rPr>
            </w:pPr>
            <w:r>
              <w:rPr>
                <w:rFonts w:ascii="Arial" w:cs="Arial" w:eastAsia="Arial" w:hAnsi="Arial"/>
                <w:sz w:val="14"/>
                <w:szCs w:val="14"/>
                <w:color w:val="auto"/>
              </w:rPr>
              <w:t>3. Trans-</w:t>
            </w:r>
          </w:p>
        </w:tc>
        <w:tc>
          <w:tcPr>
            <w:tcW w:w="860" w:type="dxa"/>
            <w:vAlign w:val="bottom"/>
          </w:tcPr>
          <w:p>
            <w:pPr>
              <w:ind w:left="20"/>
              <w:spacing w:after="0"/>
              <w:rPr>
                <w:sz w:val="20"/>
                <w:szCs w:val="20"/>
                <w:color w:val="auto"/>
              </w:rPr>
            </w:pPr>
            <w:r>
              <w:rPr>
                <w:rFonts w:ascii="Arial" w:cs="Arial" w:eastAsia="Arial" w:hAnsi="Arial"/>
                <w:sz w:val="14"/>
                <w:szCs w:val="14"/>
                <w:color w:val="auto"/>
              </w:rPr>
              <w:t>3A. Deemed</w:t>
            </w:r>
          </w:p>
        </w:tc>
        <w:tc>
          <w:tcPr>
            <w:tcW w:w="680" w:type="dxa"/>
            <w:vAlign w:val="bottom"/>
          </w:tcPr>
          <w:p>
            <w:pPr>
              <w:spacing w:after="0"/>
              <w:rPr>
                <w:sz w:val="20"/>
                <w:szCs w:val="20"/>
                <w:color w:val="auto"/>
              </w:rPr>
            </w:pPr>
            <w:r>
              <w:rPr>
                <w:rFonts w:ascii="Arial" w:cs="Arial" w:eastAsia="Arial" w:hAnsi="Arial"/>
                <w:sz w:val="14"/>
                <w:szCs w:val="14"/>
                <w:color w:val="auto"/>
              </w:rPr>
              <w:t>4. Trans-</w:t>
            </w:r>
          </w:p>
        </w:tc>
        <w:tc>
          <w:tcPr>
            <w:tcW w:w="1200" w:type="dxa"/>
            <w:vAlign w:val="bottom"/>
          </w:tcPr>
          <w:p>
            <w:pPr>
              <w:ind w:left="60"/>
              <w:spacing w:after="0"/>
              <w:rPr>
                <w:sz w:val="20"/>
                <w:szCs w:val="20"/>
                <w:color w:val="auto"/>
              </w:rPr>
            </w:pPr>
            <w:r>
              <w:rPr>
                <w:rFonts w:ascii="Arial" w:cs="Arial" w:eastAsia="Arial" w:hAnsi="Arial"/>
                <w:sz w:val="14"/>
                <w:szCs w:val="14"/>
                <w:color w:val="auto"/>
                <w:w w:val="91"/>
              </w:rPr>
              <w:t>5. Number of Deriv-</w:t>
            </w:r>
          </w:p>
        </w:tc>
        <w:tc>
          <w:tcPr>
            <w:tcW w:w="1320" w:type="dxa"/>
            <w:vAlign w:val="bottom"/>
          </w:tcPr>
          <w:p>
            <w:pPr>
              <w:ind w:left="40"/>
              <w:spacing w:after="0"/>
              <w:rPr>
                <w:sz w:val="20"/>
                <w:szCs w:val="20"/>
                <w:color w:val="auto"/>
              </w:rPr>
            </w:pPr>
            <w:r>
              <w:rPr>
                <w:rFonts w:ascii="Arial" w:cs="Arial" w:eastAsia="Arial" w:hAnsi="Arial"/>
                <w:sz w:val="14"/>
                <w:szCs w:val="14"/>
                <w:color w:val="auto"/>
              </w:rPr>
              <w:t>6. Date Exercisable</w:t>
            </w:r>
          </w:p>
        </w:tc>
        <w:tc>
          <w:tcPr>
            <w:tcW w:w="1700" w:type="dxa"/>
            <w:vAlign w:val="bottom"/>
          </w:tcPr>
          <w:p>
            <w:pPr>
              <w:ind w:left="160"/>
              <w:spacing w:after="0"/>
              <w:rPr>
                <w:sz w:val="20"/>
                <w:szCs w:val="20"/>
                <w:color w:val="auto"/>
              </w:rPr>
            </w:pPr>
            <w:r>
              <w:rPr>
                <w:rFonts w:ascii="Arial" w:cs="Arial" w:eastAsia="Arial" w:hAnsi="Arial"/>
                <w:sz w:val="14"/>
                <w:szCs w:val="14"/>
                <w:color w:val="auto"/>
              </w:rPr>
              <w:t>7. Title and Amount of</w:t>
            </w:r>
          </w:p>
        </w:tc>
      </w:tr>
      <w:tr>
        <w:trPr>
          <w:trHeight w:val="149"/>
        </w:trPr>
        <w:tc>
          <w:tcPr>
            <w:tcW w:w="1160" w:type="dxa"/>
            <w:vAlign w:val="bottom"/>
          </w:tcPr>
          <w:p>
            <w:pPr>
              <w:ind w:left="140"/>
              <w:spacing w:after="0" w:line="149" w:lineRule="exact"/>
              <w:rPr>
                <w:sz w:val="20"/>
                <w:szCs w:val="20"/>
                <w:color w:val="auto"/>
              </w:rPr>
            </w:pPr>
            <w:r>
              <w:rPr>
                <w:rFonts w:ascii="Arial" w:cs="Arial" w:eastAsia="Arial" w:hAnsi="Arial"/>
                <w:sz w:val="14"/>
                <w:szCs w:val="14"/>
                <w:color w:val="auto"/>
              </w:rPr>
              <w:t>Security</w:t>
            </w:r>
          </w:p>
        </w:tc>
        <w:tc>
          <w:tcPr>
            <w:tcW w:w="800" w:type="dxa"/>
            <w:vAlign w:val="bottom"/>
          </w:tcPr>
          <w:p>
            <w:pPr>
              <w:ind w:left="180"/>
              <w:spacing w:after="0" w:line="149" w:lineRule="exact"/>
              <w:rPr>
                <w:sz w:val="20"/>
                <w:szCs w:val="20"/>
                <w:color w:val="auto"/>
              </w:rPr>
            </w:pPr>
            <w:r>
              <w:rPr>
                <w:rFonts w:ascii="Arial" w:cs="Arial" w:eastAsia="Arial" w:hAnsi="Arial"/>
                <w:sz w:val="14"/>
                <w:szCs w:val="14"/>
                <w:color w:val="auto"/>
              </w:rPr>
              <w:t>sion or</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w w:val="94"/>
              </w:rPr>
              <w:t>Execution</w:t>
            </w: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auto"/>
              </w:rPr>
              <w:t>action</w:t>
            </w:r>
          </w:p>
        </w:tc>
        <w:tc>
          <w:tcPr>
            <w:tcW w:w="1200" w:type="dxa"/>
            <w:vAlign w:val="bottom"/>
          </w:tcPr>
          <w:p>
            <w:pPr>
              <w:ind w:left="200"/>
              <w:spacing w:after="0" w:line="149" w:lineRule="exact"/>
              <w:rPr>
                <w:sz w:val="20"/>
                <w:szCs w:val="20"/>
                <w:color w:val="auto"/>
              </w:rPr>
            </w:pPr>
            <w:r>
              <w:rPr>
                <w:rFonts w:ascii="Arial" w:cs="Arial" w:eastAsia="Arial" w:hAnsi="Arial"/>
                <w:sz w:val="14"/>
                <w:szCs w:val="14"/>
                <w:color w:val="auto"/>
              </w:rPr>
              <w:t>ative Securities</w:t>
            </w:r>
          </w:p>
        </w:tc>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and Expiration</w:t>
            </w:r>
          </w:p>
        </w:tc>
        <w:tc>
          <w:tcPr>
            <w:tcW w:w="1700" w:type="dxa"/>
            <w:vAlign w:val="bottom"/>
          </w:tcPr>
          <w:p>
            <w:pPr>
              <w:ind w:left="300"/>
              <w:spacing w:after="0" w:line="149" w:lineRule="exact"/>
              <w:rPr>
                <w:sz w:val="20"/>
                <w:szCs w:val="20"/>
                <w:color w:val="auto"/>
              </w:rPr>
            </w:pPr>
            <w:r>
              <w:rPr>
                <w:rFonts w:ascii="Arial" w:cs="Arial" w:eastAsia="Arial" w:hAnsi="Arial"/>
                <w:sz w:val="14"/>
                <w:szCs w:val="14"/>
                <w:color w:val="auto"/>
              </w:rPr>
              <w:t>Underlying Securities</w:t>
            </w:r>
          </w:p>
        </w:tc>
      </w:tr>
      <w:tr>
        <w:trPr>
          <w:trHeight w:val="149"/>
        </w:trPr>
        <w:tc>
          <w:tcPr>
            <w:tcW w:w="1160" w:type="dxa"/>
            <w:vAlign w:val="bottom"/>
          </w:tcPr>
          <w:p>
            <w:pPr>
              <w:ind w:left="140"/>
              <w:spacing w:after="0" w:line="149" w:lineRule="exact"/>
              <w:rPr>
                <w:sz w:val="20"/>
                <w:szCs w:val="20"/>
                <w:color w:val="auto"/>
              </w:rPr>
            </w:pPr>
            <w:r>
              <w:rPr>
                <w:rFonts w:ascii="Arial" w:cs="Arial" w:eastAsia="Arial" w:hAnsi="Arial"/>
                <w:sz w:val="14"/>
                <w:szCs w:val="14"/>
                <w:color w:val="auto"/>
              </w:rPr>
              <w:t>(Instr. 3)</w:t>
            </w:r>
          </w:p>
        </w:tc>
        <w:tc>
          <w:tcPr>
            <w:tcW w:w="800" w:type="dxa"/>
            <w:vAlign w:val="bottom"/>
          </w:tcPr>
          <w:p>
            <w:pPr>
              <w:ind w:left="180"/>
              <w:spacing w:after="0" w:line="149" w:lineRule="exact"/>
              <w:rPr>
                <w:sz w:val="20"/>
                <w:szCs w:val="20"/>
                <w:color w:val="auto"/>
              </w:rPr>
            </w:pPr>
            <w:r>
              <w:rPr>
                <w:rFonts w:ascii="Arial" w:cs="Arial" w:eastAsia="Arial" w:hAnsi="Arial"/>
                <w:sz w:val="14"/>
                <w:szCs w:val="14"/>
                <w:color w:val="auto"/>
              </w:rPr>
              <w:t>Exercise</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Date</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Date, if</w:t>
            </w: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auto"/>
              </w:rPr>
              <w:t>Code</w:t>
            </w:r>
          </w:p>
        </w:tc>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Acquired (A) or</w:t>
            </w:r>
          </w:p>
        </w:tc>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Date</w:t>
            </w:r>
          </w:p>
        </w:tc>
        <w:tc>
          <w:tcPr>
            <w:tcW w:w="1700" w:type="dxa"/>
            <w:vAlign w:val="bottom"/>
          </w:tcPr>
          <w:p>
            <w:pPr>
              <w:ind w:left="300"/>
              <w:spacing w:after="0" w:line="149" w:lineRule="exact"/>
              <w:rPr>
                <w:sz w:val="20"/>
                <w:szCs w:val="20"/>
                <w:color w:val="auto"/>
              </w:rPr>
            </w:pPr>
            <w:r>
              <w:rPr>
                <w:rFonts w:ascii="Arial" w:cs="Arial" w:eastAsia="Arial" w:hAnsi="Arial"/>
                <w:sz w:val="14"/>
                <w:szCs w:val="14"/>
                <w:color w:val="auto"/>
              </w:rPr>
              <w:t>(Instr. 3 and 4)</w:t>
            </w:r>
          </w:p>
        </w:tc>
      </w:tr>
      <w:tr>
        <w:trPr>
          <w:trHeight w:val="149"/>
        </w:trPr>
        <w:tc>
          <w:tcPr>
            <w:tcW w:w="1160" w:type="dxa"/>
            <w:vAlign w:val="bottom"/>
          </w:tcPr>
          <w:p>
            <w:pPr>
              <w:spacing w:after="0"/>
              <w:rPr>
                <w:sz w:val="12"/>
                <w:szCs w:val="12"/>
                <w:color w:val="auto"/>
              </w:rPr>
            </w:pPr>
          </w:p>
        </w:tc>
        <w:tc>
          <w:tcPr>
            <w:tcW w:w="800" w:type="dxa"/>
            <w:vAlign w:val="bottom"/>
          </w:tcPr>
          <w:p>
            <w:pPr>
              <w:ind w:left="180"/>
              <w:spacing w:after="0" w:line="149" w:lineRule="exact"/>
              <w:rPr>
                <w:sz w:val="20"/>
                <w:szCs w:val="20"/>
                <w:color w:val="auto"/>
              </w:rPr>
            </w:pPr>
            <w:r>
              <w:rPr>
                <w:rFonts w:ascii="Arial" w:cs="Arial" w:eastAsia="Arial" w:hAnsi="Arial"/>
                <w:sz w:val="14"/>
                <w:szCs w:val="14"/>
                <w:color w:val="auto"/>
              </w:rPr>
              <w:t>Price of</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w w:val="96"/>
              </w:rPr>
              <w:t>(Month/</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any</w:t>
            </w: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auto"/>
                <w:w w:val="99"/>
              </w:rPr>
              <w:t>(Instr. 8)</w:t>
            </w:r>
          </w:p>
        </w:tc>
        <w:tc>
          <w:tcPr>
            <w:tcW w:w="1200" w:type="dxa"/>
            <w:vAlign w:val="bottom"/>
          </w:tcPr>
          <w:p>
            <w:pPr>
              <w:ind w:left="200"/>
              <w:spacing w:after="0" w:line="149" w:lineRule="exact"/>
              <w:rPr>
                <w:sz w:val="20"/>
                <w:szCs w:val="20"/>
                <w:color w:val="auto"/>
              </w:rPr>
            </w:pPr>
            <w:r>
              <w:rPr>
                <w:rFonts w:ascii="Arial" w:cs="Arial" w:eastAsia="Arial" w:hAnsi="Arial"/>
                <w:sz w:val="14"/>
                <w:szCs w:val="14"/>
                <w:color w:val="auto"/>
              </w:rPr>
              <w:t>Disposed of (D)</w:t>
            </w:r>
          </w:p>
        </w:tc>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(Month/Day/Year)</w:t>
            </w:r>
          </w:p>
        </w:tc>
        <w:tc>
          <w:tcPr>
            <w:tcW w:w="17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800" w:type="dxa"/>
            <w:vAlign w:val="bottom"/>
          </w:tcPr>
          <w:p>
            <w:pPr>
              <w:ind w:left="180"/>
              <w:spacing w:after="0" w:line="149" w:lineRule="exact"/>
              <w:rPr>
                <w:sz w:val="20"/>
                <w:szCs w:val="20"/>
                <w:color w:val="auto"/>
              </w:rPr>
            </w:pPr>
            <w:r>
              <w:rPr>
                <w:rFonts w:ascii="Arial" w:cs="Arial" w:eastAsia="Arial" w:hAnsi="Arial"/>
                <w:sz w:val="14"/>
                <w:szCs w:val="14"/>
                <w:color w:val="auto"/>
              </w:rPr>
              <w:t>Deri-</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Day/</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(Month/</w:t>
            </w:r>
          </w:p>
        </w:tc>
        <w:tc>
          <w:tcPr>
            <w:tcW w:w="680" w:type="dxa"/>
            <w:vAlign w:val="bottom"/>
          </w:tcPr>
          <w:p>
            <w:pPr>
              <w:spacing w:after="0"/>
              <w:rPr>
                <w:sz w:val="12"/>
                <w:szCs w:val="12"/>
                <w:color w:val="auto"/>
              </w:rPr>
            </w:pPr>
          </w:p>
        </w:tc>
        <w:tc>
          <w:tcPr>
            <w:tcW w:w="1200" w:type="dxa"/>
            <w:vAlign w:val="bottom"/>
          </w:tcPr>
          <w:p>
            <w:pPr>
              <w:ind w:left="200"/>
              <w:spacing w:after="0" w:line="149" w:lineRule="exact"/>
              <w:rPr>
                <w:sz w:val="20"/>
                <w:szCs w:val="20"/>
                <w:color w:val="auto"/>
              </w:rPr>
            </w:pPr>
            <w:r>
              <w:rPr>
                <w:rFonts w:ascii="Arial" w:cs="Arial" w:eastAsia="Arial" w:hAnsi="Arial"/>
                <w:sz w:val="14"/>
                <w:szCs w:val="14"/>
                <w:color w:val="auto"/>
                <w:w w:val="91"/>
              </w:rPr>
              <w:t>(Instr. 3, 4 and 5)</w:t>
            </w:r>
          </w:p>
        </w:tc>
        <w:tc>
          <w:tcPr>
            <w:tcW w:w="13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800" w:type="dxa"/>
            <w:vAlign w:val="bottom"/>
          </w:tcPr>
          <w:p>
            <w:pPr>
              <w:ind w:left="180"/>
              <w:spacing w:after="0" w:line="149" w:lineRule="exact"/>
              <w:rPr>
                <w:sz w:val="20"/>
                <w:szCs w:val="20"/>
                <w:color w:val="auto"/>
              </w:rPr>
            </w:pPr>
            <w:r>
              <w:rPr>
                <w:rFonts w:ascii="Arial" w:cs="Arial" w:eastAsia="Arial" w:hAnsi="Arial"/>
                <w:sz w:val="14"/>
                <w:szCs w:val="14"/>
                <w:color w:val="auto"/>
              </w:rPr>
              <w:t>vative</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Year)</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Day/</w:t>
            </w: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72"/>
        </w:trPr>
        <w:tc>
          <w:tcPr>
            <w:tcW w:w="116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auto"/>
                <w:w w:val="88"/>
              </w:rPr>
              <w:t>Security(1)</w:t>
            </w:r>
          </w:p>
        </w:tc>
        <w:tc>
          <w:tcPr>
            <w:tcW w:w="640" w:type="dxa"/>
            <w:vAlign w:val="bottom"/>
          </w:tcPr>
          <w:p>
            <w:pPr>
              <w:spacing w:after="0"/>
              <w:rPr>
                <w:sz w:val="14"/>
                <w:szCs w:val="14"/>
                <w:color w:val="auto"/>
              </w:rPr>
            </w:pPr>
          </w:p>
        </w:tc>
        <w:tc>
          <w:tcPr>
            <w:tcW w:w="860" w:type="dxa"/>
            <w:vAlign w:val="bottom"/>
          </w:tcPr>
          <w:p>
            <w:pPr>
              <w:ind w:left="240"/>
              <w:spacing w:after="0"/>
              <w:rPr>
                <w:sz w:val="20"/>
                <w:szCs w:val="20"/>
                <w:color w:val="auto"/>
              </w:rPr>
            </w:pPr>
            <w:r>
              <w:rPr>
                <w:rFonts w:ascii="Arial" w:cs="Arial" w:eastAsia="Arial" w:hAnsi="Arial"/>
                <w:sz w:val="14"/>
                <w:szCs w:val="14"/>
                <w:color w:val="auto"/>
              </w:rPr>
              <w:t>Year)</w:t>
            </w: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48"/>
        </w:trPr>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r>
    </w:tbl>
    <w:p>
      <w:pPr>
        <w:spacing w:after="0" w:line="85" w:lineRule="exact"/>
        <w:rPr>
          <w:sz w:val="20"/>
          <w:szCs w:val="20"/>
          <w:color w:val="auto"/>
        </w:rPr>
      </w:pPr>
    </w:p>
    <w:tbl>
      <w:tblPr>
        <w:tblLayout w:type="fixed"/>
        <w:tblInd w:w="358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87"/>
              </w:rPr>
              <w:t>Date</w:t>
            </w:r>
          </w:p>
        </w:tc>
        <w:tc>
          <w:tcPr>
            <w:tcW w:w="840" w:type="dxa"/>
            <w:vAlign w:val="bottom"/>
            <w:vMerge w:val="restart"/>
          </w:tcPr>
          <w:p>
            <w:pPr>
              <w:jc w:val="center"/>
              <w:ind w:right="72"/>
              <w:spacing w:after="0"/>
              <w:rPr>
                <w:sz w:val="20"/>
                <w:szCs w:val="20"/>
                <w:color w:val="auto"/>
              </w:rPr>
            </w:pPr>
            <w:r>
              <w:rPr>
                <w:rFonts w:ascii="Arial" w:cs="Arial" w:eastAsia="Arial" w:hAnsi="Arial"/>
                <w:sz w:val="14"/>
                <w:szCs w:val="14"/>
                <w:color w:val="auto"/>
                <w:w w:val="93"/>
              </w:rPr>
              <w:t>Expiration</w:t>
            </w:r>
          </w:p>
        </w:tc>
        <w:tc>
          <w:tcPr>
            <w:tcW w:w="640" w:type="dxa"/>
            <w:vAlign w:val="bottom"/>
          </w:tcPr>
          <w:p>
            <w:pPr>
              <w:spacing w:after="0"/>
              <w:rPr>
                <w:sz w:val="14"/>
                <w:szCs w:val="14"/>
                <w:color w:val="auto"/>
              </w:rPr>
            </w:pPr>
          </w:p>
        </w:tc>
        <w:tc>
          <w:tcPr>
            <w:tcW w:w="780" w:type="dxa"/>
            <w:vAlign w:val="bottom"/>
          </w:tcPr>
          <w:p>
            <w:pPr>
              <w:jc w:val="center"/>
              <w:ind w:left="112"/>
              <w:spacing w:after="0"/>
              <w:rPr>
                <w:sz w:val="20"/>
                <w:szCs w:val="20"/>
                <w:color w:val="auto"/>
              </w:rPr>
            </w:pPr>
            <w:r>
              <w:rPr>
                <w:rFonts w:ascii="Arial" w:cs="Arial" w:eastAsia="Arial" w:hAnsi="Arial"/>
                <w:sz w:val="14"/>
                <w:szCs w:val="14"/>
                <w:color w:val="auto"/>
                <w:w w:val="92"/>
              </w:rPr>
              <w:t>Amount or</w:t>
            </w:r>
          </w:p>
        </w:tc>
        <w:tc>
          <w:tcPr>
            <w:tcW w:w="0" w:type="dxa"/>
            <w:vAlign w:val="bottom"/>
          </w:tcPr>
          <w:p>
            <w:pPr>
              <w:spacing w:after="0"/>
              <w:rPr>
                <w:sz w:val="1"/>
                <w:szCs w:val="1"/>
                <w:color w:val="auto"/>
              </w:rPr>
            </w:pPr>
          </w:p>
        </w:tc>
      </w:tr>
      <w:tr>
        <w:trPr>
          <w:trHeight w:val="68"/>
        </w:trPr>
        <w:tc>
          <w:tcPr>
            <w:tcW w:w="720" w:type="dxa"/>
            <w:vAlign w:val="bottom"/>
            <w:vMerge w:val="restart"/>
          </w:tcPr>
          <w:p>
            <w:pPr>
              <w:spacing w:after="0"/>
              <w:rPr>
                <w:sz w:val="20"/>
                <w:szCs w:val="20"/>
                <w:color w:val="auto"/>
              </w:rPr>
            </w:pPr>
            <w:r>
              <w:rPr>
                <w:rFonts w:ascii="Arial" w:cs="Arial" w:eastAsia="Arial" w:hAnsi="Arial"/>
                <w:sz w:val="14"/>
                <w:szCs w:val="14"/>
                <w:color w:val="auto"/>
              </w:rPr>
              <w:t>Code   V</w:t>
            </w:r>
          </w:p>
        </w:tc>
        <w:tc>
          <w:tcPr>
            <w:tcW w:w="680" w:type="dxa"/>
            <w:vAlign w:val="bottom"/>
            <w:vMerge w:val="restart"/>
          </w:tcPr>
          <w:p>
            <w:pPr>
              <w:ind w:left="160"/>
              <w:spacing w:after="0"/>
              <w:rPr>
                <w:sz w:val="20"/>
                <w:szCs w:val="20"/>
                <w:color w:val="auto"/>
              </w:rPr>
            </w:pPr>
            <w:r>
              <w:rPr>
                <w:rFonts w:ascii="Arial" w:cs="Arial" w:eastAsia="Arial" w:hAnsi="Arial"/>
                <w:sz w:val="14"/>
                <w:szCs w:val="14"/>
                <w:color w:val="auto"/>
              </w:rPr>
              <w:t>(A)(1)</w:t>
            </w:r>
          </w:p>
        </w:tc>
        <w:tc>
          <w:tcPr>
            <w:tcW w:w="400" w:type="dxa"/>
            <w:vAlign w:val="bottom"/>
            <w:vMerge w:val="restart"/>
          </w:tcPr>
          <w:p>
            <w:pPr>
              <w:ind w:left="160"/>
              <w:spacing w:after="0"/>
              <w:rPr>
                <w:sz w:val="20"/>
                <w:szCs w:val="20"/>
                <w:color w:val="auto"/>
              </w:rPr>
            </w:pPr>
            <w:r>
              <w:rPr>
                <w:rFonts w:ascii="Arial" w:cs="Arial" w:eastAsia="Arial" w:hAnsi="Arial"/>
                <w:sz w:val="14"/>
                <w:szCs w:val="14"/>
                <w:color w:val="auto"/>
              </w:rPr>
              <w:t>(D)</w:t>
            </w: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Arial" w:cs="Arial" w:eastAsia="Arial" w:hAnsi="Arial"/>
                <w:sz w:val="14"/>
                <w:szCs w:val="14"/>
                <w:color w:val="auto"/>
              </w:rPr>
              <w:t>Title</w:t>
            </w:r>
          </w:p>
        </w:tc>
        <w:tc>
          <w:tcPr>
            <w:tcW w:w="780" w:type="dxa"/>
            <w:vAlign w:val="bottom"/>
            <w:vMerge w:val="restart"/>
          </w:tcPr>
          <w:p>
            <w:pPr>
              <w:jc w:val="center"/>
              <w:ind w:left="112"/>
              <w:spacing w:after="0"/>
              <w:rPr>
                <w:sz w:val="20"/>
                <w:szCs w:val="20"/>
                <w:color w:val="auto"/>
              </w:rPr>
            </w:pPr>
            <w:r>
              <w:rPr>
                <w:rFonts w:ascii="Arial" w:cs="Arial" w:eastAsia="Arial" w:hAnsi="Arial"/>
                <w:sz w:val="14"/>
                <w:szCs w:val="14"/>
                <w:color w:val="auto"/>
                <w:w w:val="91"/>
              </w:rPr>
              <w:t>Number of</w:t>
            </w:r>
          </w:p>
        </w:tc>
        <w:tc>
          <w:tcPr>
            <w:tcW w:w="0" w:type="dxa"/>
            <w:vAlign w:val="bottom"/>
          </w:tcPr>
          <w:p>
            <w:pPr>
              <w:spacing w:after="0"/>
              <w:rPr>
                <w:sz w:val="1"/>
                <w:szCs w:val="1"/>
                <w:color w:val="auto"/>
              </w:rPr>
            </w:pPr>
          </w:p>
        </w:tc>
      </w:tr>
      <w:tr>
        <w:trPr>
          <w:trHeight w:val="132"/>
        </w:trPr>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color w:val="auto"/>
                <w:w w:val="85"/>
              </w:rPr>
              <w:t>Exercisable</w:t>
            </w:r>
          </w:p>
        </w:tc>
        <w:tc>
          <w:tcPr>
            <w:tcW w:w="840" w:type="dxa"/>
            <w:vAlign w:val="bottom"/>
          </w:tcPr>
          <w:p>
            <w:pPr>
              <w:jc w:val="center"/>
              <w:ind w:right="72"/>
              <w:spacing w:after="0" w:line="133" w:lineRule="exact"/>
              <w:rPr>
                <w:sz w:val="20"/>
                <w:szCs w:val="20"/>
                <w:color w:val="auto"/>
              </w:rPr>
            </w:pPr>
            <w:r>
              <w:rPr>
                <w:rFonts w:ascii="Arial" w:cs="Arial" w:eastAsia="Arial" w:hAnsi="Arial"/>
                <w:sz w:val="14"/>
                <w:szCs w:val="14"/>
                <w:color w:val="auto"/>
                <w:w w:val="87"/>
              </w:rPr>
              <w:t>Date</w:t>
            </w:r>
          </w:p>
        </w:tc>
        <w:tc>
          <w:tcPr>
            <w:tcW w:w="6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112"/>
              <w:spacing w:after="0"/>
              <w:rPr>
                <w:sz w:val="20"/>
                <w:szCs w:val="20"/>
                <w:color w:val="auto"/>
              </w:rPr>
            </w:pPr>
            <w:r>
              <w:rPr>
                <w:rFonts w:ascii="Arial" w:cs="Arial" w:eastAsia="Arial" w:hAnsi="Arial"/>
                <w:sz w:val="14"/>
                <w:szCs w:val="14"/>
                <w:color w:val="auto"/>
                <w:w w:val="84"/>
              </w:rPr>
              <w:t>Shares(1)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20"/>
                <w:szCs w:val="20"/>
                <w:color w:val="auto"/>
              </w:rPr>
            </w:pPr>
            <w:r>
              <w:rPr>
                <w:rFonts w:ascii="Arial" w:cs="Arial" w:eastAsia="Arial" w:hAnsi="Arial"/>
                <w:sz w:val="14"/>
                <w:szCs w:val="14"/>
                <w:color w:val="auto"/>
              </w:rPr>
              <w:t>8. Price</w:t>
            </w:r>
          </w:p>
        </w:tc>
        <w:tc>
          <w:tcPr>
            <w:tcW w:w="760" w:type="dxa"/>
            <w:vAlign w:val="bottom"/>
          </w:tcPr>
          <w:p>
            <w:pPr>
              <w:ind w:left="40"/>
              <w:spacing w:after="0"/>
              <w:rPr>
                <w:sz w:val="20"/>
                <w:szCs w:val="20"/>
                <w:color w:val="auto"/>
              </w:rPr>
            </w:pPr>
            <w:r>
              <w:rPr>
                <w:rFonts w:ascii="Arial" w:cs="Arial" w:eastAsia="Arial" w:hAnsi="Arial"/>
                <w:sz w:val="14"/>
                <w:szCs w:val="14"/>
                <w:color w:val="auto"/>
              </w:rPr>
              <w:t>9. Number</w:t>
            </w:r>
          </w:p>
        </w:tc>
        <w:tc>
          <w:tcPr>
            <w:tcW w:w="840" w:type="dxa"/>
            <w:vAlign w:val="bottom"/>
          </w:tcPr>
          <w:p>
            <w:pPr>
              <w:ind w:left="20"/>
              <w:spacing w:after="0"/>
              <w:rPr>
                <w:sz w:val="20"/>
                <w:szCs w:val="20"/>
                <w:color w:val="auto"/>
              </w:rPr>
            </w:pPr>
            <w:r>
              <w:rPr>
                <w:rFonts w:ascii="Arial" w:cs="Arial" w:eastAsia="Arial" w:hAnsi="Arial"/>
                <w:sz w:val="14"/>
                <w:szCs w:val="14"/>
                <w:color w:val="auto"/>
              </w:rPr>
              <w:t>10. Owner-</w:t>
            </w:r>
          </w:p>
        </w:tc>
        <w:tc>
          <w:tcPr>
            <w:tcW w:w="700" w:type="dxa"/>
            <w:vAlign w:val="bottom"/>
          </w:tcPr>
          <w:p>
            <w:pPr>
              <w:ind w:left="40"/>
              <w:spacing w:after="0"/>
              <w:rPr>
                <w:sz w:val="20"/>
                <w:szCs w:val="20"/>
                <w:color w:val="auto"/>
              </w:rPr>
            </w:pPr>
            <w:r>
              <w:rPr>
                <w:rFonts w:ascii="Arial" w:cs="Arial" w:eastAsia="Arial" w:hAnsi="Arial"/>
                <w:sz w:val="14"/>
                <w:szCs w:val="14"/>
                <w:color w:val="auto"/>
                <w:w w:val="97"/>
              </w:rPr>
              <w:t>11. Nature</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of</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of Deriv-</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ship</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of</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Deriv-</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ative</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Form of</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5"/>
              </w:rPr>
              <w:t>Indirect</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ative</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w w:val="94"/>
              </w:rPr>
              <w:t>Securities</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Deriv-</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9"/>
              </w:rPr>
              <w:t>Benefi-</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w w:val="90"/>
              </w:rPr>
              <w:t>Security</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Bene-</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ative</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cial</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(Instr.</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ficially</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w w:val="91"/>
              </w:rPr>
              <w:t>Securities:</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5"/>
              </w:rPr>
              <w:t>Owner-</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5)</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Owned</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Direct</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ship</w:t>
            </w:r>
          </w:p>
        </w:tc>
      </w:tr>
      <w:tr>
        <w:trPr>
          <w:trHeight w:val="149"/>
        </w:trPr>
        <w:tc>
          <w:tcPr>
            <w:tcW w:w="62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w w:val="98"/>
              </w:rPr>
              <w:t>Following</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(D) or</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84"/>
              </w:rPr>
              <w:t>(Instr. 4)</w:t>
            </w:r>
          </w:p>
        </w:tc>
      </w:tr>
      <w:tr>
        <w:trPr>
          <w:trHeight w:val="149"/>
        </w:trPr>
        <w:tc>
          <w:tcPr>
            <w:tcW w:w="62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Reported</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Indirect</w:t>
            </w:r>
          </w:p>
        </w:tc>
        <w:tc>
          <w:tcPr>
            <w:tcW w:w="700" w:type="dxa"/>
            <w:vAlign w:val="bottom"/>
          </w:tcPr>
          <w:p>
            <w:pPr>
              <w:spacing w:after="0"/>
              <w:rPr>
                <w:sz w:val="12"/>
                <w:szCs w:val="12"/>
                <w:color w:val="auto"/>
              </w:rPr>
            </w:pPr>
          </w:p>
        </w:tc>
      </w:tr>
      <w:tr>
        <w:trPr>
          <w:trHeight w:val="149"/>
        </w:trPr>
        <w:tc>
          <w:tcPr>
            <w:tcW w:w="62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Trans-</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(I)</w:t>
            </w:r>
          </w:p>
        </w:tc>
        <w:tc>
          <w:tcPr>
            <w:tcW w:w="700" w:type="dxa"/>
            <w:vAlign w:val="bottom"/>
          </w:tcPr>
          <w:p>
            <w:pPr>
              <w:spacing w:after="0"/>
              <w:rPr>
                <w:sz w:val="12"/>
                <w:szCs w:val="12"/>
                <w:color w:val="auto"/>
              </w:rPr>
            </w:pPr>
          </w:p>
        </w:tc>
      </w:tr>
      <w:tr>
        <w:trPr>
          <w:trHeight w:val="149"/>
        </w:trPr>
        <w:tc>
          <w:tcPr>
            <w:tcW w:w="62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action(s)</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(Instr. 4)</w:t>
            </w:r>
          </w:p>
        </w:tc>
        <w:tc>
          <w:tcPr>
            <w:tcW w:w="700" w:type="dxa"/>
            <w:vAlign w:val="bottom"/>
          </w:tcPr>
          <w:p>
            <w:pPr>
              <w:spacing w:after="0"/>
              <w:rPr>
                <w:sz w:val="12"/>
                <w:szCs w:val="12"/>
                <w:color w:val="auto"/>
              </w:rPr>
            </w:pPr>
          </w:p>
        </w:tc>
      </w:tr>
      <w:tr>
        <w:trPr>
          <w:trHeight w:val="159"/>
        </w:trPr>
        <w:tc>
          <w:tcPr>
            <w:tcW w:w="620" w:type="dxa"/>
            <w:vAlign w:val="bottom"/>
          </w:tcPr>
          <w:p>
            <w:pPr>
              <w:spacing w:after="0"/>
              <w:rPr>
                <w:sz w:val="13"/>
                <w:szCs w:val="13"/>
                <w:color w:val="auto"/>
              </w:rPr>
            </w:pPr>
          </w:p>
        </w:tc>
        <w:tc>
          <w:tcPr>
            <w:tcW w:w="760" w:type="dxa"/>
            <w:vAlign w:val="bottom"/>
          </w:tcPr>
          <w:p>
            <w:pPr>
              <w:ind w:left="160"/>
              <w:spacing w:after="0" w:line="159" w:lineRule="exact"/>
              <w:rPr>
                <w:sz w:val="20"/>
                <w:szCs w:val="20"/>
                <w:color w:val="auto"/>
              </w:rPr>
            </w:pPr>
            <w:r>
              <w:rPr>
                <w:rFonts w:ascii="Arial" w:cs="Arial" w:eastAsia="Arial" w:hAnsi="Arial"/>
                <w:sz w:val="14"/>
                <w:szCs w:val="14"/>
                <w:color w:val="auto"/>
              </w:rPr>
              <w:t>(Instr. 4)</w:t>
            </w: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2">
            <w:col w:w="8400" w:space="20"/>
            <w:col w:w="300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1180" w:type="dxa"/>
            <w:vAlign w:val="bottom"/>
            <w:tcBorders>
              <w:top w:val="single" w:sz="8" w:color="2C2C2C"/>
            </w:tcBorders>
          </w:tcPr>
          <w:p>
            <w:pPr>
              <w:ind w:left="20"/>
              <w:spacing w:after="0" w:line="145" w:lineRule="exact"/>
              <w:rPr>
                <w:sz w:val="20"/>
                <w:szCs w:val="20"/>
                <w:color w:val="auto"/>
              </w:rPr>
            </w:pPr>
            <w:r>
              <w:rPr>
                <w:rFonts w:ascii="Arial" w:cs="Arial" w:eastAsia="Arial" w:hAnsi="Arial"/>
                <w:sz w:val="14"/>
                <w:szCs w:val="14"/>
                <w:color w:val="auto"/>
                <w:w w:val="95"/>
              </w:rPr>
              <w:t>Option to Purchase</w:t>
            </w:r>
          </w:p>
        </w:tc>
        <w:tc>
          <w:tcPr>
            <w:tcW w:w="760" w:type="dxa"/>
            <w:vAlign w:val="bottom"/>
            <w:tcBorders>
              <w:top w:val="single" w:sz="8" w:color="2C2C2C"/>
            </w:tcBorders>
          </w:tcPr>
          <w:p>
            <w:pPr>
              <w:jc w:val="right"/>
              <w:ind w:right="52"/>
              <w:spacing w:after="0" w:line="145" w:lineRule="exact"/>
              <w:rPr>
                <w:sz w:val="20"/>
                <w:szCs w:val="20"/>
                <w:color w:val="auto"/>
              </w:rPr>
            </w:pPr>
            <w:r>
              <w:rPr>
                <w:rFonts w:ascii="Arial" w:cs="Arial" w:eastAsia="Arial" w:hAnsi="Arial"/>
                <w:sz w:val="14"/>
                <w:szCs w:val="14"/>
                <w:color w:val="auto"/>
              </w:rPr>
              <w:t>$23.8400</w:t>
            </w:r>
          </w:p>
        </w:tc>
        <w:tc>
          <w:tcPr>
            <w:tcW w:w="1140" w:type="dxa"/>
            <w:vAlign w:val="bottom"/>
            <w:tcBorders>
              <w:top w:val="single" w:sz="8" w:color="2C2C2C"/>
            </w:tcBorders>
          </w:tcPr>
          <w:p>
            <w:pPr>
              <w:jc w:val="right"/>
              <w:ind w:right="492"/>
              <w:spacing w:after="0" w:line="145" w:lineRule="exact"/>
              <w:rPr>
                <w:sz w:val="20"/>
                <w:szCs w:val="20"/>
                <w:color w:val="auto"/>
              </w:rPr>
            </w:pPr>
            <w:r>
              <w:rPr>
                <w:rFonts w:ascii="Arial" w:cs="Arial" w:eastAsia="Arial" w:hAnsi="Arial"/>
                <w:sz w:val="14"/>
                <w:szCs w:val="14"/>
                <w:color w:val="auto"/>
              </w:rPr>
              <w:t>11/18/02</w:t>
            </w:r>
          </w:p>
        </w:tc>
        <w:tc>
          <w:tcPr>
            <w:tcW w:w="960" w:type="dxa"/>
            <w:vAlign w:val="bottom"/>
            <w:tcBorders>
              <w:top w:val="single" w:sz="8" w:color="2C2C2C"/>
            </w:tcBorders>
          </w:tcPr>
          <w:p>
            <w:pPr>
              <w:ind w:left="540"/>
              <w:spacing w:after="0" w:line="145" w:lineRule="exact"/>
              <w:rPr>
                <w:sz w:val="20"/>
                <w:szCs w:val="20"/>
                <w:color w:val="auto"/>
              </w:rPr>
            </w:pPr>
            <w:r>
              <w:rPr>
                <w:rFonts w:ascii="Arial" w:cs="Arial" w:eastAsia="Arial" w:hAnsi="Arial"/>
                <w:sz w:val="14"/>
                <w:szCs w:val="14"/>
                <w:color w:val="auto"/>
              </w:rPr>
              <w:t>A</w:t>
            </w:r>
          </w:p>
        </w:tc>
        <w:tc>
          <w:tcPr>
            <w:tcW w:w="1180" w:type="dxa"/>
            <w:vAlign w:val="bottom"/>
            <w:tcBorders>
              <w:top w:val="single" w:sz="8" w:color="2C2C2C"/>
            </w:tcBorders>
          </w:tcPr>
          <w:p>
            <w:pPr>
              <w:jc w:val="center"/>
              <w:ind w:right="12"/>
              <w:spacing w:after="0" w:line="145" w:lineRule="exact"/>
              <w:rPr>
                <w:sz w:val="20"/>
                <w:szCs w:val="20"/>
                <w:color w:val="auto"/>
              </w:rPr>
            </w:pPr>
            <w:r>
              <w:rPr>
                <w:rFonts w:ascii="Arial" w:cs="Arial" w:eastAsia="Arial" w:hAnsi="Arial"/>
                <w:sz w:val="14"/>
                <w:szCs w:val="14"/>
                <w:color w:val="auto"/>
                <w:w w:val="88"/>
              </w:rPr>
              <w:t>37,746</w:t>
            </w:r>
          </w:p>
        </w:tc>
        <w:tc>
          <w:tcPr>
            <w:tcW w:w="720" w:type="dxa"/>
            <w:vAlign w:val="bottom"/>
            <w:tcBorders>
              <w:top w:val="single" w:sz="8" w:color="2C2C2C"/>
            </w:tcBorders>
          </w:tcPr>
          <w:p>
            <w:pPr>
              <w:jc w:val="right"/>
              <w:ind w:right="92"/>
              <w:spacing w:after="0" w:line="145" w:lineRule="exact"/>
              <w:rPr>
                <w:sz w:val="20"/>
                <w:szCs w:val="20"/>
                <w:color w:val="auto"/>
              </w:rPr>
            </w:pPr>
            <w:r>
              <w:rPr>
                <w:rFonts w:ascii="Arial" w:cs="Arial" w:eastAsia="Arial" w:hAnsi="Arial"/>
                <w:sz w:val="14"/>
                <w:szCs w:val="14"/>
                <w:color w:val="auto"/>
              </w:rPr>
              <w:t>(2)</w:t>
            </w:r>
          </w:p>
        </w:tc>
        <w:tc>
          <w:tcPr>
            <w:tcW w:w="840" w:type="dxa"/>
            <w:vAlign w:val="bottom"/>
            <w:tcBorders>
              <w:top w:val="single" w:sz="8" w:color="2C2C2C"/>
            </w:tcBorders>
          </w:tcPr>
          <w:p>
            <w:pPr>
              <w:jc w:val="center"/>
              <w:ind w:left="52"/>
              <w:spacing w:after="0" w:line="145" w:lineRule="exact"/>
              <w:rPr>
                <w:sz w:val="20"/>
                <w:szCs w:val="20"/>
                <w:color w:val="auto"/>
              </w:rPr>
            </w:pPr>
            <w:r>
              <w:rPr>
                <w:rFonts w:ascii="Arial" w:cs="Arial" w:eastAsia="Arial" w:hAnsi="Arial"/>
                <w:sz w:val="14"/>
                <w:szCs w:val="14"/>
                <w:color w:val="auto"/>
                <w:w w:val="89"/>
              </w:rPr>
              <w:t>7/01/2012</w:t>
            </w:r>
          </w:p>
        </w:tc>
        <w:tc>
          <w:tcPr>
            <w:tcW w:w="980" w:type="dxa"/>
            <w:vAlign w:val="bottom"/>
            <w:tcBorders>
              <w:top w:val="single" w:sz="8" w:color="2C2C2C"/>
            </w:tcBorders>
          </w:tcPr>
          <w:p>
            <w:pPr>
              <w:ind w:left="80"/>
              <w:spacing w:after="0" w:line="145" w:lineRule="exact"/>
              <w:rPr>
                <w:sz w:val="20"/>
                <w:szCs w:val="20"/>
                <w:color w:val="auto"/>
              </w:rPr>
            </w:pPr>
            <w:r>
              <w:rPr>
                <w:rFonts w:ascii="Arial" w:cs="Arial" w:eastAsia="Arial" w:hAnsi="Arial"/>
                <w:sz w:val="14"/>
                <w:szCs w:val="14"/>
                <w:color w:val="auto"/>
                <w:w w:val="89"/>
              </w:rPr>
              <w:t>Class A Special</w:t>
            </w:r>
          </w:p>
        </w:tc>
        <w:tc>
          <w:tcPr>
            <w:tcW w:w="940" w:type="dxa"/>
            <w:vAlign w:val="bottom"/>
            <w:tcBorders>
              <w:top w:val="single" w:sz="8" w:color="2C2C2C"/>
            </w:tcBorders>
          </w:tcPr>
          <w:p>
            <w:pPr>
              <w:jc w:val="center"/>
              <w:ind w:right="332"/>
              <w:spacing w:after="0" w:line="145" w:lineRule="exact"/>
              <w:rPr>
                <w:sz w:val="20"/>
                <w:szCs w:val="20"/>
                <w:color w:val="auto"/>
              </w:rPr>
            </w:pPr>
            <w:r>
              <w:rPr>
                <w:rFonts w:ascii="Arial" w:cs="Arial" w:eastAsia="Arial" w:hAnsi="Arial"/>
                <w:sz w:val="14"/>
                <w:szCs w:val="14"/>
                <w:color w:val="auto"/>
                <w:w w:val="88"/>
              </w:rPr>
              <w:t>37,746</w:t>
            </w:r>
          </w:p>
        </w:tc>
        <w:tc>
          <w:tcPr>
            <w:tcW w:w="1160" w:type="dxa"/>
            <w:vAlign w:val="bottom"/>
            <w:tcBorders>
              <w:top w:val="single" w:sz="8" w:color="2C2C2C"/>
            </w:tcBorders>
          </w:tcPr>
          <w:p>
            <w:pPr>
              <w:jc w:val="center"/>
              <w:ind w:left="132"/>
              <w:spacing w:after="0" w:line="145" w:lineRule="exact"/>
              <w:rPr>
                <w:sz w:val="20"/>
                <w:szCs w:val="20"/>
                <w:color w:val="auto"/>
              </w:rPr>
            </w:pPr>
            <w:r>
              <w:rPr>
                <w:rFonts w:ascii="Arial" w:cs="Arial" w:eastAsia="Arial" w:hAnsi="Arial"/>
                <w:sz w:val="14"/>
                <w:szCs w:val="14"/>
                <w:color w:val="auto"/>
                <w:w w:val="83"/>
              </w:rPr>
              <w:t>37,746</w:t>
            </w:r>
          </w:p>
        </w:tc>
        <w:tc>
          <w:tcPr>
            <w:tcW w:w="1520" w:type="dxa"/>
            <w:vAlign w:val="bottom"/>
            <w:tcBorders>
              <w:top w:val="single" w:sz="8" w:color="2C2C2C"/>
            </w:tcBorders>
          </w:tcPr>
          <w:p>
            <w:pPr>
              <w:ind w:left="280"/>
              <w:spacing w:after="0" w:line="145"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$23.8400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80" w:type="dxa"/>
            <w:vAlign w:val="bottom"/>
          </w:tcPr>
          <w:p>
            <w:pPr>
              <w:jc w:val="center"/>
              <w:ind w:right="32"/>
              <w:spacing w:after="0" w:line="138" w:lineRule="exact"/>
              <w:rPr>
                <w:sz w:val="20"/>
                <w:szCs w:val="20"/>
                <w:color w:val="auto"/>
              </w:rPr>
            </w:pPr>
            <w:r>
              <w:rPr>
                <w:rFonts w:ascii="Arial" w:cs="Arial" w:eastAsia="Arial" w:hAnsi="Arial"/>
                <w:sz w:val="14"/>
                <w:szCs w:val="14"/>
                <w:color w:val="auto"/>
                <w:w w:val="86"/>
              </w:rPr>
              <w:t>462,254</w:t>
            </w:r>
          </w:p>
        </w:tc>
        <w:tc>
          <w:tcPr>
            <w:tcW w:w="720" w:type="dxa"/>
            <w:vAlign w:val="bottom"/>
          </w:tcPr>
          <w:p>
            <w:pPr>
              <w:jc w:val="right"/>
              <w:ind w:right="92"/>
              <w:spacing w:after="0" w:line="138" w:lineRule="exact"/>
              <w:rPr>
                <w:sz w:val="20"/>
                <w:szCs w:val="20"/>
                <w:color w:val="auto"/>
              </w:rPr>
            </w:pPr>
            <w:r>
              <w:rPr>
                <w:rFonts w:ascii="Arial" w:cs="Arial" w:eastAsia="Arial" w:hAnsi="Arial"/>
                <w:sz w:val="14"/>
                <w:szCs w:val="14"/>
                <w:color w:val="auto"/>
              </w:rPr>
              <w:t>(3)</w:t>
            </w:r>
          </w:p>
        </w:tc>
        <w:tc>
          <w:tcPr>
            <w:tcW w:w="840" w:type="dxa"/>
            <w:vAlign w:val="bottom"/>
          </w:tcPr>
          <w:p>
            <w:pPr>
              <w:jc w:val="center"/>
              <w:ind w:left="52"/>
              <w:spacing w:after="0" w:line="138" w:lineRule="exact"/>
              <w:rPr>
                <w:sz w:val="20"/>
                <w:szCs w:val="20"/>
                <w:color w:val="auto"/>
              </w:rPr>
            </w:pPr>
            <w:r>
              <w:rPr>
                <w:rFonts w:ascii="Arial" w:cs="Arial" w:eastAsia="Arial" w:hAnsi="Arial"/>
                <w:sz w:val="14"/>
                <w:szCs w:val="14"/>
                <w:color w:val="auto"/>
                <w:w w:val="89"/>
              </w:rPr>
              <w:t>7/01/2012</w:t>
            </w:r>
          </w:p>
        </w:tc>
        <w:tc>
          <w:tcPr>
            <w:tcW w:w="980" w:type="dxa"/>
            <w:vAlign w:val="bottom"/>
          </w:tcPr>
          <w:p>
            <w:pPr>
              <w:ind w:left="8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2"/>
              </w:rPr>
              <w:t>462,254</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462,254</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$23.8400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80" w:type="dxa"/>
            <w:vAlign w:val="bottom"/>
          </w:tcPr>
          <w:p>
            <w:pPr>
              <w:jc w:val="center"/>
              <w:ind w:right="32"/>
              <w:spacing w:after="0" w:line="138" w:lineRule="exact"/>
              <w:rPr>
                <w:sz w:val="20"/>
                <w:szCs w:val="20"/>
                <w:color w:val="auto"/>
              </w:rPr>
            </w:pPr>
            <w:r>
              <w:rPr>
                <w:rFonts w:ascii="Arial" w:cs="Arial" w:eastAsia="Arial" w:hAnsi="Arial"/>
                <w:sz w:val="14"/>
                <w:szCs w:val="14"/>
                <w:color w:val="auto"/>
                <w:w w:val="86"/>
              </w:rPr>
              <w:t>110,000</w:t>
            </w:r>
          </w:p>
        </w:tc>
        <w:tc>
          <w:tcPr>
            <w:tcW w:w="720" w:type="dxa"/>
            <w:vAlign w:val="bottom"/>
          </w:tcPr>
          <w:p>
            <w:pPr>
              <w:jc w:val="right"/>
              <w:ind w:right="92"/>
              <w:spacing w:after="0" w:line="138" w:lineRule="exact"/>
              <w:rPr>
                <w:sz w:val="20"/>
                <w:szCs w:val="20"/>
                <w:color w:val="auto"/>
              </w:rPr>
            </w:pPr>
            <w:r>
              <w:rPr>
                <w:rFonts w:ascii="Arial" w:cs="Arial" w:eastAsia="Arial" w:hAnsi="Arial"/>
                <w:sz w:val="14"/>
                <w:szCs w:val="14"/>
                <w:color w:val="auto"/>
              </w:rPr>
              <w:t>(4)</w:t>
            </w:r>
          </w:p>
        </w:tc>
        <w:tc>
          <w:tcPr>
            <w:tcW w:w="840" w:type="dxa"/>
            <w:vAlign w:val="bottom"/>
          </w:tcPr>
          <w:p>
            <w:pPr>
              <w:jc w:val="center"/>
              <w:ind w:left="32"/>
              <w:spacing w:after="0" w:line="138" w:lineRule="exact"/>
              <w:rPr>
                <w:sz w:val="20"/>
                <w:szCs w:val="20"/>
                <w:color w:val="auto"/>
              </w:rPr>
            </w:pPr>
            <w:r>
              <w:rPr>
                <w:rFonts w:ascii="Arial" w:cs="Arial" w:eastAsia="Arial" w:hAnsi="Arial"/>
                <w:sz w:val="14"/>
                <w:szCs w:val="14"/>
                <w:color w:val="auto"/>
                <w:w w:val="88"/>
              </w:rPr>
              <w:t>10/28/2012</w:t>
            </w:r>
          </w:p>
        </w:tc>
        <w:tc>
          <w:tcPr>
            <w:tcW w:w="980" w:type="dxa"/>
            <w:vAlign w:val="bottom"/>
          </w:tcPr>
          <w:p>
            <w:pPr>
              <w:ind w:left="8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2"/>
              </w:rPr>
              <w:t>110,000</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110,000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96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160" w:type="dxa"/>
            <w:vAlign w:val="bottom"/>
            <w:tcBorders>
              <w:bottom w:val="single" w:sz="8" w:color="2C2C2C"/>
            </w:tcBorders>
          </w:tcPr>
          <w:p>
            <w:pPr>
              <w:spacing w:after="0"/>
              <w:rPr>
                <w:sz w:val="20"/>
                <w:szCs w:val="20"/>
                <w:color w:val="auto"/>
              </w:rPr>
            </w:pPr>
          </w:p>
        </w:tc>
        <w:tc>
          <w:tcPr>
            <w:tcW w:w="15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96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160" w:type="dxa"/>
            <w:vAlign w:val="bottom"/>
            <w:tcBorders>
              <w:bottom w:val="single" w:sz="8" w:color="2C2C2C"/>
            </w:tcBorders>
          </w:tcPr>
          <w:p>
            <w:pPr>
              <w:spacing w:after="0"/>
              <w:rPr>
                <w:sz w:val="20"/>
                <w:szCs w:val="20"/>
                <w:color w:val="auto"/>
              </w:rPr>
            </w:pPr>
          </w:p>
        </w:tc>
        <w:tc>
          <w:tcPr>
            <w:tcW w:w="15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2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96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160" w:type="dxa"/>
            <w:vAlign w:val="bottom"/>
            <w:tcBorders>
              <w:bottom w:val="single" w:sz="8" w:color="2C2C2C"/>
            </w:tcBorders>
          </w:tcPr>
          <w:p>
            <w:pPr>
              <w:spacing w:after="0"/>
              <w:rPr>
                <w:sz w:val="20"/>
                <w:szCs w:val="20"/>
                <w:color w:val="auto"/>
              </w:rPr>
            </w:pPr>
          </w:p>
        </w:tc>
        <w:tc>
          <w:tcPr>
            <w:tcW w:w="15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Explanation of Responses:</w:t>
      </w:r>
    </w:p>
    <w:p>
      <w:pPr>
        <w:spacing w:after="0" w:line="225" w:lineRule="exact"/>
        <w:rPr>
          <w:sz w:val="20"/>
          <w:szCs w:val="20"/>
          <w:color w:val="auto"/>
        </w:rPr>
      </w:pPr>
    </w:p>
    <w:p>
      <w:pPr>
        <w:ind w:left="460" w:right="20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and options to purchase shares of Issuer common stock were acquired pursuant to the merger of each of Comcast Holdings Corporation (formerly named Comcast Corporation) and Comcast Cable Communications Holdings, Inc. (formerly named AT&amp;T Broadband Corp.) with wholly-owned subsidiaries of the Issuer.</w:t>
      </w: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4,194 shares are exercisable on each of 7/01/2004, 7/01/2005, 7/01/2006, 7/01/2007, 7/01/2008, 7/01/2009, 7/01/2010, 7/01/2011 and 1/01/2012.</w:t>
      </w:r>
    </w:p>
    <w:p>
      <w:pPr>
        <w:spacing w:after="0" w:line="32" w:lineRule="exact"/>
        <w:rPr>
          <w:rFonts w:ascii="Arial" w:cs="Arial" w:eastAsia="Arial" w:hAnsi="Arial"/>
          <w:sz w:val="16"/>
          <w:szCs w:val="16"/>
          <w:color w:val="auto"/>
        </w:rPr>
      </w:pPr>
    </w:p>
    <w:p>
      <w:pPr>
        <w:ind w:left="460" w:right="6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145,806 shares are exercisable on 7/01/2004; 70,806 shares are exercisable on each of 7/01/2005, 7/01/2006 and 7/01/2007; and 20,806 shares are exercisable on each of 7/01/2008, 7/01/2009, 7/01/2010, 7/01/2011 and 1/01/2012.</w:t>
      </w:r>
    </w:p>
    <w:p>
      <w:pPr>
        <w:ind w:left="460" w:right="50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35,500 shares are exercisable on 10/28/2004; 17,750 shares are exercisable on each of 10/28/2005, 10/28/2006 and 10/28/2007; and 4,250 shares are exercisable on each of 10/28/2008, 10/28/2009, 10/28/2010, 10/28/2011 and 4/28/2012.</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1420"/>
          </w:cols>
          <w:pgMar w:left="240" w:top="341"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4500" w:type="dxa"/>
            <w:vAlign w:val="bottom"/>
          </w:tcPr>
          <w:p>
            <w:pPr>
              <w:jc w:val="center"/>
              <w:spacing w:after="0"/>
              <w:rPr>
                <w:sz w:val="20"/>
                <w:szCs w:val="20"/>
                <w:color w:val="auto"/>
              </w:rPr>
            </w:pPr>
            <w:r>
              <w:rPr>
                <w:rFonts w:ascii="Arial" w:cs="Arial" w:eastAsia="Arial" w:hAnsi="Arial"/>
                <w:sz w:val="18"/>
                <w:szCs w:val="18"/>
                <w:color w:val="auto"/>
                <w:w w:val="90"/>
              </w:rPr>
              <w:t>/s/ David L. Cohen</w:t>
            </w:r>
          </w:p>
        </w:tc>
        <w:tc>
          <w:tcPr>
            <w:tcW w:w="112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7"/>
              </w:rPr>
              <w:t>December 5, 2002</w:t>
            </w:r>
          </w:p>
        </w:tc>
      </w:tr>
      <w:tr>
        <w:trPr>
          <w:trHeight w:val="110"/>
        </w:trPr>
        <w:tc>
          <w:tcPr>
            <w:tcW w:w="4500" w:type="dxa"/>
            <w:vAlign w:val="bottom"/>
            <w:tcBorders>
              <w:bottom w:val="single" w:sz="8" w:color="9A9A9A"/>
            </w:tcBorders>
          </w:tcPr>
          <w:p>
            <w:pPr>
              <w:spacing w:after="0"/>
              <w:rPr>
                <w:sz w:val="9"/>
                <w:szCs w:val="9"/>
                <w:color w:val="auto"/>
              </w:rPr>
            </w:pPr>
          </w:p>
        </w:tc>
        <w:tc>
          <w:tcPr>
            <w:tcW w:w="1120" w:type="dxa"/>
            <w:vAlign w:val="bottom"/>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r>
      <w:tr>
        <w:trPr>
          <w:trHeight w:val="329"/>
        </w:trPr>
        <w:tc>
          <w:tcPr>
            <w:tcW w:w="4500" w:type="dxa"/>
            <w:vAlign w:val="bottom"/>
          </w:tcPr>
          <w:p>
            <w:pPr>
              <w:jc w:val="center"/>
              <w:spacing w:after="0"/>
              <w:rPr>
                <w:sz w:val="20"/>
                <w:szCs w:val="20"/>
                <w:color w:val="auto"/>
              </w:rPr>
            </w:pPr>
            <w:r>
              <w:rPr>
                <w:rFonts w:ascii="Arial" w:cs="Arial" w:eastAsia="Arial" w:hAnsi="Arial"/>
                <w:sz w:val="18"/>
                <w:szCs w:val="18"/>
                <w:color w:val="auto"/>
                <w:w w:val="89"/>
              </w:rPr>
              <w:t>** Signature of Reporting Person</w:t>
            </w:r>
          </w:p>
        </w:tc>
        <w:tc>
          <w:tcPr>
            <w:tcW w:w="11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43"/>
        </w:trPr>
        <w:tc>
          <w:tcPr>
            <w:tcW w:w="4500" w:type="dxa"/>
            <w:vAlign w:val="bottom"/>
          </w:tcPr>
          <w:p>
            <w:pPr>
              <w:ind w:left="1660"/>
              <w:spacing w:after="0"/>
              <w:rPr>
                <w:sz w:val="20"/>
                <w:szCs w:val="20"/>
                <w:color w:val="auto"/>
              </w:rPr>
            </w:pPr>
            <w:r>
              <w:rPr>
                <w:rFonts w:ascii="Arial" w:cs="Arial" w:eastAsia="Arial" w:hAnsi="Arial"/>
                <w:sz w:val="18"/>
                <w:szCs w:val="18"/>
                <w:color w:val="auto"/>
              </w:rPr>
              <w:t>David L. Cohen</w:t>
            </w:r>
          </w:p>
        </w:tc>
        <w:tc>
          <w:tcPr>
            <w:tcW w:w="1120" w:type="dxa"/>
            <w:vAlign w:val="bottom"/>
          </w:tcPr>
          <w:p>
            <w:pPr>
              <w:spacing w:after="0"/>
              <w:rPr>
                <w:sz w:val="21"/>
                <w:szCs w:val="21"/>
                <w:color w:val="auto"/>
              </w:rPr>
            </w:pPr>
          </w:p>
        </w:tc>
        <w:tc>
          <w:tcPr>
            <w:tcW w:w="3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-387985</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-387985</wp:posOffset>
            </wp:positionV>
            <wp:extent cx="3429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20" w:right="6040" w:hanging="280"/>
        <w:spacing w:after="0" w:line="239" w:lineRule="auto"/>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 xml:space="preserve">See </w:t>
      </w:r>
      <w:r>
        <w:rPr>
          <w:rFonts w:ascii="Arial" w:cs="Arial" w:eastAsia="Arial" w:hAnsi="Arial"/>
          <w:sz w:val="14"/>
          <w:szCs w:val="14"/>
          <w:color w:val="auto"/>
        </w:rPr>
        <w:t>18 U.S.C. 1001 and 15 U.S.C. 78ff(a).</w:t>
      </w:r>
    </w:p>
    <w:p>
      <w:pPr>
        <w:spacing w:after="0" w:line="17"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2"/>
          <w:szCs w:val="12"/>
          <w:color w:val="auto"/>
        </w:rPr>
        <w:t xml:space="preserve">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3</w:t>
      </w:r>
    </w:p>
    <w:sectPr>
      <w:pgSz w:w="11900" w:h="16838" w:orient="portrait"/>
      <w:cols w:equalWidth="0" w:num="1">
        <w:col w:w="11420"/>
      </w:cols>
      <w:pgMar w:left="240" w:top="10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decimal"/>
      <w:start w:val="6"/>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2019-12-15T07:22:49Z</dcterms:created>
  <dcterms:modified xsi:type="dcterms:W3CDTF">2019-12-15T07:22:49Z</dcterms:modified>
</cp:coreProperties>
</file>