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6224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224270"/>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COHEN DAVID L</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ONE COMCAST CENTER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COMCAST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CMCSA</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10/30/2019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6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960" w:type="dxa"/>
            <w:vAlign w:val="bottom"/>
          </w:tcPr>
          <w:p>
            <w:pPr>
              <w:ind w:left="1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6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960" w:type="dxa"/>
            <w:vAlign w:val="bottom"/>
          </w:tcPr>
          <w:p>
            <w:pPr>
              <w:ind w:left="1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6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9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62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240" w:type="dxa"/>
            <w:vAlign w:val="bottom"/>
          </w:tcPr>
          <w:p>
            <w:pPr>
              <w:spacing w:after="0"/>
              <w:rPr>
                <w:sz w:val="22"/>
                <w:szCs w:val="22"/>
                <w:color w:val="auto"/>
              </w:rPr>
            </w:pPr>
          </w:p>
        </w:tc>
        <w:tc>
          <w:tcPr>
            <w:tcW w:w="1620" w:type="dxa"/>
            <w:vAlign w:val="bottom"/>
          </w:tcPr>
          <w:p>
            <w:pPr>
              <w:ind w:left="920"/>
              <w:spacing w:after="0"/>
              <w:rPr>
                <w:sz w:val="20"/>
                <w:szCs w:val="20"/>
                <w:color w:val="auto"/>
              </w:rPr>
            </w:pPr>
            <w:r>
              <w:rPr>
                <w:rFonts w:ascii="Arial" w:cs="Arial" w:eastAsia="Arial" w:hAnsi="Arial"/>
                <w:sz w:val="17"/>
                <w:szCs w:val="17"/>
                <w:color w:val="0000FF"/>
              </w:rPr>
              <w:t>Sr. EVP</w:t>
            </w: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308" w:lineRule="exact"/>
        <w:rPr>
          <w:sz w:val="24"/>
          <w:szCs w:val="24"/>
          <w:color w:val="auto"/>
        </w:rPr>
      </w:pPr>
    </w:p>
    <w:p>
      <w:pPr>
        <w:sectPr>
          <w:pgSz w:w="11900" w:h="16838" w:orient="portrait"/>
          <w:cols w:equalWidth="0" w:num="3">
            <w:col w:w="3340" w:space="720"/>
            <w:col w:w="3257" w:space="720"/>
            <w:col w:w="3483"/>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2100" w:type="dxa"/>
            <w:vAlign w:val="bottom"/>
            <w:gridSpan w:val="2"/>
          </w:tcPr>
          <w:p>
            <w:pPr>
              <w:spacing w:after="0"/>
              <w:rPr>
                <w:sz w:val="20"/>
                <w:szCs w:val="20"/>
                <w:color w:val="auto"/>
              </w:rPr>
            </w:pPr>
            <w:r>
              <w:rPr>
                <w:rFonts w:ascii="Arial" w:cs="Arial" w:eastAsia="Arial" w:hAnsi="Arial"/>
                <w:sz w:val="17"/>
                <w:szCs w:val="17"/>
                <w:color w:val="0000FF"/>
              </w:rPr>
              <w:t>PHILADELPHIA PA</w:t>
            </w:r>
          </w:p>
        </w:tc>
        <w:tc>
          <w:tcPr>
            <w:tcW w:w="1680" w:type="dxa"/>
            <w:vAlign w:val="bottom"/>
          </w:tcPr>
          <w:p>
            <w:pPr>
              <w:jc w:val="right"/>
              <w:ind w:right="703"/>
              <w:spacing w:after="0"/>
              <w:rPr>
                <w:sz w:val="20"/>
                <w:szCs w:val="20"/>
                <w:color w:val="auto"/>
              </w:rPr>
            </w:pPr>
            <w:r>
              <w:rPr>
                <w:rFonts w:ascii="Arial" w:cs="Arial" w:eastAsia="Arial" w:hAnsi="Arial"/>
                <w:sz w:val="17"/>
                <w:szCs w:val="17"/>
                <w:color w:val="0000FF"/>
              </w:rPr>
              <w:t>19103</w:t>
            </w:r>
          </w:p>
        </w:tc>
      </w:tr>
      <w:tr>
        <w:trPr>
          <w:trHeight w:val="156"/>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60" w:type="dxa"/>
            <w:vAlign w:val="bottom"/>
          </w:tcPr>
          <w:p>
            <w:pPr>
              <w:ind w:left="440"/>
              <w:spacing w:after="0"/>
              <w:rPr>
                <w:sz w:val="20"/>
                <w:szCs w:val="20"/>
                <w:color w:val="auto"/>
              </w:rPr>
            </w:pPr>
            <w:r>
              <w:rPr>
                <w:rFonts w:ascii="Arial" w:cs="Arial" w:eastAsia="Arial" w:hAnsi="Arial"/>
                <w:sz w:val="13"/>
                <w:szCs w:val="13"/>
                <w:color w:val="auto"/>
              </w:rPr>
              <w:t>(State)</w:t>
            </w:r>
          </w:p>
        </w:tc>
        <w:tc>
          <w:tcPr>
            <w:tcW w:w="1680" w:type="dxa"/>
            <w:vAlign w:val="bottom"/>
          </w:tcPr>
          <w:p>
            <w:pPr>
              <w:jc w:val="right"/>
              <w:ind w:right="883"/>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6"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5" w:lineRule="exact"/>
        <w:rPr>
          <w:sz w:val="24"/>
          <w:szCs w:val="24"/>
          <w:color w:val="auto"/>
        </w:rPr>
      </w:pPr>
    </w:p>
    <w:p>
      <w:pPr>
        <w:sectPr>
          <w:pgSz w:w="11900" w:h="16838" w:orient="portrait"/>
          <w:cols w:equalWidth="0" w:num="2">
            <w:col w:w="3900" w:space="160"/>
            <w:col w:w="746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780"/>
              <w:spacing w:after="0" w:line="132"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9"/>
              </w:rPr>
              <w:t>Transaction</w:t>
            </w:r>
          </w:p>
        </w:tc>
        <w:tc>
          <w:tcPr>
            <w:tcW w:w="2020" w:type="dxa"/>
            <w:vAlign w:val="bottom"/>
            <w:gridSpan w:val="4"/>
          </w:tcPr>
          <w:p>
            <w:pPr>
              <w:ind w:left="120"/>
              <w:spacing w:after="0" w:line="132" w:lineRule="exact"/>
              <w:rPr>
                <w:sz w:val="20"/>
                <w:szCs w:val="20"/>
                <w:color w:val="auto"/>
              </w:rPr>
            </w:pPr>
            <w:r>
              <w:rPr>
                <w:rFonts w:ascii="Arial" w:cs="Arial" w:eastAsia="Arial" w:hAnsi="Arial"/>
                <w:sz w:val="12"/>
                <w:szCs w:val="12"/>
                <w:b w:val="1"/>
                <w:bCs w:val="1"/>
                <w:color w:val="auto"/>
                <w:w w:val="99"/>
              </w:rPr>
              <w:t>Disposed Of (D) (Instr. 3, 4 and 5)</w:t>
            </w:r>
          </w:p>
        </w:tc>
        <w:tc>
          <w:tcPr>
            <w:tcW w:w="6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7"/>
              </w:rPr>
              <w:t>Securities</w:t>
            </w:r>
          </w:p>
        </w:tc>
        <w:tc>
          <w:tcPr>
            <w:tcW w:w="620" w:type="dxa"/>
            <w:vAlign w:val="bottom"/>
          </w:tcPr>
          <w:p>
            <w:pPr>
              <w:spacing w:after="0"/>
              <w:rPr>
                <w:sz w:val="11"/>
                <w:szCs w:val="11"/>
                <w:color w:val="auto"/>
              </w:rPr>
            </w:pP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40" w:type="dxa"/>
            <w:vAlign w:val="bottom"/>
            <w:gridSpan w:val="2"/>
          </w:tcPr>
          <w:p>
            <w:pPr>
              <w:ind w:left="780"/>
              <w:spacing w:after="0" w:line="134"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00" w:type="dxa"/>
            <w:vAlign w:val="bottom"/>
            <w:tcBorders>
              <w:bottom w:val="single" w:sz="8" w:color="2C2C2C"/>
            </w:tcBorders>
            <w:gridSpan w:val="3"/>
          </w:tcPr>
          <w:p>
            <w:pPr>
              <w:spacing w:after="0"/>
              <w:rPr>
                <w:sz w:val="4"/>
                <w:szCs w:val="4"/>
                <w:color w:val="auto"/>
              </w:rPr>
            </w:pPr>
          </w:p>
        </w:tc>
        <w:tc>
          <w:tcPr>
            <w:tcW w:w="184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600" w:type="dxa"/>
            <w:vAlign w:val="bottom"/>
            <w:gridSpan w:val="3"/>
          </w:tcPr>
          <w:p>
            <w:pPr>
              <w:ind w:left="60"/>
              <w:spacing w:after="0"/>
              <w:rPr>
                <w:sz w:val="20"/>
                <w:szCs w:val="20"/>
                <w:color w:val="auto"/>
              </w:rPr>
            </w:pPr>
            <w:r>
              <w:rPr>
                <w:rFonts w:ascii="Arial" w:cs="Arial" w:eastAsia="Arial" w:hAnsi="Arial"/>
                <w:sz w:val="17"/>
                <w:szCs w:val="17"/>
                <w:color w:val="0000FF"/>
              </w:rPr>
              <w:t>Class A CommonStock</w:t>
            </w:r>
          </w:p>
        </w:tc>
        <w:tc>
          <w:tcPr>
            <w:tcW w:w="1840" w:type="dxa"/>
            <w:vAlign w:val="bottom"/>
            <w:gridSpan w:val="2"/>
          </w:tcPr>
          <w:p>
            <w:pPr>
              <w:ind w:left="880"/>
              <w:spacing w:after="0"/>
              <w:rPr>
                <w:sz w:val="20"/>
                <w:szCs w:val="20"/>
                <w:color w:val="auto"/>
              </w:rPr>
            </w:pPr>
            <w:r>
              <w:rPr>
                <w:rFonts w:ascii="Arial" w:cs="Arial" w:eastAsia="Arial" w:hAnsi="Arial"/>
                <w:sz w:val="17"/>
                <w:szCs w:val="17"/>
                <w:color w:val="0000FF"/>
              </w:rPr>
              <w:t>10/30/2019</w:t>
            </w: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57"/>
              <w:spacing w:after="0"/>
              <w:rPr>
                <w:sz w:val="20"/>
                <w:szCs w:val="20"/>
                <w:color w:val="auto"/>
              </w:rPr>
            </w:pPr>
            <w:r>
              <w:rPr>
                <w:rFonts w:ascii="Arial" w:cs="Arial" w:eastAsia="Arial" w:hAnsi="Arial"/>
                <w:sz w:val="13"/>
                <w:szCs w:val="13"/>
                <w:color w:val="0000FF"/>
              </w:rPr>
              <w:t>M</w:t>
            </w:r>
          </w:p>
        </w:tc>
        <w:tc>
          <w:tcPr>
            <w:tcW w:w="720" w:type="dxa"/>
            <w:vAlign w:val="bottom"/>
          </w:tcPr>
          <w:p>
            <w:pPr>
              <w:jc w:val="right"/>
              <w:spacing w:after="0"/>
              <w:rPr>
                <w:sz w:val="20"/>
                <w:szCs w:val="20"/>
                <w:color w:val="auto"/>
              </w:rPr>
            </w:pPr>
            <w:r>
              <w:rPr>
                <w:rFonts w:ascii="Arial" w:cs="Arial" w:eastAsia="Arial" w:hAnsi="Arial"/>
                <w:sz w:val="17"/>
                <w:szCs w:val="17"/>
                <w:color w:val="0000FF"/>
              </w:rPr>
              <w:t>14,376</w:t>
            </w:r>
          </w:p>
        </w:tc>
        <w:tc>
          <w:tcPr>
            <w:tcW w:w="680" w:type="dxa"/>
            <w:vAlign w:val="bottom"/>
          </w:tcPr>
          <w:p>
            <w:pPr>
              <w:ind w:left="340"/>
              <w:spacing w:after="0"/>
              <w:rPr>
                <w:sz w:val="20"/>
                <w:szCs w:val="20"/>
                <w:color w:val="auto"/>
              </w:rPr>
            </w:pPr>
            <w:r>
              <w:rPr>
                <w:rFonts w:ascii="Arial" w:cs="Arial" w:eastAsia="Arial" w:hAnsi="Arial"/>
                <w:sz w:val="17"/>
                <w:szCs w:val="17"/>
                <w:color w:val="0000FF"/>
              </w:rPr>
              <w:t>A</w:t>
            </w:r>
          </w:p>
        </w:tc>
        <w:tc>
          <w:tcPr>
            <w:tcW w:w="620" w:type="dxa"/>
            <w:vAlign w:val="bottom"/>
            <w:gridSpan w:val="2"/>
          </w:tcPr>
          <w:p>
            <w:pPr>
              <w:jc w:val="center"/>
              <w:spacing w:after="0"/>
              <w:rPr>
                <w:sz w:val="20"/>
                <w:szCs w:val="20"/>
                <w:color w:val="auto"/>
              </w:rPr>
            </w:pPr>
            <w:r>
              <w:rPr>
                <w:rFonts w:ascii="Arial" w:cs="Arial" w:eastAsia="Arial" w:hAnsi="Arial"/>
                <w:sz w:val="17"/>
                <w:szCs w:val="17"/>
                <w:color w:val="auto"/>
                <w:w w:val="97"/>
              </w:rPr>
              <w:t>$</w:t>
            </w:r>
            <w:r>
              <w:rPr>
                <w:rFonts w:ascii="Arial" w:cs="Arial" w:eastAsia="Arial" w:hAnsi="Arial"/>
                <w:sz w:val="17"/>
                <w:szCs w:val="17"/>
                <w:color w:val="0000FF"/>
                <w:w w:val="97"/>
              </w:rPr>
              <w:t>0.0000</w:t>
            </w:r>
          </w:p>
        </w:tc>
        <w:tc>
          <w:tcPr>
            <w:tcW w:w="1340" w:type="dxa"/>
            <w:vAlign w:val="bottom"/>
            <w:gridSpan w:val="3"/>
          </w:tcPr>
          <w:p>
            <w:pPr>
              <w:jc w:val="center"/>
              <w:spacing w:after="0"/>
              <w:rPr>
                <w:sz w:val="20"/>
                <w:szCs w:val="20"/>
                <w:color w:val="auto"/>
              </w:rPr>
            </w:pPr>
            <w:r>
              <w:rPr>
                <w:rFonts w:ascii="Arial" w:cs="Arial" w:eastAsia="Arial" w:hAnsi="Arial"/>
                <w:sz w:val="17"/>
                <w:szCs w:val="17"/>
                <w:color w:val="0000FF"/>
                <w:w w:val="92"/>
              </w:rPr>
              <w:t>266,942.3506</w:t>
            </w:r>
          </w:p>
        </w:tc>
        <w:tc>
          <w:tcPr>
            <w:tcW w:w="28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gridSpan w:val="3"/>
          </w:tcPr>
          <w:p>
            <w:pPr>
              <w:spacing w:after="0"/>
              <w:rPr>
                <w:sz w:val="5"/>
                <w:szCs w:val="5"/>
                <w:color w:val="auto"/>
              </w:rPr>
            </w:pPr>
          </w:p>
        </w:tc>
        <w:tc>
          <w:tcPr>
            <w:tcW w:w="184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60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840" w:type="dxa"/>
            <w:vAlign w:val="bottom"/>
            <w:gridSpan w:val="2"/>
          </w:tcPr>
          <w:p>
            <w:pPr>
              <w:ind w:left="880"/>
              <w:spacing w:after="0"/>
              <w:rPr>
                <w:sz w:val="20"/>
                <w:szCs w:val="20"/>
                <w:color w:val="auto"/>
              </w:rPr>
            </w:pPr>
            <w:r>
              <w:rPr>
                <w:rFonts w:ascii="Arial" w:cs="Arial" w:eastAsia="Arial" w:hAnsi="Arial"/>
                <w:sz w:val="17"/>
                <w:szCs w:val="17"/>
                <w:color w:val="0000FF"/>
              </w:rPr>
              <w:t>10/30/2019</w:t>
            </w: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37"/>
              <w:spacing w:after="0"/>
              <w:rPr>
                <w:sz w:val="20"/>
                <w:szCs w:val="20"/>
                <w:color w:val="auto"/>
              </w:rPr>
            </w:pPr>
            <w:r>
              <w:rPr>
                <w:rFonts w:ascii="Arial" w:cs="Arial" w:eastAsia="Arial" w:hAnsi="Arial"/>
                <w:sz w:val="13"/>
                <w:szCs w:val="13"/>
                <w:color w:val="0000FF"/>
                <w:w w:val="74"/>
              </w:rPr>
              <w:t>F</w:t>
            </w:r>
          </w:p>
        </w:tc>
        <w:tc>
          <w:tcPr>
            <w:tcW w:w="720" w:type="dxa"/>
            <w:vAlign w:val="bottom"/>
          </w:tcPr>
          <w:p>
            <w:pPr>
              <w:jc w:val="right"/>
              <w:spacing w:after="0"/>
              <w:rPr>
                <w:sz w:val="20"/>
                <w:szCs w:val="20"/>
                <w:color w:val="auto"/>
              </w:rPr>
            </w:pPr>
            <w:r>
              <w:rPr>
                <w:rFonts w:ascii="Arial" w:cs="Arial" w:eastAsia="Arial" w:hAnsi="Arial"/>
                <w:sz w:val="17"/>
                <w:szCs w:val="17"/>
                <w:color w:val="0000FF"/>
              </w:rPr>
              <w:t>6,816</w:t>
            </w:r>
          </w:p>
        </w:tc>
        <w:tc>
          <w:tcPr>
            <w:tcW w:w="680" w:type="dxa"/>
            <w:vAlign w:val="bottom"/>
          </w:tcPr>
          <w:p>
            <w:pPr>
              <w:ind w:left="340"/>
              <w:spacing w:after="0"/>
              <w:rPr>
                <w:sz w:val="20"/>
                <w:szCs w:val="20"/>
                <w:color w:val="auto"/>
              </w:rPr>
            </w:pPr>
            <w:r>
              <w:rPr>
                <w:rFonts w:ascii="Arial" w:cs="Arial" w:eastAsia="Arial" w:hAnsi="Arial"/>
                <w:sz w:val="17"/>
                <w:szCs w:val="17"/>
                <w:color w:val="0000FF"/>
              </w:rPr>
              <w:t>D</w:t>
            </w:r>
          </w:p>
        </w:tc>
        <w:tc>
          <w:tcPr>
            <w:tcW w:w="620" w:type="dxa"/>
            <w:vAlign w:val="bottom"/>
            <w:gridSpan w:val="2"/>
          </w:tcPr>
          <w:p>
            <w:pPr>
              <w:jc w:val="center"/>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44.69</w:t>
            </w:r>
          </w:p>
        </w:tc>
        <w:tc>
          <w:tcPr>
            <w:tcW w:w="1340" w:type="dxa"/>
            <w:vAlign w:val="bottom"/>
            <w:gridSpan w:val="3"/>
          </w:tcPr>
          <w:p>
            <w:pPr>
              <w:jc w:val="center"/>
              <w:spacing w:after="0"/>
              <w:rPr>
                <w:sz w:val="20"/>
                <w:szCs w:val="20"/>
                <w:color w:val="auto"/>
              </w:rPr>
            </w:pPr>
            <w:r>
              <w:rPr>
                <w:rFonts w:ascii="Arial" w:cs="Arial" w:eastAsia="Arial" w:hAnsi="Arial"/>
                <w:sz w:val="17"/>
                <w:szCs w:val="17"/>
                <w:color w:val="0000FF"/>
                <w:w w:val="92"/>
              </w:rPr>
              <w:t>260,126.3506</w:t>
            </w:r>
          </w:p>
        </w:tc>
        <w:tc>
          <w:tcPr>
            <w:tcW w:w="28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6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4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2"/>
              </w:rPr>
              <w:t>81,397</w:t>
            </w:r>
          </w:p>
        </w:tc>
        <w:tc>
          <w:tcPr>
            <w:tcW w:w="280" w:type="dxa"/>
            <w:vAlign w:val="bottom"/>
          </w:tcPr>
          <w:p>
            <w:pPr>
              <w:spacing w:after="0"/>
              <w:rPr>
                <w:sz w:val="22"/>
                <w:szCs w:val="22"/>
                <w:color w:val="auto"/>
              </w:rPr>
            </w:pPr>
          </w:p>
        </w:tc>
        <w:tc>
          <w:tcPr>
            <w:tcW w:w="70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00" w:type="dxa"/>
            <w:vAlign w:val="bottom"/>
            <w:gridSpan w:val="3"/>
            <w:vMerge w:val="continue"/>
          </w:tcPr>
          <w:p>
            <w:pPr>
              <w:spacing w:after="0"/>
              <w:rPr>
                <w:sz w:val="9"/>
                <w:szCs w:val="9"/>
                <w:color w:val="auto"/>
              </w:rPr>
            </w:pPr>
          </w:p>
        </w:tc>
        <w:tc>
          <w:tcPr>
            <w:tcW w:w="1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GRATs</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6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4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4"/>
              </w:rPr>
              <w:t>80</w:t>
            </w:r>
          </w:p>
        </w:tc>
        <w:tc>
          <w:tcPr>
            <w:tcW w:w="280" w:type="dxa"/>
            <w:vAlign w:val="bottom"/>
          </w:tcPr>
          <w:p>
            <w:pPr>
              <w:spacing w:after="0"/>
              <w:rPr>
                <w:sz w:val="22"/>
                <w:szCs w:val="22"/>
                <w:color w:val="auto"/>
              </w:rPr>
            </w:pPr>
          </w:p>
        </w:tc>
        <w:tc>
          <w:tcPr>
            <w:tcW w:w="70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00" w:type="dxa"/>
            <w:vAlign w:val="bottom"/>
            <w:gridSpan w:val="3"/>
            <w:vMerge w:val="continue"/>
          </w:tcPr>
          <w:p>
            <w:pPr>
              <w:spacing w:after="0"/>
              <w:rPr>
                <w:sz w:val="9"/>
                <w:szCs w:val="9"/>
                <w:color w:val="auto"/>
              </w:rPr>
            </w:pPr>
          </w:p>
        </w:tc>
        <w:tc>
          <w:tcPr>
            <w:tcW w:w="1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Spouse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6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4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1"/>
              </w:rPr>
              <w:t>794,262</w:t>
            </w:r>
          </w:p>
        </w:tc>
        <w:tc>
          <w:tcPr>
            <w:tcW w:w="280" w:type="dxa"/>
            <w:vAlign w:val="bottom"/>
          </w:tcPr>
          <w:p>
            <w:pPr>
              <w:spacing w:after="0"/>
              <w:rPr>
                <w:sz w:val="22"/>
                <w:szCs w:val="22"/>
                <w:color w:val="auto"/>
              </w:rPr>
            </w:pPr>
          </w:p>
        </w:tc>
        <w:tc>
          <w:tcPr>
            <w:tcW w:w="70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00" w:type="dxa"/>
            <w:vAlign w:val="bottom"/>
            <w:gridSpan w:val="3"/>
            <w:vMerge w:val="continue"/>
          </w:tcPr>
          <w:p>
            <w:pPr>
              <w:spacing w:after="0"/>
              <w:rPr>
                <w:sz w:val="9"/>
                <w:szCs w:val="9"/>
                <w:color w:val="auto"/>
              </w:rPr>
            </w:pPr>
          </w:p>
        </w:tc>
        <w:tc>
          <w:tcPr>
            <w:tcW w:w="1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Trusts</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2960" w:type="dxa"/>
            <w:vAlign w:val="bottom"/>
            <w:tcBorders>
              <w:bottom w:val="single" w:sz="8" w:color="2C2C2C"/>
            </w:tcBorders>
            <w:gridSpan w:val="5"/>
          </w:tcPr>
          <w:p>
            <w:pPr>
              <w:spacing w:after="0"/>
              <w:rPr>
                <w:sz w:val="8"/>
                <w:szCs w:val="8"/>
                <w:color w:val="auto"/>
              </w:rPr>
            </w:pPr>
          </w:p>
        </w:tc>
        <w:tc>
          <w:tcPr>
            <w:tcW w:w="2720" w:type="dxa"/>
            <w:vAlign w:val="bottom"/>
            <w:tcBorders>
              <w:bottom w:val="single" w:sz="8" w:color="2C2C2C"/>
            </w:tcBorders>
            <w:gridSpan w:val="4"/>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80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0.0000</w:t>
            </w:r>
            <w:r>
              <w:rPr>
                <w:rFonts w:ascii="Arial" w:cs="Arial" w:eastAsia="Arial" w:hAnsi="Arial"/>
                <w:sz w:val="22"/>
                <w:szCs w:val="22"/>
                <w:color w:val="008000"/>
                <w:vertAlign w:val="superscript"/>
              </w:rPr>
              <w:t>(1)</w:t>
            </w: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(2)</w:t>
            </w:r>
          </w:p>
        </w:tc>
        <w:tc>
          <w:tcPr>
            <w:tcW w:w="720" w:type="dxa"/>
            <w:vAlign w:val="bottom"/>
            <w:vMerge w:val="restart"/>
          </w:tcPr>
          <w:p>
            <w:pPr>
              <w:ind w:left="260"/>
              <w:spacing w:after="0"/>
              <w:rPr>
                <w:sz w:val="20"/>
                <w:szCs w:val="20"/>
                <w:color w:val="auto"/>
              </w:rPr>
            </w:pPr>
            <w:r>
              <w:rPr>
                <w:rFonts w:ascii="Arial" w:cs="Arial" w:eastAsia="Arial" w:hAnsi="Arial"/>
                <w:sz w:val="11"/>
                <w:szCs w:val="11"/>
                <w:color w:val="008000"/>
              </w:rPr>
              <w:t>(2)</w:t>
            </w:r>
          </w:p>
        </w:tc>
        <w:tc>
          <w:tcPr>
            <w:tcW w:w="680" w:type="dxa"/>
            <w:vAlign w:val="bottom"/>
          </w:tcPr>
          <w:p>
            <w:pPr>
              <w:jc w:val="center"/>
              <w:ind w:right="34"/>
              <w:spacing w:after="0"/>
              <w:rPr>
                <w:sz w:val="20"/>
                <w:szCs w:val="20"/>
                <w:color w:val="auto"/>
              </w:rPr>
            </w:pPr>
            <w:r>
              <w:rPr>
                <w:rFonts w:ascii="Arial" w:cs="Arial" w:eastAsia="Arial" w:hAnsi="Arial"/>
                <w:sz w:val="13"/>
                <w:szCs w:val="13"/>
                <w:color w:val="0000FF"/>
                <w:w w:val="93"/>
              </w:rPr>
              <w:t>Class A</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14,376</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12"/>
                <w:szCs w:val="12"/>
                <w:color w:val="auto"/>
              </w:rPr>
            </w:pPr>
          </w:p>
        </w:tc>
        <w:tc>
          <w:tcPr>
            <w:tcW w:w="1080" w:type="dxa"/>
            <w:vAlign w:val="bottom"/>
          </w:tcPr>
          <w:p>
            <w:pPr>
              <w:jc w:val="right"/>
              <w:ind w:right="138"/>
              <w:spacing w:after="0" w:line="148" w:lineRule="exact"/>
              <w:rPr>
                <w:sz w:val="20"/>
                <w:szCs w:val="20"/>
                <w:color w:val="auto"/>
              </w:rPr>
            </w:pPr>
            <w:r>
              <w:rPr>
                <w:rFonts w:ascii="Arial" w:cs="Arial" w:eastAsia="Arial" w:hAnsi="Arial"/>
                <w:sz w:val="13"/>
                <w:szCs w:val="13"/>
                <w:color w:val="0000FF"/>
              </w:rPr>
              <w:t>10/30/2019</w:t>
            </w:r>
          </w:p>
        </w:tc>
        <w:tc>
          <w:tcPr>
            <w:tcW w:w="1180" w:type="dxa"/>
            <w:vAlign w:val="bottom"/>
          </w:tcPr>
          <w:p>
            <w:pPr>
              <w:spacing w:after="0"/>
              <w:rPr>
                <w:sz w:val="12"/>
                <w:szCs w:val="12"/>
                <w:color w:val="auto"/>
              </w:rPr>
            </w:pPr>
          </w:p>
        </w:tc>
        <w:tc>
          <w:tcPr>
            <w:tcW w:w="660" w:type="dxa"/>
            <w:vAlign w:val="bottom"/>
          </w:tcPr>
          <w:p>
            <w:pPr>
              <w:ind w:left="160"/>
              <w:spacing w:after="0" w:line="148" w:lineRule="exact"/>
              <w:rPr>
                <w:sz w:val="20"/>
                <w:szCs w:val="20"/>
                <w:color w:val="auto"/>
              </w:rPr>
            </w:pPr>
            <w:r>
              <w:rPr>
                <w:rFonts w:ascii="Arial" w:cs="Arial" w:eastAsia="Arial" w:hAnsi="Arial"/>
                <w:sz w:val="13"/>
                <w:szCs w:val="13"/>
                <w:color w:val="0000FF"/>
              </w:rPr>
              <w:t>M</w:t>
            </w:r>
          </w:p>
        </w:tc>
        <w:tc>
          <w:tcPr>
            <w:tcW w:w="180" w:type="dxa"/>
            <w:vAlign w:val="bottom"/>
          </w:tcPr>
          <w:p>
            <w:pPr>
              <w:spacing w:after="0"/>
              <w:rPr>
                <w:sz w:val="12"/>
                <w:szCs w:val="12"/>
                <w:color w:val="auto"/>
              </w:rPr>
            </w:pPr>
          </w:p>
        </w:tc>
        <w:tc>
          <w:tcPr>
            <w:tcW w:w="880" w:type="dxa"/>
            <w:vAlign w:val="bottom"/>
          </w:tcPr>
          <w:p>
            <w:pPr>
              <w:ind w:left="400"/>
              <w:spacing w:after="0" w:line="148" w:lineRule="exact"/>
              <w:rPr>
                <w:sz w:val="20"/>
                <w:szCs w:val="20"/>
                <w:color w:val="auto"/>
              </w:rPr>
            </w:pPr>
            <w:r>
              <w:rPr>
                <w:rFonts w:ascii="Arial" w:cs="Arial" w:eastAsia="Arial" w:hAnsi="Arial"/>
                <w:sz w:val="13"/>
                <w:szCs w:val="13"/>
                <w:color w:val="0000FF"/>
              </w:rPr>
              <w:t>14,376</w:t>
            </w:r>
          </w:p>
        </w:tc>
        <w:tc>
          <w:tcPr>
            <w:tcW w:w="82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ind w:left="40"/>
              <w:spacing w:after="0" w:line="148" w:lineRule="exact"/>
              <w:rPr>
                <w:sz w:val="20"/>
                <w:szCs w:val="20"/>
                <w:color w:val="auto"/>
              </w:rPr>
            </w:pPr>
            <w:r>
              <w:rPr>
                <w:rFonts w:ascii="Arial" w:cs="Arial" w:eastAsia="Arial" w:hAnsi="Arial"/>
                <w:sz w:val="13"/>
                <w:szCs w:val="13"/>
                <w:color w:val="0000FF"/>
              </w:rPr>
              <w:t>Common</w:t>
            </w:r>
          </w:p>
        </w:tc>
        <w:tc>
          <w:tcPr>
            <w:tcW w:w="5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ind w:left="8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0.0000</w:t>
            </w:r>
          </w:p>
        </w:tc>
        <w:tc>
          <w:tcPr>
            <w:tcW w:w="620" w:type="dxa"/>
            <w:vAlign w:val="bottom"/>
          </w:tcPr>
          <w:p>
            <w:pPr>
              <w:ind w:left="240"/>
              <w:spacing w:after="0" w:line="148" w:lineRule="exact"/>
              <w:rPr>
                <w:sz w:val="20"/>
                <w:szCs w:val="20"/>
                <w:color w:val="auto"/>
              </w:rPr>
            </w:pPr>
            <w:r>
              <w:rPr>
                <w:rFonts w:ascii="Arial" w:cs="Arial" w:eastAsia="Arial" w:hAnsi="Arial"/>
                <w:sz w:val="13"/>
                <w:szCs w:val="13"/>
                <w:color w:val="0000FF"/>
                <w:w w:val="90"/>
              </w:rPr>
              <w:t>39,824</w:t>
            </w:r>
          </w:p>
        </w:tc>
        <w:tc>
          <w:tcPr>
            <w:tcW w:w="280" w:type="dxa"/>
            <w:vAlign w:val="bottom"/>
          </w:tcPr>
          <w:p>
            <w:pPr>
              <w:spacing w:after="0"/>
              <w:rPr>
                <w:sz w:val="12"/>
                <w:szCs w:val="12"/>
                <w:color w:val="auto"/>
              </w:rPr>
            </w:pPr>
          </w:p>
        </w:tc>
        <w:tc>
          <w:tcPr>
            <w:tcW w:w="700" w:type="dxa"/>
            <w:vAlign w:val="bottom"/>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Units</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jc w:val="center"/>
              <w:ind w:right="34"/>
              <w:spacing w:after="0"/>
              <w:rPr>
                <w:sz w:val="20"/>
                <w:szCs w:val="20"/>
                <w:color w:val="auto"/>
              </w:rPr>
            </w:pPr>
            <w:r>
              <w:rPr>
                <w:rFonts w:ascii="Arial" w:cs="Arial" w:eastAsia="Arial" w:hAnsi="Arial"/>
                <w:sz w:val="13"/>
                <w:szCs w:val="13"/>
                <w:color w:val="0000FF"/>
                <w:w w:val="92"/>
              </w:rPr>
              <w:t>Stock</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a contigent right to receive one share of Class A Common Stock.</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restricted stock units vest on the transaction 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Exhibit 24 - Power of Attorney</w:t>
      </w:r>
    </w:p>
    <w:p>
      <w:pPr>
        <w:spacing w:after="0" w:line="69"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6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Elizabeth Wideman,</w:t>
            </w:r>
          </w:p>
        </w:tc>
        <w:tc>
          <w:tcPr>
            <w:tcW w:w="66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10/31/2019</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Attorney-in-fact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5" w:right="13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18"/>
          <w:szCs w:val="18"/>
          <w:b w:val="1"/>
          <w:bCs w:val="1"/>
          <w:color w:val="auto"/>
        </w:rPr>
        <w:t>Exhibit 24</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7" w:lineRule="exact"/>
        <w:rPr>
          <w:sz w:val="20"/>
          <w:szCs w:val="20"/>
          <w:color w:val="auto"/>
        </w:rPr>
      </w:pPr>
    </w:p>
    <w:p>
      <w:pPr>
        <w:ind w:right="40" w:firstLine="645"/>
        <w:spacing w:after="0" w:line="275" w:lineRule="auto"/>
        <w:rPr>
          <w:sz w:val="20"/>
          <w:szCs w:val="20"/>
          <w:color w:val="auto"/>
        </w:rPr>
      </w:pPr>
      <w:r>
        <w:rPr>
          <w:rFonts w:ascii="Arial" w:cs="Arial" w:eastAsia="Arial" w:hAnsi="Arial"/>
          <w:sz w:val="18"/>
          <w:szCs w:val="18"/>
          <w:color w:val="auto"/>
        </w:rPr>
        <w:t>Know all by these presents, that the undersigned hereby constitutes and appoints each of David L. Cohen, Thomas J. Reid and Elizabeth Wideman, as the undersigned’s true and lawful attorneys-in-fact to:</w:t>
      </w:r>
    </w:p>
    <w:p>
      <w:pPr>
        <w:spacing w:after="0" w:line="170" w:lineRule="exact"/>
        <w:rPr>
          <w:sz w:val="20"/>
          <w:szCs w:val="20"/>
          <w:color w:val="auto"/>
        </w:rPr>
      </w:pPr>
    </w:p>
    <w:p>
      <w:pPr>
        <w:ind w:right="80" w:firstLine="652"/>
        <w:spacing w:after="0" w:line="262" w:lineRule="auto"/>
        <w:tabs>
          <w:tab w:leader="none" w:pos="1166" w:val="left"/>
        </w:tabs>
        <w:numPr>
          <w:ilvl w:val="0"/>
          <w:numId w:val="4"/>
        </w:numPr>
        <w:rPr>
          <w:rFonts w:ascii="Arial" w:cs="Arial" w:eastAsia="Arial" w:hAnsi="Arial"/>
          <w:sz w:val="18"/>
          <w:szCs w:val="18"/>
          <w:color w:val="auto"/>
        </w:rPr>
      </w:pPr>
      <w:r>
        <w:rPr>
          <w:rFonts w:ascii="Arial" w:cs="Arial" w:eastAsia="Arial" w:hAnsi="Arial"/>
          <w:sz w:val="18"/>
          <w:szCs w:val="18"/>
          <w:color w:val="auto"/>
        </w:rPr>
        <w:t>execute for and on behalf of the undersigned, in the undersigned’s capacity as a reporting person pursuant to Section 16 of the Securities Exchange Act of 1934, as amended (the “Exchange Act”), and the rules thereunder of Comcast Corporation (the “Company”), Forms 3, 4 and 5 in accordance with Section 16(a) of the Exchange Act;</w:t>
      </w:r>
    </w:p>
    <w:p>
      <w:pPr>
        <w:spacing w:after="0" w:line="181" w:lineRule="exact"/>
        <w:rPr>
          <w:rFonts w:ascii="Arial" w:cs="Arial" w:eastAsia="Arial" w:hAnsi="Arial"/>
          <w:sz w:val="18"/>
          <w:szCs w:val="18"/>
          <w:color w:val="auto"/>
        </w:rPr>
      </w:pPr>
    </w:p>
    <w:p>
      <w:pPr>
        <w:ind w:right="220" w:firstLine="652"/>
        <w:spacing w:after="0" w:line="339" w:lineRule="auto"/>
        <w:tabs>
          <w:tab w:leader="none" w:pos="1166" w:val="left"/>
        </w:tabs>
        <w:numPr>
          <w:ilvl w:val="0"/>
          <w:numId w:val="4"/>
        </w:numPr>
        <w:rPr>
          <w:rFonts w:ascii="Arial" w:cs="Arial" w:eastAsia="Arial" w:hAnsi="Arial"/>
          <w:sz w:val="16"/>
          <w:szCs w:val="16"/>
          <w:color w:val="auto"/>
        </w:rPr>
      </w:pPr>
      <w:r>
        <w:rPr>
          <w:rFonts w:ascii="Arial" w:cs="Arial" w:eastAsia="Arial" w:hAnsi="Arial"/>
          <w:sz w:val="16"/>
          <w:szCs w:val="16"/>
          <w:color w:val="auto"/>
        </w:rPr>
        <w:t>do and perform any and all acts for and on behalf of the undersigned which may be necessary or desirable to complete and execute any such Form 3, 4 or 5 and timely file such form with the United States Securities and Exchange Commission and stock exchange or similar authority; and</w:t>
      </w:r>
    </w:p>
    <w:p>
      <w:pPr>
        <w:spacing w:after="0" w:line="124" w:lineRule="exact"/>
        <w:rPr>
          <w:rFonts w:ascii="Arial" w:cs="Arial" w:eastAsia="Arial" w:hAnsi="Arial"/>
          <w:sz w:val="16"/>
          <w:szCs w:val="16"/>
          <w:color w:val="auto"/>
        </w:rPr>
      </w:pPr>
    </w:p>
    <w:p>
      <w:pPr>
        <w:ind w:firstLine="652"/>
        <w:spacing w:after="0" w:line="257" w:lineRule="auto"/>
        <w:tabs>
          <w:tab w:leader="none" w:pos="1166" w:val="left"/>
        </w:tabs>
        <w:numPr>
          <w:ilvl w:val="0"/>
          <w:numId w:val="4"/>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any of such attorneys-in-fact, may be of benefit to, in the best interest of, or legally required by, the undersigned, it being understood that the documents executed by any of such attorneys-in-fact on behalf of the undersigned pursuant to this Power of Attorney shall be in such form and shall contain such terms and conditions as any of such attorneys-in-fact may approve in the discretion of any of such attorneys-in-fact.</w:t>
      </w:r>
    </w:p>
    <w:p>
      <w:pPr>
        <w:spacing w:after="0" w:line="188" w:lineRule="exact"/>
        <w:rPr>
          <w:sz w:val="20"/>
          <w:szCs w:val="20"/>
          <w:color w:val="auto"/>
        </w:rPr>
      </w:pPr>
    </w:p>
    <w:p>
      <w:pPr>
        <w:ind w:right="20" w:firstLine="645"/>
        <w:spacing w:after="0" w:line="292" w:lineRule="auto"/>
        <w:rPr>
          <w:sz w:val="20"/>
          <w:szCs w:val="20"/>
          <w:color w:val="auto"/>
        </w:rPr>
      </w:pPr>
      <w:r>
        <w:rPr>
          <w:rFonts w:ascii="Arial" w:cs="Arial" w:eastAsia="Arial" w:hAnsi="Arial"/>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161" w:lineRule="exact"/>
        <w:rPr>
          <w:sz w:val="20"/>
          <w:szCs w:val="20"/>
          <w:color w:val="auto"/>
        </w:rPr>
      </w:pPr>
    </w:p>
    <w:p>
      <w:pPr>
        <w:ind w:right="140" w:firstLine="645"/>
        <w:spacing w:after="0" w:line="262"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has caused this Power of Attorney to be executed as of May 8, 2019.</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 w:type="dxa"/>
            <w:vAlign w:val="bottom"/>
          </w:tcPr>
          <w:p>
            <w:pPr>
              <w:spacing w:after="0"/>
              <w:rPr>
                <w:sz w:val="20"/>
                <w:szCs w:val="20"/>
                <w:color w:val="auto"/>
              </w:rPr>
            </w:pPr>
            <w:r>
              <w:rPr>
                <w:rFonts w:ascii="Arial" w:cs="Arial" w:eastAsia="Arial" w:hAnsi="Arial"/>
                <w:sz w:val="18"/>
                <w:szCs w:val="18"/>
                <w:color w:val="auto"/>
              </w:rPr>
              <w:t>Signature:</w:t>
            </w:r>
          </w:p>
        </w:tc>
        <w:tc>
          <w:tcPr>
            <w:tcW w:w="10440" w:type="dxa"/>
            <w:vAlign w:val="bottom"/>
            <w:gridSpan w:val="3"/>
          </w:tcPr>
          <w:p>
            <w:pPr>
              <w:spacing w:after="0"/>
              <w:rPr>
                <w:sz w:val="20"/>
                <w:szCs w:val="20"/>
                <w:color w:val="auto"/>
              </w:rPr>
            </w:pPr>
            <w:r>
              <w:rPr>
                <w:rFonts w:ascii="Arial" w:cs="Arial" w:eastAsia="Arial" w:hAnsi="Arial"/>
                <w:sz w:val="18"/>
                <w:szCs w:val="18"/>
                <w:i w:val="1"/>
                <w:iCs w:val="1"/>
                <w:color w:val="auto"/>
              </w:rPr>
              <w:t>/s/ David L. Cohen</w:t>
            </w:r>
          </w:p>
        </w:tc>
      </w:tr>
      <w:tr>
        <w:trPr>
          <w:trHeight w:val="195"/>
        </w:trPr>
        <w:tc>
          <w:tcPr>
            <w:tcW w:w="9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134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David L. Cohen</w:t>
            </w:r>
          </w:p>
        </w:tc>
        <w:tc>
          <w:tcPr>
            <w:tcW w:w="9100" w:type="dxa"/>
            <w:vAlign w:val="bottom"/>
          </w:tcPr>
          <w:p>
            <w:pPr>
              <w:spacing w:after="0"/>
              <w:rPr>
                <w:sz w:val="16"/>
                <w:szCs w:val="16"/>
                <w:color w:val="auto"/>
              </w:rPr>
            </w:pPr>
          </w:p>
        </w:tc>
      </w:tr>
      <w:tr>
        <w:trPr>
          <w:trHeight w:val="557"/>
        </w:trPr>
        <w:tc>
          <w:tcPr>
            <w:tcW w:w="980" w:type="dxa"/>
            <w:vAlign w:val="bottom"/>
            <w:tcBorders>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1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03695" TargetMode="External"/><Relationship Id="rId13" Type="http://schemas.openxmlformats.org/officeDocument/2006/relationships/hyperlink" Target="http://www.sec.gov/cgi-bin/browse-edgar?action=getcompany&amp;CIK=0001166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2019-12-23T16:41:48Z</dcterms:created>
  <dcterms:modified xsi:type="dcterms:W3CDTF">2019-12-23T16:41:48Z</dcterms:modified>
</cp:coreProperties>
</file>