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9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939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BACON KENNETH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FANNIE MAE HOUSING &amp; COMMUN.</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DEVELOP.</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3900 WISCONSIN AVENUE, N.W.</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r>
      <w:tr>
        <w:trPr>
          <w:trHeight w:val="242"/>
        </w:trPr>
        <w:tc>
          <w:tcPr>
            <w:tcW w:w="2080" w:type="dxa"/>
            <w:vAlign w:val="bottom"/>
          </w:tcPr>
          <w:p>
            <w:pPr>
              <w:ind w:left="40"/>
              <w:spacing w:after="0"/>
              <w:rPr>
                <w:sz w:val="20"/>
                <w:szCs w:val="20"/>
                <w:color w:val="auto"/>
              </w:rPr>
            </w:pPr>
            <w:r>
              <w:rPr>
                <w:rFonts w:ascii="Arial" w:cs="Arial" w:eastAsia="Arial" w:hAnsi="Arial"/>
                <w:sz w:val="18"/>
                <w:szCs w:val="18"/>
                <w:color w:val="0000FF"/>
              </w:rPr>
              <w:t>WASHINGTON DC</w:t>
            </w:r>
          </w:p>
        </w:tc>
        <w:tc>
          <w:tcPr>
            <w:tcW w:w="940" w:type="dxa"/>
            <w:vAlign w:val="bottom"/>
          </w:tcPr>
          <w:p>
            <w:pPr>
              <w:jc w:val="right"/>
              <w:spacing w:after="0"/>
              <w:rPr>
                <w:sz w:val="20"/>
                <w:szCs w:val="20"/>
                <w:color w:val="auto"/>
              </w:rPr>
            </w:pPr>
            <w:r>
              <w:rPr>
                <w:rFonts w:ascii="Arial" w:cs="Arial" w:eastAsia="Arial" w:hAnsi="Arial"/>
                <w:sz w:val="18"/>
                <w:szCs w:val="18"/>
                <w:color w:val="0000FF"/>
              </w:rPr>
              <w:t>20016</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COMCAST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CMCSA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540" w:type="dxa"/>
            <w:vAlign w:val="bottom"/>
            <w:tcBorders>
              <w:bottom w:val="single" w:sz="8" w:color="2C2C2C"/>
            </w:tcBorders>
          </w:tcPr>
          <w:p>
            <w:pPr>
              <w:spacing w:after="0"/>
              <w:rPr>
                <w:sz w:val="14"/>
                <w:szCs w:val="14"/>
                <w:color w:val="auto"/>
              </w:rPr>
            </w:pPr>
          </w:p>
        </w:tc>
        <w:tc>
          <w:tcPr>
            <w:tcW w:w="22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ind w:left="420"/>
              <w:spacing w:after="0" w:line="157"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720" w:type="dxa"/>
            <w:vAlign w:val="bottom"/>
          </w:tcPr>
          <w:p>
            <w:pPr>
              <w:ind w:left="42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740" w:type="dxa"/>
            <w:vAlign w:val="bottom"/>
            <w:gridSpan w:val="3"/>
          </w:tcPr>
          <w:p>
            <w:pPr>
              <w:ind w:left="80"/>
              <w:spacing w:after="0"/>
              <w:rPr>
                <w:sz w:val="20"/>
                <w:szCs w:val="20"/>
                <w:color w:val="auto"/>
              </w:rPr>
            </w:pPr>
            <w:r>
              <w:rPr>
                <w:rFonts w:ascii="Arial" w:cs="Arial" w:eastAsia="Arial" w:hAnsi="Arial"/>
                <w:sz w:val="18"/>
                <w:szCs w:val="18"/>
                <w:color w:val="0000FF"/>
              </w:rPr>
              <w:t>11/20/2008</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00" w:lineRule="exact"/>
        <w:rPr>
          <w:sz w:val="24"/>
          <w:szCs w:val="24"/>
          <w:color w:val="auto"/>
        </w:rPr>
      </w:pPr>
    </w:p>
    <w:p>
      <w:pPr>
        <w:sectPr>
          <w:pgSz w:w="11900" w:h="16838" w:orient="portrait"/>
          <w:cols w:equalWidth="0" w:num="2">
            <w:col w:w="3280" w:space="720"/>
            <w:col w:w="7520"/>
          </w:cols>
          <w:pgMar w:left="240" w:top="226" w:right="139" w:bottom="1440" w:gutter="0" w:footer="0" w:header="0"/>
          <w:type w:val="continuous"/>
        </w:sectPr>
      </w:pPr>
    </w:p>
    <w:p>
      <w:pPr>
        <w:spacing w:after="0" w:line="5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9,398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9,398</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25,055</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Bacon, Kenneth J.</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11/24/2008</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411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2019-12-18T10:24:00Z</dcterms:created>
  <dcterms:modified xsi:type="dcterms:W3CDTF">2019-12-18T10:24:00Z</dcterms:modified>
</cp:coreProperties>
</file>